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AEF" w:rsidRPr="00253888" w:rsidRDefault="006B10D7" w:rsidP="00121AEF">
      <w:pPr>
        <w:rPr>
          <w:sz w:val="36"/>
          <w:szCs w:val="36"/>
          <w:lang w:val="en-GB"/>
        </w:rPr>
      </w:pPr>
      <w:r>
        <w:rPr>
          <w:b/>
          <w:noProof/>
          <w:lang w:val="en-GB" w:eastAsia="en-GB"/>
        </w:rPr>
        <w:drawing>
          <wp:inline distT="0" distB="0" distL="0" distR="0">
            <wp:extent cx="2924175" cy="714375"/>
            <wp:effectExtent l="19050" t="0" r="9525" b="0"/>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cstate="print"/>
                    <a:srcRect/>
                    <a:stretch>
                      <a:fillRect/>
                    </a:stretch>
                  </pic:blipFill>
                  <pic:spPr bwMode="auto">
                    <a:xfrm>
                      <a:off x="0" y="0"/>
                      <a:ext cx="2924175" cy="714375"/>
                    </a:xfrm>
                    <a:prstGeom prst="rect">
                      <a:avLst/>
                    </a:prstGeom>
                    <a:noFill/>
                    <a:ln w="9525">
                      <a:noFill/>
                      <a:miter lim="800000"/>
                      <a:headEnd/>
                      <a:tailEnd/>
                    </a:ln>
                  </pic:spPr>
                </pic:pic>
              </a:graphicData>
            </a:graphic>
          </wp:inline>
        </w:drawing>
      </w:r>
      <w:r w:rsidR="0025013B">
        <w:rPr>
          <w:sz w:val="36"/>
          <w:szCs w:val="36"/>
          <w:lang w:val="en-GB"/>
        </w:rPr>
        <w:t xml:space="preserve"> </w:t>
      </w:r>
      <w:r w:rsidR="00121AEF" w:rsidRPr="00253888">
        <w:rPr>
          <w:sz w:val="36"/>
          <w:szCs w:val="36"/>
          <w:lang w:val="en-GB"/>
        </w:rPr>
        <w:br w:type="textWrapping" w:clear="all"/>
      </w:r>
    </w:p>
    <w:p w:rsidR="00121AEF" w:rsidRPr="00253888" w:rsidRDefault="00121AEF" w:rsidP="00121AEF">
      <w:pPr>
        <w:tabs>
          <w:tab w:val="left" w:pos="5248"/>
        </w:tabs>
        <w:rPr>
          <w:sz w:val="36"/>
          <w:szCs w:val="36"/>
          <w:lang w:val="en-GB"/>
        </w:rPr>
      </w:pPr>
    </w:p>
    <w:p w:rsidR="00121AEF" w:rsidRPr="00253888" w:rsidRDefault="00121AEF" w:rsidP="00121AEF">
      <w:pPr>
        <w:pBdr>
          <w:bottom w:val="single" w:sz="6" w:space="1" w:color="auto"/>
        </w:pBdr>
        <w:rPr>
          <w:rFonts w:asciiTheme="minorHAnsi" w:hAnsiTheme="minorHAnsi"/>
          <w:sz w:val="36"/>
          <w:szCs w:val="36"/>
          <w:lang w:val="en-GB"/>
        </w:rPr>
      </w:pPr>
      <w:r w:rsidRPr="00253888">
        <w:rPr>
          <w:rFonts w:asciiTheme="minorHAnsi" w:hAnsiTheme="minorHAnsi"/>
          <w:sz w:val="36"/>
          <w:szCs w:val="36"/>
          <w:lang w:val="en-GB"/>
        </w:rPr>
        <w:t>Security Target</w:t>
      </w:r>
    </w:p>
    <w:p w:rsidR="00121AEF" w:rsidRPr="00253888" w:rsidRDefault="00121AEF" w:rsidP="00121AEF">
      <w:pPr>
        <w:pBdr>
          <w:bottom w:val="single" w:sz="6" w:space="1" w:color="auto"/>
        </w:pBdr>
        <w:rPr>
          <w:rFonts w:asciiTheme="minorHAnsi" w:hAnsiTheme="minorHAnsi"/>
          <w:sz w:val="36"/>
          <w:szCs w:val="36"/>
          <w:lang w:val="en-GB"/>
        </w:rPr>
      </w:pPr>
    </w:p>
    <w:p w:rsidR="00BF230A" w:rsidRPr="00253888" w:rsidRDefault="00BF230A" w:rsidP="00121AEF">
      <w:pPr>
        <w:jc w:val="both"/>
        <w:rPr>
          <w:rFonts w:asciiTheme="minorHAnsi" w:hAnsiTheme="minorHAnsi"/>
          <w:b/>
          <w:color w:val="831834"/>
          <w:sz w:val="36"/>
          <w:szCs w:val="36"/>
          <w:lang w:val="en-GB"/>
        </w:rPr>
      </w:pPr>
    </w:p>
    <w:p w:rsidR="00121AEF" w:rsidRPr="00253888" w:rsidRDefault="007F3EA3" w:rsidP="00121AEF">
      <w:pPr>
        <w:jc w:val="both"/>
        <w:rPr>
          <w:rFonts w:asciiTheme="minorHAnsi" w:hAnsiTheme="minorHAnsi"/>
          <w:sz w:val="36"/>
          <w:szCs w:val="36"/>
          <w:lang w:val="en-GB"/>
        </w:rPr>
      </w:pPr>
      <w:r>
        <w:rPr>
          <w:rFonts w:asciiTheme="minorHAnsi" w:hAnsiTheme="minorHAnsi"/>
          <w:sz w:val="36"/>
          <w:szCs w:val="36"/>
          <w:lang w:val="en-GB"/>
        </w:rPr>
        <w:t xml:space="preserve">McAfee </w:t>
      </w:r>
      <w:r w:rsidR="00AC6DBB" w:rsidRPr="00253888">
        <w:rPr>
          <w:rFonts w:asciiTheme="minorHAnsi" w:hAnsiTheme="minorHAnsi"/>
          <w:sz w:val="36"/>
          <w:szCs w:val="36"/>
          <w:lang w:val="en-GB"/>
        </w:rPr>
        <w:t xml:space="preserve">Change Control and </w:t>
      </w:r>
      <w:r w:rsidR="008C4D4D" w:rsidRPr="00253888">
        <w:rPr>
          <w:rFonts w:asciiTheme="minorHAnsi" w:hAnsiTheme="minorHAnsi"/>
          <w:sz w:val="36"/>
          <w:szCs w:val="36"/>
          <w:lang w:val="en-GB"/>
        </w:rPr>
        <w:t xml:space="preserve">Application Control </w:t>
      </w:r>
      <w:r w:rsidR="00C23387">
        <w:rPr>
          <w:rFonts w:asciiTheme="minorHAnsi" w:hAnsiTheme="minorHAnsi"/>
          <w:sz w:val="36"/>
          <w:szCs w:val="36"/>
          <w:lang w:val="en-GB"/>
        </w:rPr>
        <w:t>8</w:t>
      </w:r>
      <w:r w:rsidR="00BB47A1">
        <w:rPr>
          <w:rFonts w:asciiTheme="minorHAnsi" w:hAnsiTheme="minorHAnsi"/>
          <w:sz w:val="36"/>
          <w:szCs w:val="36"/>
          <w:lang w:val="en-GB"/>
        </w:rPr>
        <w:t>.0</w:t>
      </w:r>
      <w:r w:rsidR="00C33DDD">
        <w:rPr>
          <w:rFonts w:asciiTheme="minorHAnsi" w:hAnsiTheme="minorHAnsi"/>
          <w:sz w:val="36"/>
          <w:szCs w:val="36"/>
          <w:lang w:val="en-GB"/>
        </w:rPr>
        <w:t>.0</w:t>
      </w:r>
      <w:r w:rsidR="008C4D4D" w:rsidRPr="00253888">
        <w:rPr>
          <w:rFonts w:asciiTheme="minorHAnsi" w:hAnsiTheme="minorHAnsi"/>
          <w:sz w:val="36"/>
          <w:szCs w:val="36"/>
          <w:lang w:val="en-GB"/>
        </w:rPr>
        <w:t xml:space="preserve"> </w:t>
      </w:r>
    </w:p>
    <w:p w:rsidR="00121AEF" w:rsidRPr="00253888" w:rsidRDefault="00121AEF" w:rsidP="00121AEF">
      <w:pPr>
        <w:jc w:val="both"/>
        <w:rPr>
          <w:rFonts w:asciiTheme="minorHAnsi" w:hAnsiTheme="minorHAnsi"/>
          <w:sz w:val="36"/>
          <w:szCs w:val="36"/>
          <w:lang w:val="en-GB"/>
        </w:rPr>
      </w:pPr>
    </w:p>
    <w:p w:rsidR="00121AEF" w:rsidRPr="00253888" w:rsidRDefault="00121AEF" w:rsidP="00121AEF">
      <w:pPr>
        <w:jc w:val="both"/>
        <w:rPr>
          <w:rFonts w:asciiTheme="minorHAnsi" w:hAnsiTheme="minorHAnsi"/>
          <w:sz w:val="36"/>
          <w:szCs w:val="36"/>
          <w:lang w:val="en-GB"/>
        </w:rPr>
      </w:pPr>
      <w:proofErr w:type="gramStart"/>
      <w:r w:rsidRPr="00253888">
        <w:rPr>
          <w:rFonts w:asciiTheme="minorHAnsi" w:hAnsiTheme="minorHAnsi"/>
          <w:sz w:val="36"/>
          <w:szCs w:val="36"/>
          <w:lang w:val="en-GB"/>
        </w:rPr>
        <w:t>with</w:t>
      </w:r>
      <w:proofErr w:type="gramEnd"/>
      <w:r w:rsidR="008C4D4D" w:rsidRPr="00253888">
        <w:rPr>
          <w:rFonts w:asciiTheme="minorHAnsi" w:hAnsiTheme="minorHAnsi"/>
          <w:sz w:val="36"/>
          <w:szCs w:val="36"/>
          <w:lang w:val="en-GB"/>
        </w:rPr>
        <w:t xml:space="preserve"> </w:t>
      </w:r>
    </w:p>
    <w:p w:rsidR="00121AEF" w:rsidRPr="00253888" w:rsidRDefault="00121AEF" w:rsidP="00121AEF">
      <w:pPr>
        <w:jc w:val="both"/>
        <w:rPr>
          <w:rFonts w:asciiTheme="minorHAnsi" w:hAnsiTheme="minorHAnsi"/>
          <w:sz w:val="36"/>
          <w:szCs w:val="36"/>
          <w:lang w:val="en-GB"/>
        </w:rPr>
      </w:pPr>
    </w:p>
    <w:p w:rsidR="002C4E22" w:rsidRPr="00253888" w:rsidRDefault="008C4D4D" w:rsidP="00121AEF">
      <w:pPr>
        <w:jc w:val="both"/>
        <w:rPr>
          <w:rFonts w:asciiTheme="minorHAnsi" w:hAnsiTheme="minorHAnsi"/>
          <w:sz w:val="36"/>
          <w:szCs w:val="36"/>
          <w:lang w:val="en-GB"/>
        </w:rPr>
      </w:pPr>
      <w:proofErr w:type="spellStart"/>
      <w:proofErr w:type="gramStart"/>
      <w:r w:rsidRPr="00253888">
        <w:rPr>
          <w:rFonts w:asciiTheme="minorHAnsi" w:hAnsiTheme="minorHAnsi"/>
          <w:sz w:val="36"/>
          <w:szCs w:val="36"/>
          <w:lang w:val="en-GB"/>
        </w:rPr>
        <w:t>ePolicy</w:t>
      </w:r>
      <w:proofErr w:type="spellEnd"/>
      <w:proofErr w:type="gramEnd"/>
      <w:r w:rsidRPr="00253888">
        <w:rPr>
          <w:rFonts w:asciiTheme="minorHAnsi" w:hAnsiTheme="minorHAnsi"/>
          <w:sz w:val="36"/>
          <w:szCs w:val="36"/>
          <w:lang w:val="en-GB"/>
        </w:rPr>
        <w:t xml:space="preserve"> Orchestrator </w:t>
      </w:r>
      <w:r w:rsidR="00121AEF" w:rsidRPr="00253888">
        <w:rPr>
          <w:rFonts w:asciiTheme="minorHAnsi" w:hAnsiTheme="minorHAnsi"/>
          <w:sz w:val="36"/>
          <w:szCs w:val="36"/>
          <w:lang w:val="en-GB"/>
        </w:rPr>
        <w:t>5.</w:t>
      </w:r>
      <w:r w:rsidR="00BB47A1">
        <w:rPr>
          <w:rFonts w:asciiTheme="minorHAnsi" w:hAnsiTheme="minorHAnsi"/>
          <w:sz w:val="36"/>
          <w:szCs w:val="36"/>
          <w:lang w:val="en-GB"/>
        </w:rPr>
        <w:t>3</w:t>
      </w:r>
      <w:r w:rsidR="000D5EEF">
        <w:rPr>
          <w:rFonts w:asciiTheme="minorHAnsi" w:hAnsiTheme="minorHAnsi"/>
          <w:sz w:val="36"/>
          <w:szCs w:val="36"/>
          <w:lang w:val="en-GB"/>
        </w:rPr>
        <w:t>.</w:t>
      </w:r>
      <w:r w:rsidR="006923AE">
        <w:rPr>
          <w:rFonts w:asciiTheme="minorHAnsi" w:hAnsiTheme="minorHAnsi"/>
          <w:sz w:val="36"/>
          <w:szCs w:val="36"/>
          <w:lang w:val="en-GB"/>
        </w:rPr>
        <w:t>2</w:t>
      </w:r>
    </w:p>
    <w:p w:rsidR="00EF0A4D" w:rsidRPr="00253888" w:rsidRDefault="00EF0A4D" w:rsidP="00121AEF">
      <w:pPr>
        <w:ind w:firstLine="200"/>
        <w:jc w:val="both"/>
        <w:rPr>
          <w:rFonts w:asciiTheme="minorHAnsi" w:hAnsiTheme="minorHAnsi"/>
          <w:sz w:val="36"/>
          <w:szCs w:val="36"/>
          <w:lang w:val="en-GB"/>
        </w:rPr>
      </w:pPr>
    </w:p>
    <w:p w:rsidR="00EF0A4D" w:rsidRPr="00253888" w:rsidRDefault="00EF0A4D" w:rsidP="00121AEF">
      <w:pPr>
        <w:ind w:firstLine="200"/>
        <w:jc w:val="both"/>
        <w:rPr>
          <w:rFonts w:asciiTheme="minorHAnsi" w:hAnsiTheme="minorHAnsi"/>
          <w:sz w:val="36"/>
          <w:szCs w:val="36"/>
          <w:lang w:val="en-GB"/>
        </w:rPr>
      </w:pPr>
    </w:p>
    <w:p w:rsidR="00121AEF" w:rsidRPr="00253888" w:rsidRDefault="00121AEF" w:rsidP="00121AEF">
      <w:pPr>
        <w:ind w:firstLine="200"/>
        <w:jc w:val="both"/>
        <w:rPr>
          <w:rFonts w:asciiTheme="minorHAnsi" w:hAnsiTheme="minorHAnsi"/>
          <w:sz w:val="36"/>
          <w:szCs w:val="36"/>
          <w:lang w:val="en-GB"/>
        </w:rPr>
      </w:pPr>
    </w:p>
    <w:p w:rsidR="00121AEF" w:rsidRPr="00253888" w:rsidRDefault="00121AEF" w:rsidP="00121AEF">
      <w:pPr>
        <w:ind w:firstLine="200"/>
        <w:jc w:val="both"/>
        <w:rPr>
          <w:rFonts w:asciiTheme="minorHAnsi" w:hAnsiTheme="minorHAnsi"/>
          <w:sz w:val="36"/>
          <w:szCs w:val="36"/>
          <w:lang w:val="en-GB"/>
        </w:rPr>
      </w:pPr>
    </w:p>
    <w:p w:rsidR="00121AEF" w:rsidRPr="00253888" w:rsidRDefault="00121AEF" w:rsidP="00121AEF">
      <w:pPr>
        <w:ind w:firstLine="200"/>
        <w:jc w:val="both"/>
        <w:rPr>
          <w:rFonts w:asciiTheme="minorHAnsi" w:hAnsiTheme="minorHAnsi"/>
          <w:sz w:val="36"/>
          <w:szCs w:val="36"/>
          <w:lang w:val="en-GB"/>
        </w:rPr>
      </w:pPr>
    </w:p>
    <w:p w:rsidR="00121AEF" w:rsidRPr="00253888" w:rsidRDefault="00121AEF" w:rsidP="00121AEF">
      <w:pPr>
        <w:ind w:firstLine="200"/>
        <w:jc w:val="both"/>
        <w:rPr>
          <w:rFonts w:asciiTheme="minorHAnsi" w:hAnsiTheme="minorHAnsi"/>
          <w:sz w:val="36"/>
          <w:szCs w:val="36"/>
          <w:lang w:val="en-GB"/>
        </w:rPr>
      </w:pPr>
    </w:p>
    <w:p w:rsidR="00121AEF" w:rsidRPr="00253888" w:rsidRDefault="00121AEF" w:rsidP="00121AEF">
      <w:pPr>
        <w:ind w:firstLine="200"/>
        <w:jc w:val="both"/>
        <w:rPr>
          <w:rFonts w:asciiTheme="minorHAnsi" w:hAnsiTheme="minorHAnsi"/>
          <w:sz w:val="36"/>
          <w:szCs w:val="36"/>
          <w:lang w:val="en-GB"/>
        </w:rPr>
      </w:pPr>
    </w:p>
    <w:p w:rsidR="007C1D1E" w:rsidRPr="00253888" w:rsidRDefault="00EF0A4D" w:rsidP="00121AEF">
      <w:pPr>
        <w:jc w:val="both"/>
        <w:rPr>
          <w:rFonts w:asciiTheme="minorHAnsi" w:hAnsiTheme="minorHAnsi"/>
          <w:sz w:val="28"/>
          <w:szCs w:val="28"/>
          <w:lang w:val="en-GB"/>
        </w:rPr>
      </w:pPr>
      <w:r w:rsidRPr="00253888">
        <w:rPr>
          <w:rFonts w:asciiTheme="minorHAnsi" w:hAnsiTheme="minorHAnsi"/>
          <w:sz w:val="28"/>
          <w:szCs w:val="28"/>
          <w:lang w:val="en-GB"/>
        </w:rPr>
        <w:t>Document Version</w:t>
      </w:r>
      <w:r w:rsidR="00F3618B" w:rsidRPr="00253888">
        <w:rPr>
          <w:rFonts w:asciiTheme="minorHAnsi" w:hAnsiTheme="minorHAnsi"/>
          <w:sz w:val="28"/>
          <w:szCs w:val="28"/>
          <w:lang w:val="en-GB"/>
        </w:rPr>
        <w:t xml:space="preserve">: </w:t>
      </w:r>
      <w:r w:rsidR="008D6C8E">
        <w:rPr>
          <w:sz w:val="28"/>
          <w:szCs w:val="28"/>
          <w:lang w:val="en-GB"/>
        </w:rPr>
        <w:t>1.</w:t>
      </w:r>
      <w:r w:rsidR="00576C09">
        <w:rPr>
          <w:sz w:val="28"/>
          <w:szCs w:val="28"/>
          <w:lang w:val="en-GB"/>
        </w:rPr>
        <w:t>1</w:t>
      </w:r>
    </w:p>
    <w:p w:rsidR="00121AEF" w:rsidRPr="00253888" w:rsidRDefault="00121AEF" w:rsidP="00121AEF">
      <w:pPr>
        <w:jc w:val="both"/>
        <w:rPr>
          <w:rFonts w:asciiTheme="minorHAnsi" w:hAnsiTheme="minorHAnsi"/>
          <w:sz w:val="28"/>
          <w:szCs w:val="28"/>
          <w:lang w:val="en-GB"/>
        </w:rPr>
      </w:pPr>
    </w:p>
    <w:p w:rsidR="00121AEF" w:rsidRPr="00253888" w:rsidRDefault="00576C09" w:rsidP="00121AEF">
      <w:pPr>
        <w:jc w:val="both"/>
        <w:rPr>
          <w:rFonts w:asciiTheme="minorHAnsi" w:hAnsiTheme="minorHAnsi"/>
          <w:sz w:val="28"/>
          <w:szCs w:val="28"/>
          <w:lang w:val="en-GB"/>
        </w:rPr>
      </w:pPr>
      <w:r>
        <w:rPr>
          <w:rFonts w:asciiTheme="minorHAnsi" w:hAnsiTheme="minorHAnsi"/>
          <w:sz w:val="28"/>
          <w:szCs w:val="28"/>
          <w:lang w:val="en-GB"/>
        </w:rPr>
        <w:t>Nov</w:t>
      </w:r>
      <w:r w:rsidR="00173293">
        <w:rPr>
          <w:rFonts w:asciiTheme="minorHAnsi" w:hAnsiTheme="minorHAnsi"/>
          <w:sz w:val="28"/>
          <w:szCs w:val="28"/>
          <w:lang w:val="en-GB"/>
        </w:rPr>
        <w:t>ember 24</w:t>
      </w:r>
      <w:r w:rsidR="00121AEF" w:rsidRPr="00253888">
        <w:rPr>
          <w:rFonts w:asciiTheme="minorHAnsi" w:hAnsiTheme="minorHAnsi"/>
          <w:sz w:val="28"/>
          <w:szCs w:val="28"/>
          <w:lang w:val="en-GB"/>
        </w:rPr>
        <w:t>, 201</w:t>
      </w:r>
      <w:r w:rsidR="00C23387">
        <w:rPr>
          <w:rFonts w:asciiTheme="minorHAnsi" w:hAnsiTheme="minorHAnsi"/>
          <w:sz w:val="28"/>
          <w:szCs w:val="28"/>
          <w:lang w:val="en-GB"/>
        </w:rPr>
        <w:t>7</w:t>
      </w:r>
    </w:p>
    <w:p w:rsidR="00AD57D3" w:rsidRPr="00253888" w:rsidRDefault="00AD57D3" w:rsidP="00121AEF">
      <w:pPr>
        <w:jc w:val="both"/>
        <w:rPr>
          <w:rFonts w:ascii="Gill Sans MT" w:hAnsi="Gill Sans MT"/>
          <w:color w:val="999999"/>
          <w:lang w:val="en-GB"/>
        </w:rPr>
      </w:pPr>
    </w:p>
    <w:p w:rsidR="009B08F6" w:rsidRDefault="009B08F6">
      <w:pPr>
        <w:rPr>
          <w:lang w:val="en-GB"/>
        </w:rPr>
      </w:pPr>
      <w:r>
        <w:rPr>
          <w:lang w:val="en-GB"/>
        </w:rPr>
        <w:br w:type="page"/>
      </w:r>
    </w:p>
    <w:p w:rsidR="00AD57D3" w:rsidRPr="00253888" w:rsidRDefault="00AD57D3" w:rsidP="00AD2BFC">
      <w:pPr>
        <w:rPr>
          <w:lang w:val="en-GB"/>
        </w:rPr>
      </w:pPr>
    </w:p>
    <w:p w:rsidR="00AD57D3" w:rsidRPr="00253888" w:rsidRDefault="00AD57D3" w:rsidP="00AD2BFC">
      <w:pPr>
        <w:rPr>
          <w:lang w:val="en-GB"/>
        </w:rPr>
      </w:pPr>
    </w:p>
    <w:p w:rsidR="00AD57D3" w:rsidRPr="00253888" w:rsidRDefault="00AD57D3" w:rsidP="00AD2BFC">
      <w:pPr>
        <w:rPr>
          <w:lang w:val="en-GB"/>
        </w:rPr>
      </w:pPr>
    </w:p>
    <w:p w:rsidR="00AD57D3" w:rsidRPr="00253888" w:rsidRDefault="00AD57D3" w:rsidP="00AD2BFC">
      <w:pPr>
        <w:rPr>
          <w:lang w:val="en-GB"/>
        </w:rPr>
      </w:pPr>
    </w:p>
    <w:p w:rsidR="00AD57D3" w:rsidRPr="00253888" w:rsidRDefault="00AD57D3" w:rsidP="00AD2BFC">
      <w:pPr>
        <w:rPr>
          <w:lang w:val="en-GB"/>
        </w:rPr>
      </w:pPr>
    </w:p>
    <w:p w:rsidR="00AD57D3" w:rsidRPr="00253888" w:rsidRDefault="00AD57D3" w:rsidP="00AD2BFC">
      <w:pPr>
        <w:rPr>
          <w:lang w:val="en-GB"/>
        </w:rPr>
      </w:pPr>
    </w:p>
    <w:tbl>
      <w:tblPr>
        <w:tblW w:w="0" w:type="auto"/>
        <w:tblLook w:val="0000"/>
      </w:tblPr>
      <w:tblGrid>
        <w:gridCol w:w="4968"/>
        <w:gridCol w:w="3888"/>
      </w:tblGrid>
      <w:tr w:rsidR="00121AEF" w:rsidRPr="0025013B" w:rsidTr="00121AEF">
        <w:tc>
          <w:tcPr>
            <w:tcW w:w="4968" w:type="dxa"/>
          </w:tcPr>
          <w:p w:rsidR="00121AEF" w:rsidRPr="00253888" w:rsidRDefault="008E0E09" w:rsidP="00121AEF">
            <w:pPr>
              <w:spacing w:after="120"/>
              <w:rPr>
                <w:rFonts w:asciiTheme="minorHAnsi" w:hAnsiTheme="minorHAnsi"/>
                <w:b/>
                <w:szCs w:val="22"/>
                <w:lang w:val="en-GB"/>
              </w:rPr>
            </w:pPr>
            <w:proofErr w:type="spellStart"/>
            <w:r>
              <w:rPr>
                <w:rFonts w:asciiTheme="minorHAnsi" w:hAnsiTheme="minorHAnsi"/>
                <w:b/>
                <w:szCs w:val="22"/>
                <w:lang w:val="en-GB"/>
              </w:rPr>
              <w:t>McAfee</w:t>
            </w:r>
            <w:proofErr w:type="gramStart"/>
            <w:r>
              <w:rPr>
                <w:rFonts w:asciiTheme="minorHAnsi" w:hAnsiTheme="minorHAnsi"/>
                <w:b/>
                <w:szCs w:val="22"/>
                <w:lang w:val="en-GB"/>
              </w:rPr>
              <w:t>,LLC</w:t>
            </w:r>
            <w:proofErr w:type="spellEnd"/>
            <w:proofErr w:type="gramEnd"/>
            <w:r w:rsidR="00121AEF" w:rsidRPr="00253888">
              <w:rPr>
                <w:rFonts w:asciiTheme="minorHAnsi" w:hAnsiTheme="minorHAnsi"/>
                <w:b/>
                <w:szCs w:val="22"/>
                <w:lang w:val="en-GB"/>
              </w:rPr>
              <w:t>.</w:t>
            </w:r>
          </w:p>
          <w:p w:rsidR="00121AEF" w:rsidRPr="00253888" w:rsidRDefault="00121AEF" w:rsidP="00121AEF">
            <w:pPr>
              <w:spacing w:after="120"/>
              <w:rPr>
                <w:rFonts w:asciiTheme="minorHAnsi" w:hAnsiTheme="minorHAnsi"/>
                <w:b/>
                <w:szCs w:val="22"/>
                <w:lang w:val="en-GB"/>
              </w:rPr>
            </w:pPr>
            <w:r w:rsidRPr="00253888">
              <w:rPr>
                <w:rFonts w:asciiTheme="minorHAnsi" w:hAnsiTheme="minorHAnsi"/>
                <w:b/>
                <w:szCs w:val="22"/>
                <w:lang w:val="en-GB"/>
              </w:rPr>
              <w:t>2821 Mission College Blvd.</w:t>
            </w:r>
          </w:p>
          <w:p w:rsidR="00121AEF" w:rsidRPr="004F7E9A" w:rsidRDefault="00121AEF" w:rsidP="00121AEF">
            <w:pPr>
              <w:spacing w:after="120"/>
              <w:rPr>
                <w:rFonts w:asciiTheme="minorHAnsi" w:hAnsiTheme="minorHAnsi"/>
                <w:b/>
                <w:szCs w:val="22"/>
                <w:lang w:val="en-GB"/>
              </w:rPr>
            </w:pPr>
            <w:r w:rsidRPr="004F7E9A">
              <w:rPr>
                <w:rFonts w:asciiTheme="minorHAnsi" w:hAnsiTheme="minorHAnsi"/>
                <w:b/>
                <w:szCs w:val="22"/>
                <w:lang w:val="en-GB"/>
              </w:rPr>
              <w:t>Santa Clara, CA 95054</w:t>
            </w:r>
          </w:p>
          <w:p w:rsidR="00B853F0" w:rsidRDefault="00B853F0">
            <w:pPr>
              <w:spacing w:after="120"/>
              <w:rPr>
                <w:rFonts w:asciiTheme="minorHAnsi" w:hAnsiTheme="minorHAnsi"/>
                <w:b/>
                <w:szCs w:val="22"/>
                <w:lang w:val="en-GB"/>
              </w:rPr>
            </w:pPr>
          </w:p>
        </w:tc>
        <w:tc>
          <w:tcPr>
            <w:tcW w:w="3888" w:type="dxa"/>
          </w:tcPr>
          <w:p w:rsidR="00121AEF" w:rsidRPr="004F7E9A" w:rsidRDefault="00121AEF" w:rsidP="00121AEF">
            <w:pPr>
              <w:spacing w:after="120"/>
              <w:rPr>
                <w:rFonts w:asciiTheme="minorHAnsi" w:hAnsiTheme="minorHAnsi"/>
                <w:b/>
                <w:szCs w:val="22"/>
                <w:lang w:val="en-GB"/>
              </w:rPr>
            </w:pPr>
            <w:r w:rsidRPr="004F7E9A">
              <w:rPr>
                <w:rFonts w:asciiTheme="minorHAnsi" w:hAnsiTheme="minorHAnsi"/>
                <w:b/>
                <w:szCs w:val="22"/>
                <w:lang w:val="en-GB"/>
              </w:rPr>
              <w:t xml:space="preserve"> </w:t>
            </w:r>
          </w:p>
        </w:tc>
      </w:tr>
    </w:tbl>
    <w:p w:rsidR="00AD57D3" w:rsidRPr="004F7E9A" w:rsidRDefault="00AD57D3" w:rsidP="00AD2BFC">
      <w:pPr>
        <w:rPr>
          <w:lang w:val="en-GB"/>
        </w:rPr>
      </w:pPr>
    </w:p>
    <w:p w:rsidR="00AD57D3" w:rsidRPr="004F7E9A" w:rsidRDefault="00AD57D3" w:rsidP="00AD2BFC">
      <w:pPr>
        <w:rPr>
          <w:lang w:val="en-GB"/>
        </w:rPr>
      </w:pPr>
    </w:p>
    <w:p w:rsidR="00121AEF" w:rsidRPr="001F1F44" w:rsidRDefault="00121AEF" w:rsidP="00121AEF">
      <w:pPr>
        <w:spacing w:line="360" w:lineRule="auto"/>
        <w:rPr>
          <w:rFonts w:asciiTheme="minorHAnsi" w:hAnsiTheme="minorHAnsi"/>
          <w:b/>
          <w:color w:val="A50021"/>
          <w:lang w:val="en-GB"/>
        </w:rPr>
      </w:pPr>
      <w:r w:rsidRPr="001F1F44">
        <w:rPr>
          <w:rFonts w:asciiTheme="minorHAnsi" w:hAnsiTheme="minorHAnsi"/>
          <w:b/>
          <w:color w:val="A50021"/>
          <w:sz w:val="28"/>
          <w:szCs w:val="28"/>
          <w:lang w:val="en-GB"/>
        </w:rPr>
        <w:t>Abstract</w:t>
      </w:r>
    </w:p>
    <w:p w:rsidR="00121AEF" w:rsidRPr="00253888" w:rsidRDefault="00121AEF" w:rsidP="00121AEF">
      <w:pPr>
        <w:spacing w:line="360" w:lineRule="auto"/>
        <w:rPr>
          <w:rFonts w:asciiTheme="minorHAnsi" w:hAnsiTheme="minorHAnsi"/>
          <w:lang w:val="en-GB"/>
        </w:rPr>
      </w:pPr>
      <w:r w:rsidRPr="00253888">
        <w:rPr>
          <w:rFonts w:asciiTheme="minorHAnsi" w:hAnsiTheme="minorHAnsi"/>
          <w:lang w:val="en-GB"/>
        </w:rPr>
        <w:t xml:space="preserve">This document provides the basis for an evaluation of a specific Target of Evaluation (TOE): McAfee </w:t>
      </w:r>
      <w:r w:rsidR="00AC6DBB" w:rsidRPr="00253888">
        <w:rPr>
          <w:rFonts w:asciiTheme="minorHAnsi" w:hAnsiTheme="minorHAnsi"/>
          <w:lang w:val="en-GB"/>
        </w:rPr>
        <w:t xml:space="preserve">Change Control and </w:t>
      </w:r>
      <w:r w:rsidRPr="00253888">
        <w:rPr>
          <w:rFonts w:asciiTheme="minorHAnsi" w:hAnsiTheme="minorHAnsi"/>
          <w:lang w:val="en-GB"/>
        </w:rPr>
        <w:t xml:space="preserve">Application Control </w:t>
      </w:r>
      <w:r w:rsidR="00C23387">
        <w:rPr>
          <w:rFonts w:asciiTheme="minorHAnsi" w:hAnsiTheme="minorHAnsi"/>
          <w:lang w:val="en-GB"/>
        </w:rPr>
        <w:t>8</w:t>
      </w:r>
      <w:r w:rsidR="00BB47A1">
        <w:rPr>
          <w:rFonts w:asciiTheme="minorHAnsi" w:hAnsiTheme="minorHAnsi"/>
          <w:lang w:val="en-GB"/>
        </w:rPr>
        <w:t>.0</w:t>
      </w:r>
      <w:r w:rsidR="00C33DDD">
        <w:rPr>
          <w:rFonts w:asciiTheme="minorHAnsi" w:hAnsiTheme="minorHAnsi"/>
          <w:lang w:val="en-GB"/>
        </w:rPr>
        <w:t>.0</w:t>
      </w:r>
      <w:r w:rsidRPr="00253888">
        <w:rPr>
          <w:rFonts w:asciiTheme="minorHAnsi" w:hAnsiTheme="minorHAnsi"/>
          <w:lang w:val="en-GB"/>
        </w:rPr>
        <w:t xml:space="preserve"> with </w:t>
      </w:r>
      <w:proofErr w:type="spellStart"/>
      <w:r w:rsidRPr="00253888">
        <w:rPr>
          <w:rFonts w:asciiTheme="minorHAnsi" w:hAnsiTheme="minorHAnsi"/>
          <w:lang w:val="en-GB"/>
        </w:rPr>
        <w:t>ePolicy</w:t>
      </w:r>
      <w:proofErr w:type="spellEnd"/>
      <w:r w:rsidRPr="00253888">
        <w:rPr>
          <w:rFonts w:asciiTheme="minorHAnsi" w:hAnsiTheme="minorHAnsi"/>
          <w:lang w:val="en-GB"/>
        </w:rPr>
        <w:t xml:space="preserve"> Orchestrator 5.</w:t>
      </w:r>
      <w:r w:rsidR="00BB47A1">
        <w:rPr>
          <w:rFonts w:asciiTheme="minorHAnsi" w:hAnsiTheme="minorHAnsi"/>
          <w:lang w:val="en-GB"/>
        </w:rPr>
        <w:t>3</w:t>
      </w:r>
      <w:r w:rsidRPr="00253888">
        <w:rPr>
          <w:rFonts w:asciiTheme="minorHAnsi" w:hAnsiTheme="minorHAnsi"/>
          <w:lang w:val="en-GB"/>
        </w:rPr>
        <w:t>.</w:t>
      </w:r>
      <w:r w:rsidR="00B2629C">
        <w:rPr>
          <w:rFonts w:asciiTheme="minorHAnsi" w:hAnsiTheme="minorHAnsi"/>
          <w:lang w:val="en-GB"/>
        </w:rPr>
        <w:t>2</w:t>
      </w:r>
      <w:r w:rsidR="000D5EEF">
        <w:rPr>
          <w:rFonts w:asciiTheme="minorHAnsi" w:hAnsiTheme="minorHAnsi"/>
          <w:lang w:val="en-GB"/>
        </w:rPr>
        <w:t>.</w:t>
      </w:r>
      <w:r w:rsidRPr="00253888">
        <w:rPr>
          <w:rFonts w:asciiTheme="minorHAnsi" w:hAnsiTheme="minorHAnsi"/>
          <w:lang w:val="en-GB"/>
        </w:rPr>
        <w:t xml:space="preserve"> This Security Target (ST) defines a set of assumptions about the aspects of the environment, a list of threats that the product intends to counter, a set of security objectives, a set of security requirements, and a specification for the IT security functions provided by the TOE that meet the set of requirements.</w:t>
      </w:r>
    </w:p>
    <w:p w:rsidR="00AD57D3" w:rsidRPr="00253888" w:rsidRDefault="00AD57D3" w:rsidP="00AD2BFC">
      <w:pPr>
        <w:rPr>
          <w:lang w:val="en-GB"/>
        </w:rPr>
      </w:pPr>
    </w:p>
    <w:p w:rsidR="00AD57D3" w:rsidRPr="00253888" w:rsidRDefault="00AD57D3" w:rsidP="00AD2BFC">
      <w:pPr>
        <w:rPr>
          <w:lang w:val="en-GB"/>
        </w:rPr>
      </w:pPr>
    </w:p>
    <w:p w:rsidR="00AD57D3" w:rsidRPr="00253888" w:rsidRDefault="00AD57D3" w:rsidP="00AD2BFC">
      <w:pPr>
        <w:rPr>
          <w:lang w:val="en-GB"/>
        </w:rPr>
      </w:pPr>
    </w:p>
    <w:p w:rsidR="00AD57D3" w:rsidRPr="00253888" w:rsidRDefault="00AD57D3" w:rsidP="00AD2BFC">
      <w:pPr>
        <w:rPr>
          <w:lang w:val="en-GB"/>
        </w:rPr>
      </w:pPr>
    </w:p>
    <w:p w:rsidR="00121AEF" w:rsidRPr="00253888" w:rsidRDefault="00121AEF">
      <w:pPr>
        <w:rPr>
          <w:lang w:val="en-GB"/>
        </w:rPr>
      </w:pPr>
      <w:r w:rsidRPr="00253888">
        <w:rPr>
          <w:lang w:val="en-GB"/>
        </w:rPr>
        <w:br w:type="page"/>
      </w:r>
    </w:p>
    <w:p w:rsidR="00AD57D3" w:rsidRPr="00253888" w:rsidRDefault="00AD57D3" w:rsidP="00AD2BFC">
      <w:pPr>
        <w:rPr>
          <w:lang w:val="en-GB"/>
        </w:rPr>
      </w:pPr>
    </w:p>
    <w:p w:rsidR="00AD57D3" w:rsidRPr="00253888" w:rsidRDefault="00AD57D3" w:rsidP="00AD2BFC">
      <w:pPr>
        <w:rPr>
          <w:lang w:val="en-GB"/>
        </w:rPr>
      </w:pPr>
    </w:p>
    <w:p w:rsidR="00AD57D3" w:rsidRPr="00253888" w:rsidRDefault="00AD57D3" w:rsidP="00AD2BFC">
      <w:pPr>
        <w:rPr>
          <w:lang w:val="en-GB"/>
        </w:rPr>
      </w:pPr>
    </w:p>
    <w:p w:rsidR="00253DB0" w:rsidRPr="00253888" w:rsidRDefault="00253DB0" w:rsidP="00F948D1">
      <w:pPr>
        <w:tabs>
          <w:tab w:val="left" w:pos="8640"/>
        </w:tabs>
        <w:rPr>
          <w:rFonts w:ascii="Gill Sans MT" w:hAnsi="Gill Sans MT"/>
          <w:b/>
          <w:sz w:val="32"/>
          <w:szCs w:val="32"/>
          <w:u w:val="single"/>
          <w:lang w:val="en-GB"/>
        </w:rPr>
      </w:pPr>
      <w:r w:rsidRPr="00253888">
        <w:rPr>
          <w:rFonts w:ascii="Gill Sans MT" w:hAnsi="Gill Sans MT"/>
          <w:b/>
          <w:sz w:val="32"/>
          <w:szCs w:val="32"/>
          <w:u w:val="single"/>
          <w:lang w:val="en-GB"/>
        </w:rPr>
        <w:t>Table of Contents</w:t>
      </w:r>
      <w:r w:rsidR="00F948D1" w:rsidRPr="00253888">
        <w:rPr>
          <w:rFonts w:ascii="Gill Sans MT" w:hAnsi="Gill Sans MT"/>
          <w:b/>
          <w:sz w:val="32"/>
          <w:szCs w:val="32"/>
          <w:u w:val="single"/>
          <w:lang w:val="en-GB"/>
        </w:rPr>
        <w:tab/>
      </w:r>
    </w:p>
    <w:p w:rsidR="00CC10D0" w:rsidRDefault="005279B8">
      <w:pPr>
        <w:pStyle w:val="TOC1"/>
        <w:rPr>
          <w:rFonts w:asciiTheme="minorHAnsi" w:eastAsiaTheme="minorEastAsia" w:hAnsiTheme="minorHAnsi" w:cstheme="minorBidi"/>
          <w:b w:val="0"/>
          <w:bCs w:val="0"/>
          <w:caps w:val="0"/>
          <w:noProof/>
          <w:szCs w:val="22"/>
          <w:lang w:val="en-GB" w:eastAsia="en-GB"/>
        </w:rPr>
      </w:pPr>
      <w:r w:rsidRPr="005279B8">
        <w:rPr>
          <w:lang w:val="en-GB"/>
        </w:rPr>
        <w:fldChar w:fldCharType="begin"/>
      </w:r>
      <w:r w:rsidR="00253DB0" w:rsidRPr="00253888">
        <w:rPr>
          <w:lang w:val="en-GB"/>
        </w:rPr>
        <w:instrText xml:space="preserve"> TOC \o "1-3" \h \z \t "CC Section Header,1" </w:instrText>
      </w:r>
      <w:r w:rsidRPr="005279B8">
        <w:rPr>
          <w:lang w:val="en-GB"/>
        </w:rPr>
        <w:fldChar w:fldCharType="separate"/>
      </w:r>
      <w:hyperlink w:anchor="_Toc447541448" w:history="1">
        <w:r w:rsidR="00CC10D0" w:rsidRPr="001D1354">
          <w:rPr>
            <w:rStyle w:val="Hyperlink"/>
            <w:noProof/>
            <w:snapToGrid w:val="0"/>
            <w:w w:val="0"/>
            <w:lang w:val="en-GB"/>
          </w:rPr>
          <w:t>1</w:t>
        </w:r>
        <w:r w:rsidR="00CC10D0">
          <w:rPr>
            <w:rFonts w:asciiTheme="minorHAnsi" w:eastAsiaTheme="minorEastAsia" w:hAnsiTheme="minorHAnsi" w:cstheme="minorBidi"/>
            <w:b w:val="0"/>
            <w:bCs w:val="0"/>
            <w:caps w:val="0"/>
            <w:noProof/>
            <w:szCs w:val="22"/>
            <w:lang w:val="en-GB" w:eastAsia="en-GB"/>
          </w:rPr>
          <w:tab/>
        </w:r>
        <w:r w:rsidR="00CC10D0" w:rsidRPr="001D1354">
          <w:rPr>
            <w:rStyle w:val="Hyperlink"/>
            <w:noProof/>
            <w:lang w:val="en-GB"/>
          </w:rPr>
          <w:t>Introduction</w:t>
        </w:r>
        <w:r w:rsidR="00CC10D0">
          <w:rPr>
            <w:noProof/>
            <w:webHidden/>
          </w:rPr>
          <w:tab/>
        </w:r>
        <w:r>
          <w:rPr>
            <w:noProof/>
            <w:webHidden/>
          </w:rPr>
          <w:fldChar w:fldCharType="begin"/>
        </w:r>
        <w:r w:rsidR="00CC10D0">
          <w:rPr>
            <w:noProof/>
            <w:webHidden/>
          </w:rPr>
          <w:instrText xml:space="preserve"> PAGEREF _Toc447541448 \h </w:instrText>
        </w:r>
        <w:r>
          <w:rPr>
            <w:noProof/>
            <w:webHidden/>
          </w:rPr>
        </w:r>
        <w:r>
          <w:rPr>
            <w:noProof/>
            <w:webHidden/>
          </w:rPr>
          <w:fldChar w:fldCharType="separate"/>
        </w:r>
        <w:r w:rsidR="002D444D">
          <w:rPr>
            <w:noProof/>
            <w:webHidden/>
          </w:rPr>
          <w:t>6</w:t>
        </w:r>
        <w:r>
          <w:rPr>
            <w:noProof/>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49" w:history="1">
        <w:r w:rsidR="00CC10D0" w:rsidRPr="001D1354">
          <w:rPr>
            <w:rStyle w:val="Hyperlink"/>
            <w:lang w:val="en-GB"/>
          </w:rPr>
          <w:t>1.1</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Purpose</w:t>
        </w:r>
        <w:r w:rsidR="00CC10D0">
          <w:rPr>
            <w:webHidden/>
          </w:rPr>
          <w:tab/>
        </w:r>
        <w:r>
          <w:rPr>
            <w:webHidden/>
          </w:rPr>
          <w:fldChar w:fldCharType="begin"/>
        </w:r>
        <w:r w:rsidR="00CC10D0">
          <w:rPr>
            <w:webHidden/>
          </w:rPr>
          <w:instrText xml:space="preserve"> PAGEREF _Toc447541449 \h </w:instrText>
        </w:r>
        <w:r>
          <w:rPr>
            <w:webHidden/>
          </w:rPr>
        </w:r>
        <w:r>
          <w:rPr>
            <w:webHidden/>
          </w:rPr>
          <w:fldChar w:fldCharType="separate"/>
        </w:r>
        <w:r w:rsidR="002D444D">
          <w:rPr>
            <w:webHidden/>
          </w:rPr>
          <w:t>6</w:t>
        </w:r>
        <w:r>
          <w:rPr>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50" w:history="1">
        <w:r w:rsidR="00CC10D0" w:rsidRPr="001D1354">
          <w:rPr>
            <w:rStyle w:val="Hyperlink"/>
            <w:lang w:val="en-GB"/>
          </w:rPr>
          <w:t>1.2</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Security Target and TOE References</w:t>
        </w:r>
        <w:r w:rsidR="00CC10D0">
          <w:rPr>
            <w:webHidden/>
          </w:rPr>
          <w:tab/>
        </w:r>
        <w:r>
          <w:rPr>
            <w:webHidden/>
          </w:rPr>
          <w:fldChar w:fldCharType="begin"/>
        </w:r>
        <w:r w:rsidR="00CC10D0">
          <w:rPr>
            <w:webHidden/>
          </w:rPr>
          <w:instrText xml:space="preserve"> PAGEREF _Toc447541450 \h </w:instrText>
        </w:r>
        <w:r>
          <w:rPr>
            <w:webHidden/>
          </w:rPr>
        </w:r>
        <w:r>
          <w:rPr>
            <w:webHidden/>
          </w:rPr>
          <w:fldChar w:fldCharType="separate"/>
        </w:r>
        <w:r w:rsidR="002D444D">
          <w:rPr>
            <w:webHidden/>
          </w:rPr>
          <w:t>7</w:t>
        </w:r>
        <w:r>
          <w:rPr>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51" w:history="1">
        <w:r w:rsidR="00CC10D0" w:rsidRPr="001D1354">
          <w:rPr>
            <w:rStyle w:val="Hyperlink"/>
            <w:lang w:val="en-GB"/>
          </w:rPr>
          <w:t>1.3</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Product Overview</w:t>
        </w:r>
        <w:r w:rsidR="00CC10D0">
          <w:rPr>
            <w:webHidden/>
          </w:rPr>
          <w:tab/>
        </w:r>
        <w:r>
          <w:rPr>
            <w:webHidden/>
          </w:rPr>
          <w:fldChar w:fldCharType="begin"/>
        </w:r>
        <w:r w:rsidR="00CC10D0">
          <w:rPr>
            <w:webHidden/>
          </w:rPr>
          <w:instrText xml:space="preserve"> PAGEREF _Toc447541451 \h </w:instrText>
        </w:r>
        <w:r>
          <w:rPr>
            <w:webHidden/>
          </w:rPr>
        </w:r>
        <w:r>
          <w:rPr>
            <w:webHidden/>
          </w:rPr>
          <w:fldChar w:fldCharType="separate"/>
        </w:r>
        <w:r w:rsidR="002D444D">
          <w:rPr>
            <w:webHidden/>
          </w:rPr>
          <w:t>7</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52" w:history="1">
        <w:r w:rsidR="00CC10D0" w:rsidRPr="001D1354">
          <w:rPr>
            <w:rStyle w:val="Hyperlink"/>
            <w:lang w:val="en-GB"/>
          </w:rPr>
          <w:t>1.3.1</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Change Control Monitoring</w:t>
        </w:r>
        <w:r w:rsidR="00CC10D0">
          <w:rPr>
            <w:webHidden/>
          </w:rPr>
          <w:tab/>
        </w:r>
        <w:r>
          <w:rPr>
            <w:webHidden/>
          </w:rPr>
          <w:fldChar w:fldCharType="begin"/>
        </w:r>
        <w:r w:rsidR="00CC10D0">
          <w:rPr>
            <w:webHidden/>
          </w:rPr>
          <w:instrText xml:space="preserve"> PAGEREF _Toc447541452 \h </w:instrText>
        </w:r>
        <w:r>
          <w:rPr>
            <w:webHidden/>
          </w:rPr>
        </w:r>
        <w:r>
          <w:rPr>
            <w:webHidden/>
          </w:rPr>
          <w:fldChar w:fldCharType="separate"/>
        </w:r>
        <w:r w:rsidR="002D444D">
          <w:rPr>
            <w:webHidden/>
          </w:rPr>
          <w:t>8</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53" w:history="1">
        <w:r w:rsidR="00CC10D0" w:rsidRPr="001D1354">
          <w:rPr>
            <w:rStyle w:val="Hyperlink"/>
            <w:lang w:val="en-GB"/>
          </w:rPr>
          <w:t>1.3.2</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Change Control</w:t>
        </w:r>
        <w:r w:rsidR="00CC10D0">
          <w:rPr>
            <w:webHidden/>
          </w:rPr>
          <w:tab/>
        </w:r>
        <w:r>
          <w:rPr>
            <w:webHidden/>
          </w:rPr>
          <w:fldChar w:fldCharType="begin"/>
        </w:r>
        <w:r w:rsidR="00CC10D0">
          <w:rPr>
            <w:webHidden/>
          </w:rPr>
          <w:instrText xml:space="preserve"> PAGEREF _Toc447541453 \h </w:instrText>
        </w:r>
        <w:r>
          <w:rPr>
            <w:webHidden/>
          </w:rPr>
        </w:r>
        <w:r>
          <w:rPr>
            <w:webHidden/>
          </w:rPr>
          <w:fldChar w:fldCharType="separate"/>
        </w:r>
        <w:r w:rsidR="002D444D">
          <w:rPr>
            <w:webHidden/>
          </w:rPr>
          <w:t>9</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54" w:history="1">
        <w:r w:rsidR="00CC10D0" w:rsidRPr="001D1354">
          <w:rPr>
            <w:rStyle w:val="Hyperlink"/>
            <w:lang w:val="en-GB"/>
          </w:rPr>
          <w:t>1.3.3</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Application Control</w:t>
        </w:r>
        <w:r w:rsidR="00CC10D0">
          <w:rPr>
            <w:webHidden/>
          </w:rPr>
          <w:tab/>
        </w:r>
        <w:r>
          <w:rPr>
            <w:webHidden/>
          </w:rPr>
          <w:fldChar w:fldCharType="begin"/>
        </w:r>
        <w:r w:rsidR="00CC10D0">
          <w:rPr>
            <w:webHidden/>
          </w:rPr>
          <w:instrText xml:space="preserve"> PAGEREF _Toc447541454 \h </w:instrText>
        </w:r>
        <w:r>
          <w:rPr>
            <w:webHidden/>
          </w:rPr>
        </w:r>
        <w:r>
          <w:rPr>
            <w:webHidden/>
          </w:rPr>
          <w:fldChar w:fldCharType="separate"/>
        </w:r>
        <w:r w:rsidR="002D444D">
          <w:rPr>
            <w:webHidden/>
          </w:rPr>
          <w:t>10</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55" w:history="1">
        <w:r w:rsidR="00CC10D0" w:rsidRPr="001D1354">
          <w:rPr>
            <w:rStyle w:val="Hyperlink"/>
            <w:lang w:val="en-GB"/>
          </w:rPr>
          <w:t>1.3.4</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ePolicy Orchestrator</w:t>
        </w:r>
        <w:r w:rsidR="00CC10D0">
          <w:rPr>
            <w:webHidden/>
          </w:rPr>
          <w:tab/>
        </w:r>
        <w:r>
          <w:rPr>
            <w:webHidden/>
          </w:rPr>
          <w:fldChar w:fldCharType="begin"/>
        </w:r>
        <w:r w:rsidR="00CC10D0">
          <w:rPr>
            <w:webHidden/>
          </w:rPr>
          <w:instrText xml:space="preserve"> PAGEREF _Toc447541455 \h </w:instrText>
        </w:r>
        <w:r>
          <w:rPr>
            <w:webHidden/>
          </w:rPr>
        </w:r>
        <w:r>
          <w:rPr>
            <w:webHidden/>
          </w:rPr>
          <w:fldChar w:fldCharType="separate"/>
        </w:r>
        <w:r w:rsidR="002D444D">
          <w:rPr>
            <w:webHidden/>
          </w:rPr>
          <w:t>11</w:t>
        </w:r>
        <w:r>
          <w:rPr>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56" w:history="1">
        <w:r w:rsidR="00CC10D0" w:rsidRPr="001D1354">
          <w:rPr>
            <w:rStyle w:val="Hyperlink"/>
            <w:lang w:val="en-GB"/>
          </w:rPr>
          <w:t>1.4</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TOE Overview</w:t>
        </w:r>
        <w:r w:rsidR="00CC10D0">
          <w:rPr>
            <w:webHidden/>
          </w:rPr>
          <w:tab/>
        </w:r>
        <w:r>
          <w:rPr>
            <w:webHidden/>
          </w:rPr>
          <w:fldChar w:fldCharType="begin"/>
        </w:r>
        <w:r w:rsidR="00CC10D0">
          <w:rPr>
            <w:webHidden/>
          </w:rPr>
          <w:instrText xml:space="preserve"> PAGEREF _Toc447541456 \h </w:instrText>
        </w:r>
        <w:r>
          <w:rPr>
            <w:webHidden/>
          </w:rPr>
        </w:r>
        <w:r>
          <w:rPr>
            <w:webHidden/>
          </w:rPr>
          <w:fldChar w:fldCharType="separate"/>
        </w:r>
        <w:r w:rsidR="002D444D">
          <w:rPr>
            <w:webHidden/>
          </w:rPr>
          <w:t>12</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57" w:history="1">
        <w:r w:rsidR="00CC10D0" w:rsidRPr="001D1354">
          <w:rPr>
            <w:rStyle w:val="Hyperlink"/>
            <w:lang w:val="en-GB"/>
          </w:rPr>
          <w:t>1.4.1</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Brief Description of the Components of the TOE</w:t>
        </w:r>
        <w:r w:rsidR="00CC10D0">
          <w:rPr>
            <w:webHidden/>
          </w:rPr>
          <w:tab/>
        </w:r>
        <w:r>
          <w:rPr>
            <w:webHidden/>
          </w:rPr>
          <w:fldChar w:fldCharType="begin"/>
        </w:r>
        <w:r w:rsidR="00CC10D0">
          <w:rPr>
            <w:webHidden/>
          </w:rPr>
          <w:instrText xml:space="preserve"> PAGEREF _Toc447541457 \h </w:instrText>
        </w:r>
        <w:r>
          <w:rPr>
            <w:webHidden/>
          </w:rPr>
        </w:r>
        <w:r>
          <w:rPr>
            <w:webHidden/>
          </w:rPr>
          <w:fldChar w:fldCharType="separate"/>
        </w:r>
        <w:r w:rsidR="002D444D">
          <w:rPr>
            <w:webHidden/>
          </w:rPr>
          <w:t>13</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58" w:history="1">
        <w:r w:rsidR="00CC10D0" w:rsidRPr="001D1354">
          <w:rPr>
            <w:rStyle w:val="Hyperlink"/>
            <w:lang w:val="en-GB"/>
          </w:rPr>
          <w:t>1.4.2</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TOE Environment</w:t>
        </w:r>
        <w:r w:rsidR="00CC10D0">
          <w:rPr>
            <w:webHidden/>
          </w:rPr>
          <w:tab/>
        </w:r>
        <w:r>
          <w:rPr>
            <w:webHidden/>
          </w:rPr>
          <w:fldChar w:fldCharType="begin"/>
        </w:r>
        <w:r w:rsidR="00CC10D0">
          <w:rPr>
            <w:webHidden/>
          </w:rPr>
          <w:instrText xml:space="preserve"> PAGEREF _Toc447541458 \h </w:instrText>
        </w:r>
        <w:r>
          <w:rPr>
            <w:webHidden/>
          </w:rPr>
        </w:r>
        <w:r>
          <w:rPr>
            <w:webHidden/>
          </w:rPr>
          <w:fldChar w:fldCharType="separate"/>
        </w:r>
        <w:r w:rsidR="002D444D">
          <w:rPr>
            <w:webHidden/>
          </w:rPr>
          <w:t>14</w:t>
        </w:r>
        <w:r>
          <w:rPr>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59" w:history="1">
        <w:r w:rsidR="00CC10D0" w:rsidRPr="001D1354">
          <w:rPr>
            <w:rStyle w:val="Hyperlink"/>
            <w:lang w:val="en-GB"/>
          </w:rPr>
          <w:t>1.5</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TOE Description</w:t>
        </w:r>
        <w:r w:rsidR="00CC10D0">
          <w:rPr>
            <w:webHidden/>
          </w:rPr>
          <w:tab/>
        </w:r>
        <w:r>
          <w:rPr>
            <w:webHidden/>
          </w:rPr>
          <w:fldChar w:fldCharType="begin"/>
        </w:r>
        <w:r w:rsidR="00CC10D0">
          <w:rPr>
            <w:webHidden/>
          </w:rPr>
          <w:instrText xml:space="preserve"> PAGEREF _Toc447541459 \h </w:instrText>
        </w:r>
        <w:r>
          <w:rPr>
            <w:webHidden/>
          </w:rPr>
        </w:r>
        <w:r>
          <w:rPr>
            <w:webHidden/>
          </w:rPr>
          <w:fldChar w:fldCharType="separate"/>
        </w:r>
        <w:r w:rsidR="002D444D">
          <w:rPr>
            <w:webHidden/>
          </w:rPr>
          <w:t>14</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60" w:history="1">
        <w:r w:rsidR="00CC10D0" w:rsidRPr="001D1354">
          <w:rPr>
            <w:rStyle w:val="Hyperlink"/>
            <w:lang w:val="en-GB"/>
          </w:rPr>
          <w:t>1.5.1</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Physical Scope</w:t>
        </w:r>
        <w:r w:rsidR="00CC10D0">
          <w:rPr>
            <w:webHidden/>
          </w:rPr>
          <w:tab/>
        </w:r>
        <w:r>
          <w:rPr>
            <w:webHidden/>
          </w:rPr>
          <w:fldChar w:fldCharType="begin"/>
        </w:r>
        <w:r w:rsidR="00CC10D0">
          <w:rPr>
            <w:webHidden/>
          </w:rPr>
          <w:instrText xml:space="preserve"> PAGEREF _Toc447541460 \h </w:instrText>
        </w:r>
        <w:r>
          <w:rPr>
            <w:webHidden/>
          </w:rPr>
        </w:r>
        <w:r>
          <w:rPr>
            <w:webHidden/>
          </w:rPr>
          <w:fldChar w:fldCharType="separate"/>
        </w:r>
        <w:r w:rsidR="002D444D">
          <w:rPr>
            <w:webHidden/>
          </w:rPr>
          <w:t>14</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61" w:history="1">
        <w:r w:rsidR="00CC10D0" w:rsidRPr="001D1354">
          <w:rPr>
            <w:rStyle w:val="Hyperlink"/>
            <w:lang w:val="en-GB"/>
          </w:rPr>
          <w:t>1.5.2</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Logical Scope</w:t>
        </w:r>
        <w:r w:rsidR="00CC10D0">
          <w:rPr>
            <w:webHidden/>
          </w:rPr>
          <w:tab/>
        </w:r>
        <w:r>
          <w:rPr>
            <w:webHidden/>
          </w:rPr>
          <w:fldChar w:fldCharType="begin"/>
        </w:r>
        <w:r w:rsidR="00CC10D0">
          <w:rPr>
            <w:webHidden/>
          </w:rPr>
          <w:instrText xml:space="preserve"> PAGEREF _Toc447541461 \h </w:instrText>
        </w:r>
        <w:r>
          <w:rPr>
            <w:webHidden/>
          </w:rPr>
        </w:r>
        <w:r>
          <w:rPr>
            <w:webHidden/>
          </w:rPr>
          <w:fldChar w:fldCharType="separate"/>
        </w:r>
        <w:r w:rsidR="002D444D">
          <w:rPr>
            <w:webHidden/>
          </w:rPr>
          <w:t>16</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62" w:history="1">
        <w:r w:rsidR="00CC10D0" w:rsidRPr="001D1354">
          <w:rPr>
            <w:rStyle w:val="Hyperlink"/>
            <w:lang w:val="en-GB"/>
          </w:rPr>
          <w:t>1.5.3</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Product Physical/Logical Features and Functionality not included in the TOE</w:t>
        </w:r>
        <w:r w:rsidR="00CC10D0">
          <w:rPr>
            <w:webHidden/>
          </w:rPr>
          <w:tab/>
        </w:r>
        <w:r>
          <w:rPr>
            <w:webHidden/>
          </w:rPr>
          <w:fldChar w:fldCharType="begin"/>
        </w:r>
        <w:r w:rsidR="00CC10D0">
          <w:rPr>
            <w:webHidden/>
          </w:rPr>
          <w:instrText xml:space="preserve"> PAGEREF _Toc447541462 \h </w:instrText>
        </w:r>
        <w:r>
          <w:rPr>
            <w:webHidden/>
          </w:rPr>
        </w:r>
        <w:r>
          <w:rPr>
            <w:webHidden/>
          </w:rPr>
          <w:fldChar w:fldCharType="separate"/>
        </w:r>
        <w:r w:rsidR="002D444D">
          <w:rPr>
            <w:webHidden/>
          </w:rPr>
          <w:t>18</w:t>
        </w:r>
        <w:r>
          <w:rPr>
            <w:webHidden/>
          </w:rPr>
          <w:fldChar w:fldCharType="end"/>
        </w:r>
      </w:hyperlink>
    </w:p>
    <w:p w:rsidR="00CC10D0" w:rsidRDefault="005279B8">
      <w:pPr>
        <w:pStyle w:val="TOC1"/>
        <w:rPr>
          <w:rFonts w:asciiTheme="minorHAnsi" w:eastAsiaTheme="minorEastAsia" w:hAnsiTheme="minorHAnsi" w:cstheme="minorBidi"/>
          <w:b w:val="0"/>
          <w:bCs w:val="0"/>
          <w:caps w:val="0"/>
          <w:noProof/>
          <w:szCs w:val="22"/>
          <w:lang w:val="en-GB" w:eastAsia="en-GB"/>
        </w:rPr>
      </w:pPr>
      <w:hyperlink w:anchor="_Toc447541463" w:history="1">
        <w:r w:rsidR="00CC10D0" w:rsidRPr="001D1354">
          <w:rPr>
            <w:rStyle w:val="Hyperlink"/>
            <w:noProof/>
            <w:snapToGrid w:val="0"/>
            <w:w w:val="0"/>
            <w:lang w:val="en-GB"/>
          </w:rPr>
          <w:t>2</w:t>
        </w:r>
        <w:r w:rsidR="00CC10D0">
          <w:rPr>
            <w:rFonts w:asciiTheme="minorHAnsi" w:eastAsiaTheme="minorEastAsia" w:hAnsiTheme="minorHAnsi" w:cstheme="minorBidi"/>
            <w:b w:val="0"/>
            <w:bCs w:val="0"/>
            <w:caps w:val="0"/>
            <w:noProof/>
            <w:szCs w:val="22"/>
            <w:lang w:val="en-GB" w:eastAsia="en-GB"/>
          </w:rPr>
          <w:tab/>
        </w:r>
        <w:r w:rsidR="00CC10D0" w:rsidRPr="001D1354">
          <w:rPr>
            <w:rStyle w:val="Hyperlink"/>
            <w:noProof/>
            <w:lang w:val="en-GB"/>
          </w:rPr>
          <w:t>Conformance Claims</w:t>
        </w:r>
        <w:r w:rsidR="00CC10D0">
          <w:rPr>
            <w:noProof/>
            <w:webHidden/>
          </w:rPr>
          <w:tab/>
        </w:r>
        <w:r>
          <w:rPr>
            <w:noProof/>
            <w:webHidden/>
          </w:rPr>
          <w:fldChar w:fldCharType="begin"/>
        </w:r>
        <w:r w:rsidR="00CC10D0">
          <w:rPr>
            <w:noProof/>
            <w:webHidden/>
          </w:rPr>
          <w:instrText xml:space="preserve"> PAGEREF _Toc447541463 \h </w:instrText>
        </w:r>
        <w:r>
          <w:rPr>
            <w:noProof/>
            <w:webHidden/>
          </w:rPr>
        </w:r>
        <w:r>
          <w:rPr>
            <w:noProof/>
            <w:webHidden/>
          </w:rPr>
          <w:fldChar w:fldCharType="separate"/>
        </w:r>
        <w:r w:rsidR="002D444D">
          <w:rPr>
            <w:noProof/>
            <w:webHidden/>
          </w:rPr>
          <w:t>19</w:t>
        </w:r>
        <w:r>
          <w:rPr>
            <w:noProof/>
            <w:webHidden/>
          </w:rPr>
          <w:fldChar w:fldCharType="end"/>
        </w:r>
      </w:hyperlink>
    </w:p>
    <w:p w:rsidR="00CC10D0" w:rsidRDefault="005279B8">
      <w:pPr>
        <w:pStyle w:val="TOC1"/>
        <w:rPr>
          <w:rFonts w:asciiTheme="minorHAnsi" w:eastAsiaTheme="minorEastAsia" w:hAnsiTheme="minorHAnsi" w:cstheme="minorBidi"/>
          <w:b w:val="0"/>
          <w:bCs w:val="0"/>
          <w:caps w:val="0"/>
          <w:noProof/>
          <w:szCs w:val="22"/>
          <w:lang w:val="en-GB" w:eastAsia="en-GB"/>
        </w:rPr>
      </w:pPr>
      <w:hyperlink w:anchor="_Toc447541464" w:history="1">
        <w:r w:rsidR="00CC10D0" w:rsidRPr="001D1354">
          <w:rPr>
            <w:rStyle w:val="Hyperlink"/>
            <w:noProof/>
            <w:snapToGrid w:val="0"/>
            <w:w w:val="0"/>
            <w:lang w:val="en-GB"/>
          </w:rPr>
          <w:t>3</w:t>
        </w:r>
        <w:r w:rsidR="00CC10D0">
          <w:rPr>
            <w:rFonts w:asciiTheme="minorHAnsi" w:eastAsiaTheme="minorEastAsia" w:hAnsiTheme="minorHAnsi" w:cstheme="minorBidi"/>
            <w:b w:val="0"/>
            <w:bCs w:val="0"/>
            <w:caps w:val="0"/>
            <w:noProof/>
            <w:szCs w:val="22"/>
            <w:lang w:val="en-GB" w:eastAsia="en-GB"/>
          </w:rPr>
          <w:tab/>
        </w:r>
        <w:r w:rsidR="00CC10D0" w:rsidRPr="001D1354">
          <w:rPr>
            <w:rStyle w:val="Hyperlink"/>
            <w:noProof/>
            <w:lang w:val="en-GB"/>
          </w:rPr>
          <w:t>Security Problem Definition</w:t>
        </w:r>
        <w:r w:rsidR="00CC10D0">
          <w:rPr>
            <w:noProof/>
            <w:webHidden/>
          </w:rPr>
          <w:tab/>
        </w:r>
        <w:r>
          <w:rPr>
            <w:noProof/>
            <w:webHidden/>
          </w:rPr>
          <w:fldChar w:fldCharType="begin"/>
        </w:r>
        <w:r w:rsidR="00CC10D0">
          <w:rPr>
            <w:noProof/>
            <w:webHidden/>
          </w:rPr>
          <w:instrText xml:space="preserve"> PAGEREF _Toc447541464 \h </w:instrText>
        </w:r>
        <w:r>
          <w:rPr>
            <w:noProof/>
            <w:webHidden/>
          </w:rPr>
        </w:r>
        <w:r>
          <w:rPr>
            <w:noProof/>
            <w:webHidden/>
          </w:rPr>
          <w:fldChar w:fldCharType="separate"/>
        </w:r>
        <w:r w:rsidR="002D444D">
          <w:rPr>
            <w:noProof/>
            <w:webHidden/>
          </w:rPr>
          <w:t>20</w:t>
        </w:r>
        <w:r>
          <w:rPr>
            <w:noProof/>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65" w:history="1">
        <w:r w:rsidR="00CC10D0" w:rsidRPr="001D1354">
          <w:rPr>
            <w:rStyle w:val="Hyperlink"/>
            <w:lang w:val="en-GB"/>
          </w:rPr>
          <w:t>3.1</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Threats to Security</w:t>
        </w:r>
        <w:r w:rsidR="00CC10D0">
          <w:rPr>
            <w:webHidden/>
          </w:rPr>
          <w:tab/>
        </w:r>
        <w:r>
          <w:rPr>
            <w:webHidden/>
          </w:rPr>
          <w:fldChar w:fldCharType="begin"/>
        </w:r>
        <w:r w:rsidR="00CC10D0">
          <w:rPr>
            <w:webHidden/>
          </w:rPr>
          <w:instrText xml:space="preserve"> PAGEREF _Toc447541465 \h </w:instrText>
        </w:r>
        <w:r>
          <w:rPr>
            <w:webHidden/>
          </w:rPr>
        </w:r>
        <w:r>
          <w:rPr>
            <w:webHidden/>
          </w:rPr>
          <w:fldChar w:fldCharType="separate"/>
        </w:r>
        <w:r w:rsidR="002D444D">
          <w:rPr>
            <w:webHidden/>
          </w:rPr>
          <w:t>20</w:t>
        </w:r>
        <w:r>
          <w:rPr>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66" w:history="1">
        <w:r w:rsidR="00CC10D0" w:rsidRPr="001D1354">
          <w:rPr>
            <w:rStyle w:val="Hyperlink"/>
            <w:lang w:val="en-GB"/>
          </w:rPr>
          <w:t>3.2</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Organizational Security Policies</w:t>
        </w:r>
        <w:r w:rsidR="00CC10D0">
          <w:rPr>
            <w:webHidden/>
          </w:rPr>
          <w:tab/>
        </w:r>
        <w:r>
          <w:rPr>
            <w:webHidden/>
          </w:rPr>
          <w:fldChar w:fldCharType="begin"/>
        </w:r>
        <w:r w:rsidR="00CC10D0">
          <w:rPr>
            <w:webHidden/>
          </w:rPr>
          <w:instrText xml:space="preserve"> PAGEREF _Toc447541466 \h </w:instrText>
        </w:r>
        <w:r>
          <w:rPr>
            <w:webHidden/>
          </w:rPr>
        </w:r>
        <w:r>
          <w:rPr>
            <w:webHidden/>
          </w:rPr>
          <w:fldChar w:fldCharType="separate"/>
        </w:r>
        <w:r w:rsidR="002D444D">
          <w:rPr>
            <w:webHidden/>
          </w:rPr>
          <w:t>21</w:t>
        </w:r>
        <w:r>
          <w:rPr>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67" w:history="1">
        <w:r w:rsidR="00CC10D0" w:rsidRPr="001D1354">
          <w:rPr>
            <w:rStyle w:val="Hyperlink"/>
            <w:lang w:val="en-GB"/>
          </w:rPr>
          <w:t>3.3</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Assumptions</w:t>
        </w:r>
        <w:r w:rsidR="00CC10D0">
          <w:rPr>
            <w:webHidden/>
          </w:rPr>
          <w:tab/>
        </w:r>
        <w:r>
          <w:rPr>
            <w:webHidden/>
          </w:rPr>
          <w:fldChar w:fldCharType="begin"/>
        </w:r>
        <w:r w:rsidR="00CC10D0">
          <w:rPr>
            <w:webHidden/>
          </w:rPr>
          <w:instrText xml:space="preserve"> PAGEREF _Toc447541467 \h </w:instrText>
        </w:r>
        <w:r>
          <w:rPr>
            <w:webHidden/>
          </w:rPr>
        </w:r>
        <w:r>
          <w:rPr>
            <w:webHidden/>
          </w:rPr>
          <w:fldChar w:fldCharType="separate"/>
        </w:r>
        <w:r w:rsidR="002D444D">
          <w:rPr>
            <w:webHidden/>
          </w:rPr>
          <w:t>21</w:t>
        </w:r>
        <w:r>
          <w:rPr>
            <w:webHidden/>
          </w:rPr>
          <w:fldChar w:fldCharType="end"/>
        </w:r>
      </w:hyperlink>
    </w:p>
    <w:p w:rsidR="00CC10D0" w:rsidRDefault="005279B8">
      <w:pPr>
        <w:pStyle w:val="TOC1"/>
        <w:rPr>
          <w:rFonts w:asciiTheme="minorHAnsi" w:eastAsiaTheme="minorEastAsia" w:hAnsiTheme="minorHAnsi" w:cstheme="minorBidi"/>
          <w:b w:val="0"/>
          <w:bCs w:val="0"/>
          <w:caps w:val="0"/>
          <w:noProof/>
          <w:szCs w:val="22"/>
          <w:lang w:val="en-GB" w:eastAsia="en-GB"/>
        </w:rPr>
      </w:pPr>
      <w:hyperlink w:anchor="_Toc447541468" w:history="1">
        <w:r w:rsidR="00CC10D0" w:rsidRPr="001D1354">
          <w:rPr>
            <w:rStyle w:val="Hyperlink"/>
            <w:noProof/>
            <w:snapToGrid w:val="0"/>
            <w:w w:val="0"/>
            <w:lang w:val="en-GB"/>
          </w:rPr>
          <w:t>4</w:t>
        </w:r>
        <w:r w:rsidR="00CC10D0">
          <w:rPr>
            <w:rFonts w:asciiTheme="minorHAnsi" w:eastAsiaTheme="minorEastAsia" w:hAnsiTheme="minorHAnsi" w:cstheme="minorBidi"/>
            <w:b w:val="0"/>
            <w:bCs w:val="0"/>
            <w:caps w:val="0"/>
            <w:noProof/>
            <w:szCs w:val="22"/>
            <w:lang w:val="en-GB" w:eastAsia="en-GB"/>
          </w:rPr>
          <w:tab/>
        </w:r>
        <w:r w:rsidR="00CC10D0" w:rsidRPr="001D1354">
          <w:rPr>
            <w:rStyle w:val="Hyperlink"/>
            <w:noProof/>
            <w:lang w:val="en-GB"/>
          </w:rPr>
          <w:t>Security Objectives</w:t>
        </w:r>
        <w:r w:rsidR="00CC10D0">
          <w:rPr>
            <w:noProof/>
            <w:webHidden/>
          </w:rPr>
          <w:tab/>
        </w:r>
        <w:r>
          <w:rPr>
            <w:noProof/>
            <w:webHidden/>
          </w:rPr>
          <w:fldChar w:fldCharType="begin"/>
        </w:r>
        <w:r w:rsidR="00CC10D0">
          <w:rPr>
            <w:noProof/>
            <w:webHidden/>
          </w:rPr>
          <w:instrText xml:space="preserve"> PAGEREF _Toc447541468 \h </w:instrText>
        </w:r>
        <w:r>
          <w:rPr>
            <w:noProof/>
            <w:webHidden/>
          </w:rPr>
        </w:r>
        <w:r>
          <w:rPr>
            <w:noProof/>
            <w:webHidden/>
          </w:rPr>
          <w:fldChar w:fldCharType="separate"/>
        </w:r>
        <w:r w:rsidR="002D444D">
          <w:rPr>
            <w:noProof/>
            <w:webHidden/>
          </w:rPr>
          <w:t>22</w:t>
        </w:r>
        <w:r>
          <w:rPr>
            <w:noProof/>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69" w:history="1">
        <w:r w:rsidR="00CC10D0" w:rsidRPr="001D1354">
          <w:rPr>
            <w:rStyle w:val="Hyperlink"/>
            <w:lang w:val="en-GB"/>
          </w:rPr>
          <w:t>4.1</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Security Objectives for the TOE</w:t>
        </w:r>
        <w:r w:rsidR="00CC10D0">
          <w:rPr>
            <w:webHidden/>
          </w:rPr>
          <w:tab/>
        </w:r>
        <w:r>
          <w:rPr>
            <w:webHidden/>
          </w:rPr>
          <w:fldChar w:fldCharType="begin"/>
        </w:r>
        <w:r w:rsidR="00CC10D0">
          <w:rPr>
            <w:webHidden/>
          </w:rPr>
          <w:instrText xml:space="preserve"> PAGEREF _Toc447541469 \h </w:instrText>
        </w:r>
        <w:r>
          <w:rPr>
            <w:webHidden/>
          </w:rPr>
        </w:r>
        <w:r>
          <w:rPr>
            <w:webHidden/>
          </w:rPr>
          <w:fldChar w:fldCharType="separate"/>
        </w:r>
        <w:r w:rsidR="002D444D">
          <w:rPr>
            <w:webHidden/>
          </w:rPr>
          <w:t>22</w:t>
        </w:r>
        <w:r>
          <w:rPr>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70" w:history="1">
        <w:r w:rsidR="00CC10D0" w:rsidRPr="001D1354">
          <w:rPr>
            <w:rStyle w:val="Hyperlink"/>
            <w:lang w:val="en-GB"/>
          </w:rPr>
          <w:t>4.2</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Security Objectives for the Operational Environment</w:t>
        </w:r>
        <w:r w:rsidR="00CC10D0">
          <w:rPr>
            <w:webHidden/>
          </w:rPr>
          <w:tab/>
        </w:r>
        <w:r>
          <w:rPr>
            <w:webHidden/>
          </w:rPr>
          <w:fldChar w:fldCharType="begin"/>
        </w:r>
        <w:r w:rsidR="00CC10D0">
          <w:rPr>
            <w:webHidden/>
          </w:rPr>
          <w:instrText xml:space="preserve"> PAGEREF _Toc447541470 \h </w:instrText>
        </w:r>
        <w:r>
          <w:rPr>
            <w:webHidden/>
          </w:rPr>
        </w:r>
        <w:r>
          <w:rPr>
            <w:webHidden/>
          </w:rPr>
          <w:fldChar w:fldCharType="separate"/>
        </w:r>
        <w:r w:rsidR="002D444D">
          <w:rPr>
            <w:webHidden/>
          </w:rPr>
          <w:t>22</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71" w:history="1">
        <w:r w:rsidR="00CC10D0" w:rsidRPr="001D1354">
          <w:rPr>
            <w:rStyle w:val="Hyperlink"/>
            <w:lang w:val="en-GB"/>
          </w:rPr>
          <w:t>4.2.1</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IT Security Objectives</w:t>
        </w:r>
        <w:r w:rsidR="00CC10D0">
          <w:rPr>
            <w:webHidden/>
          </w:rPr>
          <w:tab/>
        </w:r>
        <w:r>
          <w:rPr>
            <w:webHidden/>
          </w:rPr>
          <w:fldChar w:fldCharType="begin"/>
        </w:r>
        <w:r w:rsidR="00CC10D0">
          <w:rPr>
            <w:webHidden/>
          </w:rPr>
          <w:instrText xml:space="preserve"> PAGEREF _Toc447541471 \h </w:instrText>
        </w:r>
        <w:r>
          <w:rPr>
            <w:webHidden/>
          </w:rPr>
        </w:r>
        <w:r>
          <w:rPr>
            <w:webHidden/>
          </w:rPr>
          <w:fldChar w:fldCharType="separate"/>
        </w:r>
        <w:r w:rsidR="002D444D">
          <w:rPr>
            <w:webHidden/>
          </w:rPr>
          <w:t>22</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72" w:history="1">
        <w:r w:rsidR="00CC10D0" w:rsidRPr="001D1354">
          <w:rPr>
            <w:rStyle w:val="Hyperlink"/>
            <w:lang w:val="en-GB"/>
          </w:rPr>
          <w:t>4.2.2</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Non-IT Security Objectives</w:t>
        </w:r>
        <w:r w:rsidR="00CC10D0">
          <w:rPr>
            <w:webHidden/>
          </w:rPr>
          <w:tab/>
        </w:r>
        <w:r>
          <w:rPr>
            <w:webHidden/>
          </w:rPr>
          <w:fldChar w:fldCharType="begin"/>
        </w:r>
        <w:r w:rsidR="00CC10D0">
          <w:rPr>
            <w:webHidden/>
          </w:rPr>
          <w:instrText xml:space="preserve"> PAGEREF _Toc447541472 \h </w:instrText>
        </w:r>
        <w:r>
          <w:rPr>
            <w:webHidden/>
          </w:rPr>
        </w:r>
        <w:r>
          <w:rPr>
            <w:webHidden/>
          </w:rPr>
          <w:fldChar w:fldCharType="separate"/>
        </w:r>
        <w:r w:rsidR="002D444D">
          <w:rPr>
            <w:webHidden/>
          </w:rPr>
          <w:t>23</w:t>
        </w:r>
        <w:r>
          <w:rPr>
            <w:webHidden/>
          </w:rPr>
          <w:fldChar w:fldCharType="end"/>
        </w:r>
      </w:hyperlink>
    </w:p>
    <w:p w:rsidR="00CC10D0" w:rsidRDefault="005279B8">
      <w:pPr>
        <w:pStyle w:val="TOC1"/>
        <w:rPr>
          <w:rFonts w:asciiTheme="minorHAnsi" w:eastAsiaTheme="minorEastAsia" w:hAnsiTheme="minorHAnsi" w:cstheme="minorBidi"/>
          <w:b w:val="0"/>
          <w:bCs w:val="0"/>
          <w:caps w:val="0"/>
          <w:noProof/>
          <w:szCs w:val="22"/>
          <w:lang w:val="en-GB" w:eastAsia="en-GB"/>
        </w:rPr>
      </w:pPr>
      <w:hyperlink w:anchor="_Toc447541473" w:history="1">
        <w:r w:rsidR="00CC10D0" w:rsidRPr="001D1354">
          <w:rPr>
            <w:rStyle w:val="Hyperlink"/>
            <w:noProof/>
            <w:snapToGrid w:val="0"/>
            <w:w w:val="0"/>
            <w:lang w:val="en-GB"/>
          </w:rPr>
          <w:t>5</w:t>
        </w:r>
        <w:r w:rsidR="00CC10D0">
          <w:rPr>
            <w:rFonts w:asciiTheme="minorHAnsi" w:eastAsiaTheme="minorEastAsia" w:hAnsiTheme="minorHAnsi" w:cstheme="minorBidi"/>
            <w:b w:val="0"/>
            <w:bCs w:val="0"/>
            <w:caps w:val="0"/>
            <w:noProof/>
            <w:szCs w:val="22"/>
            <w:lang w:val="en-GB" w:eastAsia="en-GB"/>
          </w:rPr>
          <w:tab/>
        </w:r>
        <w:r w:rsidR="00CC10D0" w:rsidRPr="001D1354">
          <w:rPr>
            <w:rStyle w:val="Hyperlink"/>
            <w:noProof/>
            <w:lang w:val="en-GB"/>
          </w:rPr>
          <w:t>Extended Components</w:t>
        </w:r>
        <w:r w:rsidR="00CC10D0">
          <w:rPr>
            <w:noProof/>
            <w:webHidden/>
          </w:rPr>
          <w:tab/>
        </w:r>
        <w:r>
          <w:rPr>
            <w:noProof/>
            <w:webHidden/>
          </w:rPr>
          <w:fldChar w:fldCharType="begin"/>
        </w:r>
        <w:r w:rsidR="00CC10D0">
          <w:rPr>
            <w:noProof/>
            <w:webHidden/>
          </w:rPr>
          <w:instrText xml:space="preserve"> PAGEREF _Toc447541473 \h </w:instrText>
        </w:r>
        <w:r>
          <w:rPr>
            <w:noProof/>
            <w:webHidden/>
          </w:rPr>
        </w:r>
        <w:r>
          <w:rPr>
            <w:noProof/>
            <w:webHidden/>
          </w:rPr>
          <w:fldChar w:fldCharType="separate"/>
        </w:r>
        <w:r w:rsidR="002D444D">
          <w:rPr>
            <w:noProof/>
            <w:webHidden/>
          </w:rPr>
          <w:t>24</w:t>
        </w:r>
        <w:r>
          <w:rPr>
            <w:noProof/>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74" w:history="1">
        <w:r w:rsidR="00CC10D0" w:rsidRPr="001D1354">
          <w:rPr>
            <w:rStyle w:val="Hyperlink"/>
            <w:lang w:val="en-GB"/>
          </w:rPr>
          <w:t>5.1</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Extended TOE Security Functional Components</w:t>
        </w:r>
        <w:r w:rsidR="00CC10D0">
          <w:rPr>
            <w:webHidden/>
          </w:rPr>
          <w:tab/>
        </w:r>
        <w:r>
          <w:rPr>
            <w:webHidden/>
          </w:rPr>
          <w:fldChar w:fldCharType="begin"/>
        </w:r>
        <w:r w:rsidR="00CC10D0">
          <w:rPr>
            <w:webHidden/>
          </w:rPr>
          <w:instrText xml:space="preserve"> PAGEREF _Toc447541474 \h </w:instrText>
        </w:r>
        <w:r>
          <w:rPr>
            <w:webHidden/>
          </w:rPr>
        </w:r>
        <w:r>
          <w:rPr>
            <w:webHidden/>
          </w:rPr>
          <w:fldChar w:fldCharType="separate"/>
        </w:r>
        <w:r w:rsidR="002D444D">
          <w:rPr>
            <w:webHidden/>
          </w:rPr>
          <w:t>24</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75" w:history="1">
        <w:r w:rsidR="00CC10D0" w:rsidRPr="001D1354">
          <w:rPr>
            <w:rStyle w:val="Hyperlink"/>
            <w:lang w:val="en-GB"/>
          </w:rPr>
          <w:t>5.1.1</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Class EXT_MAC: McAfee Application and Change Control</w:t>
        </w:r>
        <w:r w:rsidR="00CC10D0">
          <w:rPr>
            <w:webHidden/>
          </w:rPr>
          <w:tab/>
        </w:r>
        <w:r>
          <w:rPr>
            <w:webHidden/>
          </w:rPr>
          <w:fldChar w:fldCharType="begin"/>
        </w:r>
        <w:r w:rsidR="00CC10D0">
          <w:rPr>
            <w:webHidden/>
          </w:rPr>
          <w:instrText xml:space="preserve"> PAGEREF _Toc447541475 \h </w:instrText>
        </w:r>
        <w:r>
          <w:rPr>
            <w:webHidden/>
          </w:rPr>
        </w:r>
        <w:r>
          <w:rPr>
            <w:webHidden/>
          </w:rPr>
          <w:fldChar w:fldCharType="separate"/>
        </w:r>
        <w:r w:rsidR="002D444D">
          <w:rPr>
            <w:webHidden/>
          </w:rPr>
          <w:t>24</w:t>
        </w:r>
        <w:r>
          <w:rPr>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76" w:history="1">
        <w:r w:rsidR="00CC10D0" w:rsidRPr="001D1354">
          <w:rPr>
            <w:rStyle w:val="Hyperlink"/>
            <w:lang w:val="en-GB"/>
          </w:rPr>
          <w:t>5.2</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Extended TOE Security Assurance Components</w:t>
        </w:r>
        <w:r w:rsidR="00CC10D0">
          <w:rPr>
            <w:webHidden/>
          </w:rPr>
          <w:tab/>
        </w:r>
        <w:r>
          <w:rPr>
            <w:webHidden/>
          </w:rPr>
          <w:fldChar w:fldCharType="begin"/>
        </w:r>
        <w:r w:rsidR="00CC10D0">
          <w:rPr>
            <w:webHidden/>
          </w:rPr>
          <w:instrText xml:space="preserve"> PAGEREF _Toc447541476 \h </w:instrText>
        </w:r>
        <w:r>
          <w:rPr>
            <w:webHidden/>
          </w:rPr>
        </w:r>
        <w:r>
          <w:rPr>
            <w:webHidden/>
          </w:rPr>
          <w:fldChar w:fldCharType="separate"/>
        </w:r>
        <w:r w:rsidR="002D444D">
          <w:rPr>
            <w:webHidden/>
          </w:rPr>
          <w:t>26</w:t>
        </w:r>
        <w:r>
          <w:rPr>
            <w:webHidden/>
          </w:rPr>
          <w:fldChar w:fldCharType="end"/>
        </w:r>
      </w:hyperlink>
    </w:p>
    <w:p w:rsidR="00CC10D0" w:rsidRDefault="005279B8">
      <w:pPr>
        <w:pStyle w:val="TOC1"/>
        <w:rPr>
          <w:rFonts w:asciiTheme="minorHAnsi" w:eastAsiaTheme="minorEastAsia" w:hAnsiTheme="minorHAnsi" w:cstheme="minorBidi"/>
          <w:b w:val="0"/>
          <w:bCs w:val="0"/>
          <w:caps w:val="0"/>
          <w:noProof/>
          <w:szCs w:val="22"/>
          <w:lang w:val="en-GB" w:eastAsia="en-GB"/>
        </w:rPr>
      </w:pPr>
      <w:hyperlink w:anchor="_Toc447541477" w:history="1">
        <w:r w:rsidR="00CC10D0" w:rsidRPr="001D1354">
          <w:rPr>
            <w:rStyle w:val="Hyperlink"/>
            <w:noProof/>
            <w:snapToGrid w:val="0"/>
            <w:w w:val="0"/>
            <w:lang w:val="en-GB"/>
          </w:rPr>
          <w:t>6</w:t>
        </w:r>
        <w:r w:rsidR="00CC10D0">
          <w:rPr>
            <w:rFonts w:asciiTheme="minorHAnsi" w:eastAsiaTheme="minorEastAsia" w:hAnsiTheme="minorHAnsi" w:cstheme="minorBidi"/>
            <w:b w:val="0"/>
            <w:bCs w:val="0"/>
            <w:caps w:val="0"/>
            <w:noProof/>
            <w:szCs w:val="22"/>
            <w:lang w:val="en-GB" w:eastAsia="en-GB"/>
          </w:rPr>
          <w:tab/>
        </w:r>
        <w:r w:rsidR="00CC10D0" w:rsidRPr="001D1354">
          <w:rPr>
            <w:rStyle w:val="Hyperlink"/>
            <w:noProof/>
            <w:lang w:val="en-GB"/>
          </w:rPr>
          <w:t>Security Requirements</w:t>
        </w:r>
        <w:r w:rsidR="00CC10D0">
          <w:rPr>
            <w:noProof/>
            <w:webHidden/>
          </w:rPr>
          <w:tab/>
        </w:r>
        <w:r>
          <w:rPr>
            <w:noProof/>
            <w:webHidden/>
          </w:rPr>
          <w:fldChar w:fldCharType="begin"/>
        </w:r>
        <w:r w:rsidR="00CC10D0">
          <w:rPr>
            <w:noProof/>
            <w:webHidden/>
          </w:rPr>
          <w:instrText xml:space="preserve"> PAGEREF _Toc447541477 \h </w:instrText>
        </w:r>
        <w:r>
          <w:rPr>
            <w:noProof/>
            <w:webHidden/>
          </w:rPr>
        </w:r>
        <w:r>
          <w:rPr>
            <w:noProof/>
            <w:webHidden/>
          </w:rPr>
          <w:fldChar w:fldCharType="separate"/>
        </w:r>
        <w:r w:rsidR="002D444D">
          <w:rPr>
            <w:noProof/>
            <w:webHidden/>
          </w:rPr>
          <w:t>27</w:t>
        </w:r>
        <w:r>
          <w:rPr>
            <w:noProof/>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78" w:history="1">
        <w:r w:rsidR="00CC10D0" w:rsidRPr="001D1354">
          <w:rPr>
            <w:rStyle w:val="Hyperlink"/>
            <w:lang w:val="en-GB"/>
          </w:rPr>
          <w:t>6.1</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Introduction</w:t>
        </w:r>
        <w:r w:rsidR="00CC10D0">
          <w:rPr>
            <w:webHidden/>
          </w:rPr>
          <w:tab/>
        </w:r>
        <w:r>
          <w:rPr>
            <w:webHidden/>
          </w:rPr>
          <w:fldChar w:fldCharType="begin"/>
        </w:r>
        <w:r w:rsidR="00CC10D0">
          <w:rPr>
            <w:webHidden/>
          </w:rPr>
          <w:instrText xml:space="preserve"> PAGEREF _Toc447541478 \h </w:instrText>
        </w:r>
        <w:r>
          <w:rPr>
            <w:webHidden/>
          </w:rPr>
        </w:r>
        <w:r>
          <w:rPr>
            <w:webHidden/>
          </w:rPr>
          <w:fldChar w:fldCharType="separate"/>
        </w:r>
        <w:r w:rsidR="002D444D">
          <w:rPr>
            <w:webHidden/>
          </w:rPr>
          <w:t>27</w:t>
        </w:r>
        <w:r>
          <w:rPr>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79" w:history="1">
        <w:r w:rsidR="00CC10D0" w:rsidRPr="001D1354">
          <w:rPr>
            <w:rStyle w:val="Hyperlink"/>
            <w:lang w:val="en-GB"/>
          </w:rPr>
          <w:t>6.2</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Security Functional Requirements</w:t>
        </w:r>
        <w:r w:rsidR="00CC10D0">
          <w:rPr>
            <w:webHidden/>
          </w:rPr>
          <w:tab/>
        </w:r>
        <w:r>
          <w:rPr>
            <w:webHidden/>
          </w:rPr>
          <w:fldChar w:fldCharType="begin"/>
        </w:r>
        <w:r w:rsidR="00CC10D0">
          <w:rPr>
            <w:webHidden/>
          </w:rPr>
          <w:instrText xml:space="preserve"> PAGEREF _Toc447541479 \h </w:instrText>
        </w:r>
        <w:r>
          <w:rPr>
            <w:webHidden/>
          </w:rPr>
        </w:r>
        <w:r>
          <w:rPr>
            <w:webHidden/>
          </w:rPr>
          <w:fldChar w:fldCharType="separate"/>
        </w:r>
        <w:r w:rsidR="002D444D">
          <w:rPr>
            <w:webHidden/>
          </w:rPr>
          <w:t>27</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80" w:history="1">
        <w:r w:rsidR="00CC10D0" w:rsidRPr="001D1354">
          <w:rPr>
            <w:rStyle w:val="Hyperlink"/>
            <w:lang w:val="en-GB"/>
          </w:rPr>
          <w:t>6.2.1</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Class FAU: Security Audit</w:t>
        </w:r>
        <w:r w:rsidR="00CC10D0">
          <w:rPr>
            <w:webHidden/>
          </w:rPr>
          <w:tab/>
        </w:r>
        <w:r>
          <w:rPr>
            <w:webHidden/>
          </w:rPr>
          <w:fldChar w:fldCharType="begin"/>
        </w:r>
        <w:r w:rsidR="00CC10D0">
          <w:rPr>
            <w:webHidden/>
          </w:rPr>
          <w:instrText xml:space="preserve"> PAGEREF _Toc447541480 \h </w:instrText>
        </w:r>
        <w:r>
          <w:rPr>
            <w:webHidden/>
          </w:rPr>
        </w:r>
        <w:r>
          <w:rPr>
            <w:webHidden/>
          </w:rPr>
          <w:fldChar w:fldCharType="separate"/>
        </w:r>
        <w:r w:rsidR="002D444D">
          <w:rPr>
            <w:webHidden/>
          </w:rPr>
          <w:t>28</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81" w:history="1">
        <w:r w:rsidR="00CC10D0" w:rsidRPr="001D1354">
          <w:rPr>
            <w:rStyle w:val="Hyperlink"/>
            <w:lang w:val="en-GB"/>
          </w:rPr>
          <w:t>6.2.2</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Class FCS: Cryptographic Support</w:t>
        </w:r>
        <w:r w:rsidR="00CC10D0">
          <w:rPr>
            <w:webHidden/>
          </w:rPr>
          <w:tab/>
        </w:r>
        <w:r>
          <w:rPr>
            <w:webHidden/>
          </w:rPr>
          <w:fldChar w:fldCharType="begin"/>
        </w:r>
        <w:r w:rsidR="00CC10D0">
          <w:rPr>
            <w:webHidden/>
          </w:rPr>
          <w:instrText xml:space="preserve"> PAGEREF _Toc447541481 \h </w:instrText>
        </w:r>
        <w:r>
          <w:rPr>
            <w:webHidden/>
          </w:rPr>
        </w:r>
        <w:r>
          <w:rPr>
            <w:webHidden/>
          </w:rPr>
          <w:fldChar w:fldCharType="separate"/>
        </w:r>
        <w:r w:rsidR="002D444D">
          <w:rPr>
            <w:webHidden/>
          </w:rPr>
          <w:t>29</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82" w:history="1">
        <w:r w:rsidR="00CC10D0" w:rsidRPr="001D1354">
          <w:rPr>
            <w:rStyle w:val="Hyperlink"/>
            <w:lang w:val="en-GB"/>
          </w:rPr>
          <w:t>6.2.3</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Class FIA: Identification and Authentication</w:t>
        </w:r>
        <w:r w:rsidR="00CC10D0">
          <w:rPr>
            <w:webHidden/>
          </w:rPr>
          <w:tab/>
        </w:r>
        <w:r>
          <w:rPr>
            <w:webHidden/>
          </w:rPr>
          <w:fldChar w:fldCharType="begin"/>
        </w:r>
        <w:r w:rsidR="00CC10D0">
          <w:rPr>
            <w:webHidden/>
          </w:rPr>
          <w:instrText xml:space="preserve"> PAGEREF _Toc447541482 \h </w:instrText>
        </w:r>
        <w:r>
          <w:rPr>
            <w:webHidden/>
          </w:rPr>
        </w:r>
        <w:r>
          <w:rPr>
            <w:webHidden/>
          </w:rPr>
          <w:fldChar w:fldCharType="separate"/>
        </w:r>
        <w:r w:rsidR="002D444D">
          <w:rPr>
            <w:webHidden/>
          </w:rPr>
          <w:t>31</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83" w:history="1">
        <w:r w:rsidR="00CC10D0" w:rsidRPr="001D1354">
          <w:rPr>
            <w:rStyle w:val="Hyperlink"/>
            <w:lang w:val="en-GB"/>
          </w:rPr>
          <w:t>6.2.4</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Class FMT:  Security Management</w:t>
        </w:r>
        <w:r w:rsidR="00CC10D0">
          <w:rPr>
            <w:webHidden/>
          </w:rPr>
          <w:tab/>
        </w:r>
        <w:r>
          <w:rPr>
            <w:webHidden/>
          </w:rPr>
          <w:fldChar w:fldCharType="begin"/>
        </w:r>
        <w:r w:rsidR="00CC10D0">
          <w:rPr>
            <w:webHidden/>
          </w:rPr>
          <w:instrText xml:space="preserve"> PAGEREF _Toc447541483 \h </w:instrText>
        </w:r>
        <w:r>
          <w:rPr>
            <w:webHidden/>
          </w:rPr>
        </w:r>
        <w:r>
          <w:rPr>
            <w:webHidden/>
          </w:rPr>
          <w:fldChar w:fldCharType="separate"/>
        </w:r>
        <w:r w:rsidR="002D444D">
          <w:rPr>
            <w:webHidden/>
          </w:rPr>
          <w:t>31</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84" w:history="1">
        <w:r w:rsidR="00CC10D0" w:rsidRPr="001D1354">
          <w:rPr>
            <w:rStyle w:val="Hyperlink"/>
            <w:lang w:val="en-GB"/>
          </w:rPr>
          <w:t>6.2.5</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Class FPT: Protection of the TSF</w:t>
        </w:r>
        <w:r w:rsidR="00CC10D0">
          <w:rPr>
            <w:webHidden/>
          </w:rPr>
          <w:tab/>
        </w:r>
        <w:r>
          <w:rPr>
            <w:webHidden/>
          </w:rPr>
          <w:fldChar w:fldCharType="begin"/>
        </w:r>
        <w:r w:rsidR="00CC10D0">
          <w:rPr>
            <w:webHidden/>
          </w:rPr>
          <w:instrText xml:space="preserve"> PAGEREF _Toc447541484 \h </w:instrText>
        </w:r>
        <w:r>
          <w:rPr>
            <w:webHidden/>
          </w:rPr>
        </w:r>
        <w:r>
          <w:rPr>
            <w:webHidden/>
          </w:rPr>
          <w:fldChar w:fldCharType="separate"/>
        </w:r>
        <w:r w:rsidR="002D444D">
          <w:rPr>
            <w:webHidden/>
          </w:rPr>
          <w:t>33</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85" w:history="1">
        <w:r w:rsidR="00CC10D0" w:rsidRPr="001D1354">
          <w:rPr>
            <w:rStyle w:val="Hyperlink"/>
            <w:lang w:val="en-GB"/>
          </w:rPr>
          <w:t>6.2.6</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Class EXT_MAC: McAfee Application and Change Control</w:t>
        </w:r>
        <w:r w:rsidR="00CC10D0">
          <w:rPr>
            <w:webHidden/>
          </w:rPr>
          <w:tab/>
        </w:r>
        <w:r>
          <w:rPr>
            <w:webHidden/>
          </w:rPr>
          <w:fldChar w:fldCharType="begin"/>
        </w:r>
        <w:r w:rsidR="00CC10D0">
          <w:rPr>
            <w:webHidden/>
          </w:rPr>
          <w:instrText xml:space="preserve"> PAGEREF _Toc447541485 \h </w:instrText>
        </w:r>
        <w:r>
          <w:rPr>
            <w:webHidden/>
          </w:rPr>
        </w:r>
        <w:r>
          <w:rPr>
            <w:webHidden/>
          </w:rPr>
          <w:fldChar w:fldCharType="separate"/>
        </w:r>
        <w:r w:rsidR="002D444D">
          <w:rPr>
            <w:webHidden/>
          </w:rPr>
          <w:t>34</w:t>
        </w:r>
        <w:r>
          <w:rPr>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86" w:history="1">
        <w:r w:rsidR="00CC10D0" w:rsidRPr="001D1354">
          <w:rPr>
            <w:rStyle w:val="Hyperlink"/>
            <w:lang w:val="en-GB"/>
          </w:rPr>
          <w:t>6.3</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Security Assurance Requirements</w:t>
        </w:r>
        <w:r w:rsidR="00CC10D0">
          <w:rPr>
            <w:webHidden/>
          </w:rPr>
          <w:tab/>
        </w:r>
        <w:r>
          <w:rPr>
            <w:webHidden/>
          </w:rPr>
          <w:fldChar w:fldCharType="begin"/>
        </w:r>
        <w:r w:rsidR="00CC10D0">
          <w:rPr>
            <w:webHidden/>
          </w:rPr>
          <w:instrText xml:space="preserve"> PAGEREF _Toc447541486 \h </w:instrText>
        </w:r>
        <w:r>
          <w:rPr>
            <w:webHidden/>
          </w:rPr>
        </w:r>
        <w:r>
          <w:rPr>
            <w:webHidden/>
          </w:rPr>
          <w:fldChar w:fldCharType="separate"/>
        </w:r>
        <w:r w:rsidR="002D444D">
          <w:rPr>
            <w:webHidden/>
          </w:rPr>
          <w:t>37</w:t>
        </w:r>
        <w:r>
          <w:rPr>
            <w:webHidden/>
          </w:rPr>
          <w:fldChar w:fldCharType="end"/>
        </w:r>
      </w:hyperlink>
    </w:p>
    <w:p w:rsidR="00CC10D0" w:rsidRDefault="005279B8">
      <w:pPr>
        <w:pStyle w:val="TOC1"/>
        <w:rPr>
          <w:rFonts w:asciiTheme="minorHAnsi" w:eastAsiaTheme="minorEastAsia" w:hAnsiTheme="minorHAnsi" w:cstheme="minorBidi"/>
          <w:b w:val="0"/>
          <w:bCs w:val="0"/>
          <w:caps w:val="0"/>
          <w:noProof/>
          <w:szCs w:val="22"/>
          <w:lang w:val="en-GB" w:eastAsia="en-GB"/>
        </w:rPr>
      </w:pPr>
      <w:hyperlink w:anchor="_Toc447541487" w:history="1">
        <w:r w:rsidR="00CC10D0" w:rsidRPr="001D1354">
          <w:rPr>
            <w:rStyle w:val="Hyperlink"/>
            <w:noProof/>
            <w:snapToGrid w:val="0"/>
            <w:w w:val="0"/>
            <w:lang w:val="en-GB"/>
          </w:rPr>
          <w:t>7</w:t>
        </w:r>
        <w:r w:rsidR="00CC10D0">
          <w:rPr>
            <w:rFonts w:asciiTheme="minorHAnsi" w:eastAsiaTheme="minorEastAsia" w:hAnsiTheme="minorHAnsi" w:cstheme="minorBidi"/>
            <w:b w:val="0"/>
            <w:bCs w:val="0"/>
            <w:caps w:val="0"/>
            <w:noProof/>
            <w:szCs w:val="22"/>
            <w:lang w:val="en-GB" w:eastAsia="en-GB"/>
          </w:rPr>
          <w:tab/>
        </w:r>
        <w:r w:rsidR="00CC10D0" w:rsidRPr="001D1354">
          <w:rPr>
            <w:rStyle w:val="Hyperlink"/>
            <w:noProof/>
            <w:lang w:val="en-GB"/>
          </w:rPr>
          <w:t>TOE Summary Specification</w:t>
        </w:r>
        <w:r w:rsidR="00CC10D0">
          <w:rPr>
            <w:noProof/>
            <w:webHidden/>
          </w:rPr>
          <w:tab/>
        </w:r>
        <w:r>
          <w:rPr>
            <w:noProof/>
            <w:webHidden/>
          </w:rPr>
          <w:fldChar w:fldCharType="begin"/>
        </w:r>
        <w:r w:rsidR="00CC10D0">
          <w:rPr>
            <w:noProof/>
            <w:webHidden/>
          </w:rPr>
          <w:instrText xml:space="preserve"> PAGEREF _Toc447541487 \h </w:instrText>
        </w:r>
        <w:r>
          <w:rPr>
            <w:noProof/>
            <w:webHidden/>
          </w:rPr>
        </w:r>
        <w:r>
          <w:rPr>
            <w:noProof/>
            <w:webHidden/>
          </w:rPr>
          <w:fldChar w:fldCharType="separate"/>
        </w:r>
        <w:r w:rsidR="002D444D">
          <w:rPr>
            <w:noProof/>
            <w:webHidden/>
          </w:rPr>
          <w:t>38</w:t>
        </w:r>
        <w:r>
          <w:rPr>
            <w:noProof/>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88" w:history="1">
        <w:r w:rsidR="00CC10D0" w:rsidRPr="001D1354">
          <w:rPr>
            <w:rStyle w:val="Hyperlink"/>
            <w:lang w:val="en-GB"/>
          </w:rPr>
          <w:t>7.1</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TOE Security Functions</w:t>
        </w:r>
        <w:r w:rsidR="00CC10D0">
          <w:rPr>
            <w:webHidden/>
          </w:rPr>
          <w:tab/>
        </w:r>
        <w:r>
          <w:rPr>
            <w:webHidden/>
          </w:rPr>
          <w:fldChar w:fldCharType="begin"/>
        </w:r>
        <w:r w:rsidR="00CC10D0">
          <w:rPr>
            <w:webHidden/>
          </w:rPr>
          <w:instrText xml:space="preserve"> PAGEREF _Toc447541488 \h </w:instrText>
        </w:r>
        <w:r>
          <w:rPr>
            <w:webHidden/>
          </w:rPr>
        </w:r>
        <w:r>
          <w:rPr>
            <w:webHidden/>
          </w:rPr>
          <w:fldChar w:fldCharType="separate"/>
        </w:r>
        <w:r w:rsidR="002D444D">
          <w:rPr>
            <w:webHidden/>
          </w:rPr>
          <w:t>38</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89" w:history="1">
        <w:r w:rsidR="00CC10D0" w:rsidRPr="001D1354">
          <w:rPr>
            <w:rStyle w:val="Hyperlink"/>
            <w:lang w:val="en-GB"/>
          </w:rPr>
          <w:t>7.1.1</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Security Audit</w:t>
        </w:r>
        <w:r w:rsidR="00CC10D0">
          <w:rPr>
            <w:webHidden/>
          </w:rPr>
          <w:tab/>
        </w:r>
        <w:r>
          <w:rPr>
            <w:webHidden/>
          </w:rPr>
          <w:fldChar w:fldCharType="begin"/>
        </w:r>
        <w:r w:rsidR="00CC10D0">
          <w:rPr>
            <w:webHidden/>
          </w:rPr>
          <w:instrText xml:space="preserve"> PAGEREF _Toc447541489 \h </w:instrText>
        </w:r>
        <w:r>
          <w:rPr>
            <w:webHidden/>
          </w:rPr>
        </w:r>
        <w:r>
          <w:rPr>
            <w:webHidden/>
          </w:rPr>
          <w:fldChar w:fldCharType="separate"/>
        </w:r>
        <w:r w:rsidR="002D444D">
          <w:rPr>
            <w:webHidden/>
          </w:rPr>
          <w:t>39</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90" w:history="1">
        <w:r w:rsidR="00CC10D0" w:rsidRPr="001D1354">
          <w:rPr>
            <w:rStyle w:val="Hyperlink"/>
            <w:lang w:val="en-GB"/>
          </w:rPr>
          <w:t>7.1.2</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Cryptographic Support</w:t>
        </w:r>
        <w:r w:rsidR="00CC10D0">
          <w:rPr>
            <w:webHidden/>
          </w:rPr>
          <w:tab/>
        </w:r>
        <w:r>
          <w:rPr>
            <w:webHidden/>
          </w:rPr>
          <w:fldChar w:fldCharType="begin"/>
        </w:r>
        <w:r w:rsidR="00CC10D0">
          <w:rPr>
            <w:webHidden/>
          </w:rPr>
          <w:instrText xml:space="preserve"> PAGEREF _Toc447541490 \h </w:instrText>
        </w:r>
        <w:r>
          <w:rPr>
            <w:webHidden/>
          </w:rPr>
        </w:r>
        <w:r>
          <w:rPr>
            <w:webHidden/>
          </w:rPr>
          <w:fldChar w:fldCharType="separate"/>
        </w:r>
        <w:r w:rsidR="002D444D">
          <w:rPr>
            <w:webHidden/>
          </w:rPr>
          <w:t>39</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91" w:history="1">
        <w:r w:rsidR="00CC10D0" w:rsidRPr="001D1354">
          <w:rPr>
            <w:rStyle w:val="Hyperlink"/>
            <w:lang w:val="en-GB"/>
          </w:rPr>
          <w:t>7.1.3</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Identification and Authentication</w:t>
        </w:r>
        <w:r w:rsidR="00CC10D0">
          <w:rPr>
            <w:webHidden/>
          </w:rPr>
          <w:tab/>
        </w:r>
        <w:r>
          <w:rPr>
            <w:webHidden/>
          </w:rPr>
          <w:fldChar w:fldCharType="begin"/>
        </w:r>
        <w:r w:rsidR="00CC10D0">
          <w:rPr>
            <w:webHidden/>
          </w:rPr>
          <w:instrText xml:space="preserve"> PAGEREF _Toc447541491 \h </w:instrText>
        </w:r>
        <w:r>
          <w:rPr>
            <w:webHidden/>
          </w:rPr>
        </w:r>
        <w:r>
          <w:rPr>
            <w:webHidden/>
          </w:rPr>
          <w:fldChar w:fldCharType="separate"/>
        </w:r>
        <w:r w:rsidR="002D444D">
          <w:rPr>
            <w:webHidden/>
          </w:rPr>
          <w:t>39</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92" w:history="1">
        <w:r w:rsidR="00CC10D0" w:rsidRPr="001D1354">
          <w:rPr>
            <w:rStyle w:val="Hyperlink"/>
            <w:lang w:val="en-GB"/>
          </w:rPr>
          <w:t>7.1.4</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Security Management</w:t>
        </w:r>
        <w:r w:rsidR="00CC10D0">
          <w:rPr>
            <w:webHidden/>
          </w:rPr>
          <w:tab/>
        </w:r>
        <w:r>
          <w:rPr>
            <w:webHidden/>
          </w:rPr>
          <w:fldChar w:fldCharType="begin"/>
        </w:r>
        <w:r w:rsidR="00CC10D0">
          <w:rPr>
            <w:webHidden/>
          </w:rPr>
          <w:instrText xml:space="preserve"> PAGEREF _Toc447541492 \h </w:instrText>
        </w:r>
        <w:r>
          <w:rPr>
            <w:webHidden/>
          </w:rPr>
        </w:r>
        <w:r>
          <w:rPr>
            <w:webHidden/>
          </w:rPr>
          <w:fldChar w:fldCharType="separate"/>
        </w:r>
        <w:r w:rsidR="002D444D">
          <w:rPr>
            <w:webHidden/>
          </w:rPr>
          <w:t>40</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93" w:history="1">
        <w:r w:rsidR="00CC10D0" w:rsidRPr="001D1354">
          <w:rPr>
            <w:rStyle w:val="Hyperlink"/>
            <w:lang w:val="en-GB"/>
          </w:rPr>
          <w:t>7.1.5</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Protection of the TSF</w:t>
        </w:r>
        <w:r w:rsidR="00CC10D0">
          <w:rPr>
            <w:webHidden/>
          </w:rPr>
          <w:tab/>
        </w:r>
        <w:r>
          <w:rPr>
            <w:webHidden/>
          </w:rPr>
          <w:fldChar w:fldCharType="begin"/>
        </w:r>
        <w:r w:rsidR="00CC10D0">
          <w:rPr>
            <w:webHidden/>
          </w:rPr>
          <w:instrText xml:space="preserve"> PAGEREF _Toc447541493 \h </w:instrText>
        </w:r>
        <w:r>
          <w:rPr>
            <w:webHidden/>
          </w:rPr>
        </w:r>
        <w:r>
          <w:rPr>
            <w:webHidden/>
          </w:rPr>
          <w:fldChar w:fldCharType="separate"/>
        </w:r>
        <w:r w:rsidR="002D444D">
          <w:rPr>
            <w:webHidden/>
          </w:rPr>
          <w:t>40</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94" w:history="1">
        <w:r w:rsidR="00CC10D0" w:rsidRPr="001D1354">
          <w:rPr>
            <w:rStyle w:val="Hyperlink"/>
            <w:lang w:val="en-GB"/>
          </w:rPr>
          <w:t>7.1.6</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McAfee Application and Change Control</w:t>
        </w:r>
        <w:r w:rsidR="00CC10D0">
          <w:rPr>
            <w:webHidden/>
          </w:rPr>
          <w:tab/>
        </w:r>
        <w:r>
          <w:rPr>
            <w:webHidden/>
          </w:rPr>
          <w:fldChar w:fldCharType="begin"/>
        </w:r>
        <w:r w:rsidR="00CC10D0">
          <w:rPr>
            <w:webHidden/>
          </w:rPr>
          <w:instrText xml:space="preserve"> PAGEREF _Toc447541494 \h </w:instrText>
        </w:r>
        <w:r>
          <w:rPr>
            <w:webHidden/>
          </w:rPr>
        </w:r>
        <w:r>
          <w:rPr>
            <w:webHidden/>
          </w:rPr>
          <w:fldChar w:fldCharType="separate"/>
        </w:r>
        <w:r w:rsidR="002D444D">
          <w:rPr>
            <w:webHidden/>
          </w:rPr>
          <w:t>41</w:t>
        </w:r>
        <w:r>
          <w:rPr>
            <w:webHidden/>
          </w:rPr>
          <w:fldChar w:fldCharType="end"/>
        </w:r>
      </w:hyperlink>
    </w:p>
    <w:p w:rsidR="00CC10D0" w:rsidRDefault="005279B8">
      <w:pPr>
        <w:pStyle w:val="TOC1"/>
        <w:rPr>
          <w:rFonts w:asciiTheme="minorHAnsi" w:eastAsiaTheme="minorEastAsia" w:hAnsiTheme="minorHAnsi" w:cstheme="minorBidi"/>
          <w:b w:val="0"/>
          <w:bCs w:val="0"/>
          <w:caps w:val="0"/>
          <w:noProof/>
          <w:szCs w:val="22"/>
          <w:lang w:val="en-GB" w:eastAsia="en-GB"/>
        </w:rPr>
      </w:pPr>
      <w:hyperlink w:anchor="_Toc447541495" w:history="1">
        <w:r w:rsidR="00CC10D0" w:rsidRPr="001D1354">
          <w:rPr>
            <w:rStyle w:val="Hyperlink"/>
            <w:noProof/>
            <w:snapToGrid w:val="0"/>
            <w:w w:val="0"/>
            <w:lang w:val="en-GB"/>
          </w:rPr>
          <w:t>8</w:t>
        </w:r>
        <w:r w:rsidR="00CC10D0">
          <w:rPr>
            <w:rFonts w:asciiTheme="minorHAnsi" w:eastAsiaTheme="minorEastAsia" w:hAnsiTheme="minorHAnsi" w:cstheme="minorBidi"/>
            <w:b w:val="0"/>
            <w:bCs w:val="0"/>
            <w:caps w:val="0"/>
            <w:noProof/>
            <w:szCs w:val="22"/>
            <w:lang w:val="en-GB" w:eastAsia="en-GB"/>
          </w:rPr>
          <w:tab/>
        </w:r>
        <w:r w:rsidR="00CC10D0" w:rsidRPr="001D1354">
          <w:rPr>
            <w:rStyle w:val="Hyperlink"/>
            <w:noProof/>
            <w:lang w:val="en-GB"/>
          </w:rPr>
          <w:t>Rationale</w:t>
        </w:r>
        <w:r w:rsidR="00CC10D0">
          <w:rPr>
            <w:noProof/>
            <w:webHidden/>
          </w:rPr>
          <w:tab/>
        </w:r>
        <w:r>
          <w:rPr>
            <w:noProof/>
            <w:webHidden/>
          </w:rPr>
          <w:fldChar w:fldCharType="begin"/>
        </w:r>
        <w:r w:rsidR="00CC10D0">
          <w:rPr>
            <w:noProof/>
            <w:webHidden/>
          </w:rPr>
          <w:instrText xml:space="preserve"> PAGEREF _Toc447541495 \h </w:instrText>
        </w:r>
        <w:r>
          <w:rPr>
            <w:noProof/>
            <w:webHidden/>
          </w:rPr>
        </w:r>
        <w:r>
          <w:rPr>
            <w:noProof/>
            <w:webHidden/>
          </w:rPr>
          <w:fldChar w:fldCharType="separate"/>
        </w:r>
        <w:r w:rsidR="002D444D">
          <w:rPr>
            <w:noProof/>
            <w:webHidden/>
          </w:rPr>
          <w:t>43</w:t>
        </w:r>
        <w:r>
          <w:rPr>
            <w:noProof/>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96" w:history="1">
        <w:r w:rsidR="00CC10D0" w:rsidRPr="001D1354">
          <w:rPr>
            <w:rStyle w:val="Hyperlink"/>
            <w:lang w:val="en-GB"/>
          </w:rPr>
          <w:t>8.1</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Conformance Claims Rationale</w:t>
        </w:r>
        <w:r w:rsidR="00CC10D0">
          <w:rPr>
            <w:webHidden/>
          </w:rPr>
          <w:tab/>
        </w:r>
        <w:r>
          <w:rPr>
            <w:webHidden/>
          </w:rPr>
          <w:fldChar w:fldCharType="begin"/>
        </w:r>
        <w:r w:rsidR="00CC10D0">
          <w:rPr>
            <w:webHidden/>
          </w:rPr>
          <w:instrText xml:space="preserve"> PAGEREF _Toc447541496 \h </w:instrText>
        </w:r>
        <w:r>
          <w:rPr>
            <w:webHidden/>
          </w:rPr>
        </w:r>
        <w:r>
          <w:rPr>
            <w:webHidden/>
          </w:rPr>
          <w:fldChar w:fldCharType="separate"/>
        </w:r>
        <w:r w:rsidR="002D444D">
          <w:rPr>
            <w:webHidden/>
          </w:rPr>
          <w:t>43</w:t>
        </w:r>
        <w:r>
          <w:rPr>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497" w:history="1">
        <w:r w:rsidR="00CC10D0" w:rsidRPr="001D1354">
          <w:rPr>
            <w:rStyle w:val="Hyperlink"/>
            <w:lang w:val="en-GB"/>
          </w:rPr>
          <w:t>8.2</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Security Objectives Rationale</w:t>
        </w:r>
        <w:r w:rsidR="00CC10D0">
          <w:rPr>
            <w:webHidden/>
          </w:rPr>
          <w:tab/>
        </w:r>
        <w:r>
          <w:rPr>
            <w:webHidden/>
          </w:rPr>
          <w:fldChar w:fldCharType="begin"/>
        </w:r>
        <w:r w:rsidR="00CC10D0">
          <w:rPr>
            <w:webHidden/>
          </w:rPr>
          <w:instrText xml:space="preserve"> PAGEREF _Toc447541497 \h </w:instrText>
        </w:r>
        <w:r>
          <w:rPr>
            <w:webHidden/>
          </w:rPr>
        </w:r>
        <w:r>
          <w:rPr>
            <w:webHidden/>
          </w:rPr>
          <w:fldChar w:fldCharType="separate"/>
        </w:r>
        <w:r w:rsidR="002D444D">
          <w:rPr>
            <w:webHidden/>
          </w:rPr>
          <w:t>43</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98" w:history="1">
        <w:r w:rsidR="00CC10D0" w:rsidRPr="001D1354">
          <w:rPr>
            <w:rStyle w:val="Hyperlink"/>
            <w:lang w:val="en-GB"/>
          </w:rPr>
          <w:t>8.2.1</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Security Objectives Rationale Relating to Threats</w:t>
        </w:r>
        <w:r w:rsidR="00CC10D0">
          <w:rPr>
            <w:webHidden/>
          </w:rPr>
          <w:tab/>
        </w:r>
        <w:r>
          <w:rPr>
            <w:webHidden/>
          </w:rPr>
          <w:fldChar w:fldCharType="begin"/>
        </w:r>
        <w:r w:rsidR="00CC10D0">
          <w:rPr>
            <w:webHidden/>
          </w:rPr>
          <w:instrText xml:space="preserve"> PAGEREF _Toc447541498 \h </w:instrText>
        </w:r>
        <w:r>
          <w:rPr>
            <w:webHidden/>
          </w:rPr>
        </w:r>
        <w:r>
          <w:rPr>
            <w:webHidden/>
          </w:rPr>
          <w:fldChar w:fldCharType="separate"/>
        </w:r>
        <w:r w:rsidR="002D444D">
          <w:rPr>
            <w:webHidden/>
          </w:rPr>
          <w:t>43</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499" w:history="1">
        <w:r w:rsidR="00CC10D0" w:rsidRPr="001D1354">
          <w:rPr>
            <w:rStyle w:val="Hyperlink"/>
            <w:lang w:val="en-GB"/>
          </w:rPr>
          <w:t>8.2.2</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Security Objectives Rationale Relating to Policies</w:t>
        </w:r>
        <w:r w:rsidR="00CC10D0">
          <w:rPr>
            <w:webHidden/>
          </w:rPr>
          <w:tab/>
        </w:r>
        <w:r>
          <w:rPr>
            <w:webHidden/>
          </w:rPr>
          <w:fldChar w:fldCharType="begin"/>
        </w:r>
        <w:r w:rsidR="00CC10D0">
          <w:rPr>
            <w:webHidden/>
          </w:rPr>
          <w:instrText xml:space="preserve"> PAGEREF _Toc447541499 \h </w:instrText>
        </w:r>
        <w:r>
          <w:rPr>
            <w:webHidden/>
          </w:rPr>
        </w:r>
        <w:r>
          <w:rPr>
            <w:webHidden/>
          </w:rPr>
          <w:fldChar w:fldCharType="separate"/>
        </w:r>
        <w:r w:rsidR="002D444D">
          <w:rPr>
            <w:webHidden/>
          </w:rPr>
          <w:t>44</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500" w:history="1">
        <w:r w:rsidR="00CC10D0" w:rsidRPr="001D1354">
          <w:rPr>
            <w:rStyle w:val="Hyperlink"/>
            <w:lang w:val="en-GB"/>
          </w:rPr>
          <w:t>8.2.3</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Security Objectives Rationale Relating to Assumptions</w:t>
        </w:r>
        <w:r w:rsidR="00CC10D0">
          <w:rPr>
            <w:webHidden/>
          </w:rPr>
          <w:tab/>
        </w:r>
        <w:r>
          <w:rPr>
            <w:webHidden/>
          </w:rPr>
          <w:fldChar w:fldCharType="begin"/>
        </w:r>
        <w:r w:rsidR="00CC10D0">
          <w:rPr>
            <w:webHidden/>
          </w:rPr>
          <w:instrText xml:space="preserve"> PAGEREF _Toc447541500 \h </w:instrText>
        </w:r>
        <w:r>
          <w:rPr>
            <w:webHidden/>
          </w:rPr>
        </w:r>
        <w:r>
          <w:rPr>
            <w:webHidden/>
          </w:rPr>
          <w:fldChar w:fldCharType="separate"/>
        </w:r>
        <w:r w:rsidR="002D444D">
          <w:rPr>
            <w:webHidden/>
          </w:rPr>
          <w:t>45</w:t>
        </w:r>
        <w:r>
          <w:rPr>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501" w:history="1">
        <w:r w:rsidR="00CC10D0" w:rsidRPr="001D1354">
          <w:rPr>
            <w:rStyle w:val="Hyperlink"/>
            <w:lang w:val="en-GB"/>
          </w:rPr>
          <w:t>8.3</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Rationale for Extended Security Functional Requirements</w:t>
        </w:r>
        <w:r w:rsidR="00CC10D0">
          <w:rPr>
            <w:webHidden/>
          </w:rPr>
          <w:tab/>
        </w:r>
        <w:r>
          <w:rPr>
            <w:webHidden/>
          </w:rPr>
          <w:fldChar w:fldCharType="begin"/>
        </w:r>
        <w:r w:rsidR="00CC10D0">
          <w:rPr>
            <w:webHidden/>
          </w:rPr>
          <w:instrText xml:space="preserve"> PAGEREF _Toc447541501 \h </w:instrText>
        </w:r>
        <w:r>
          <w:rPr>
            <w:webHidden/>
          </w:rPr>
        </w:r>
        <w:r>
          <w:rPr>
            <w:webHidden/>
          </w:rPr>
          <w:fldChar w:fldCharType="separate"/>
        </w:r>
        <w:r w:rsidR="002D444D">
          <w:rPr>
            <w:webHidden/>
          </w:rPr>
          <w:t>46</w:t>
        </w:r>
        <w:r>
          <w:rPr>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502" w:history="1">
        <w:r w:rsidR="00CC10D0" w:rsidRPr="001D1354">
          <w:rPr>
            <w:rStyle w:val="Hyperlink"/>
            <w:lang w:val="en-GB"/>
          </w:rPr>
          <w:t>8.4</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Rationale for Extended TOE Security Assurance Requirements</w:t>
        </w:r>
        <w:r w:rsidR="00CC10D0">
          <w:rPr>
            <w:webHidden/>
          </w:rPr>
          <w:tab/>
        </w:r>
        <w:r>
          <w:rPr>
            <w:webHidden/>
          </w:rPr>
          <w:fldChar w:fldCharType="begin"/>
        </w:r>
        <w:r w:rsidR="00CC10D0">
          <w:rPr>
            <w:webHidden/>
          </w:rPr>
          <w:instrText xml:space="preserve"> PAGEREF _Toc447541502 \h </w:instrText>
        </w:r>
        <w:r>
          <w:rPr>
            <w:webHidden/>
          </w:rPr>
        </w:r>
        <w:r>
          <w:rPr>
            <w:webHidden/>
          </w:rPr>
          <w:fldChar w:fldCharType="separate"/>
        </w:r>
        <w:r w:rsidR="002D444D">
          <w:rPr>
            <w:webHidden/>
          </w:rPr>
          <w:t>46</w:t>
        </w:r>
        <w:r>
          <w:rPr>
            <w:webHidden/>
          </w:rPr>
          <w:fldChar w:fldCharType="end"/>
        </w:r>
      </w:hyperlink>
    </w:p>
    <w:p w:rsidR="00CC10D0" w:rsidRDefault="005279B8">
      <w:pPr>
        <w:pStyle w:val="TOC2"/>
        <w:rPr>
          <w:rFonts w:asciiTheme="minorHAnsi" w:eastAsiaTheme="minorEastAsia" w:hAnsiTheme="minorHAnsi" w:cstheme="minorBidi"/>
          <w:smallCaps w:val="0"/>
          <w:szCs w:val="22"/>
          <w:lang w:val="en-GB" w:eastAsia="en-GB"/>
        </w:rPr>
      </w:pPr>
      <w:hyperlink w:anchor="_Toc447541503" w:history="1">
        <w:r w:rsidR="00CC10D0" w:rsidRPr="001D1354">
          <w:rPr>
            <w:rStyle w:val="Hyperlink"/>
            <w:lang w:val="en-GB"/>
          </w:rPr>
          <w:t>8.5</w:t>
        </w:r>
        <w:r w:rsidR="00CC10D0">
          <w:rPr>
            <w:rFonts w:asciiTheme="minorHAnsi" w:eastAsiaTheme="minorEastAsia" w:hAnsiTheme="minorHAnsi" w:cstheme="minorBidi"/>
            <w:smallCaps w:val="0"/>
            <w:szCs w:val="22"/>
            <w:lang w:val="en-GB" w:eastAsia="en-GB"/>
          </w:rPr>
          <w:tab/>
        </w:r>
        <w:r w:rsidR="00CC10D0" w:rsidRPr="001D1354">
          <w:rPr>
            <w:rStyle w:val="Hyperlink"/>
            <w:lang w:val="en-GB"/>
          </w:rPr>
          <w:t>Security Requirements Rationale</w:t>
        </w:r>
        <w:r w:rsidR="00CC10D0">
          <w:rPr>
            <w:webHidden/>
          </w:rPr>
          <w:tab/>
        </w:r>
        <w:r>
          <w:rPr>
            <w:webHidden/>
          </w:rPr>
          <w:fldChar w:fldCharType="begin"/>
        </w:r>
        <w:r w:rsidR="00CC10D0">
          <w:rPr>
            <w:webHidden/>
          </w:rPr>
          <w:instrText xml:space="preserve"> PAGEREF _Toc447541503 \h </w:instrText>
        </w:r>
        <w:r>
          <w:rPr>
            <w:webHidden/>
          </w:rPr>
        </w:r>
        <w:r>
          <w:rPr>
            <w:webHidden/>
          </w:rPr>
          <w:fldChar w:fldCharType="separate"/>
        </w:r>
        <w:r w:rsidR="002D444D">
          <w:rPr>
            <w:webHidden/>
          </w:rPr>
          <w:t>46</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504" w:history="1">
        <w:r w:rsidR="00CC10D0" w:rsidRPr="001D1354">
          <w:rPr>
            <w:rStyle w:val="Hyperlink"/>
            <w:lang w:val="en-GB"/>
          </w:rPr>
          <w:t>8.5.1</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Rationale for Security Functional Requirements of the TOE Objectives</w:t>
        </w:r>
        <w:r w:rsidR="00CC10D0">
          <w:rPr>
            <w:webHidden/>
          </w:rPr>
          <w:tab/>
        </w:r>
        <w:r>
          <w:rPr>
            <w:webHidden/>
          </w:rPr>
          <w:fldChar w:fldCharType="begin"/>
        </w:r>
        <w:r w:rsidR="00CC10D0">
          <w:rPr>
            <w:webHidden/>
          </w:rPr>
          <w:instrText xml:space="preserve"> PAGEREF _Toc447541504 \h </w:instrText>
        </w:r>
        <w:r>
          <w:rPr>
            <w:webHidden/>
          </w:rPr>
        </w:r>
        <w:r>
          <w:rPr>
            <w:webHidden/>
          </w:rPr>
          <w:fldChar w:fldCharType="separate"/>
        </w:r>
        <w:r w:rsidR="002D444D">
          <w:rPr>
            <w:webHidden/>
          </w:rPr>
          <w:t>47</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505" w:history="1">
        <w:r w:rsidR="00CC10D0" w:rsidRPr="001D1354">
          <w:rPr>
            <w:rStyle w:val="Hyperlink"/>
            <w:lang w:val="en-GB"/>
          </w:rPr>
          <w:t>8.5.2</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Security Assurance Requirements Rationale</w:t>
        </w:r>
        <w:r w:rsidR="00CC10D0">
          <w:rPr>
            <w:webHidden/>
          </w:rPr>
          <w:tab/>
        </w:r>
        <w:r>
          <w:rPr>
            <w:webHidden/>
          </w:rPr>
          <w:fldChar w:fldCharType="begin"/>
        </w:r>
        <w:r w:rsidR="00CC10D0">
          <w:rPr>
            <w:webHidden/>
          </w:rPr>
          <w:instrText xml:space="preserve"> PAGEREF _Toc447541505 \h </w:instrText>
        </w:r>
        <w:r>
          <w:rPr>
            <w:webHidden/>
          </w:rPr>
        </w:r>
        <w:r>
          <w:rPr>
            <w:webHidden/>
          </w:rPr>
          <w:fldChar w:fldCharType="separate"/>
        </w:r>
        <w:r w:rsidR="002D444D">
          <w:rPr>
            <w:webHidden/>
          </w:rPr>
          <w:t>49</w:t>
        </w:r>
        <w:r>
          <w:rPr>
            <w:webHidden/>
          </w:rPr>
          <w:fldChar w:fldCharType="end"/>
        </w:r>
      </w:hyperlink>
    </w:p>
    <w:p w:rsidR="00CC10D0" w:rsidRDefault="005279B8">
      <w:pPr>
        <w:pStyle w:val="TOC3"/>
        <w:rPr>
          <w:rFonts w:asciiTheme="minorHAnsi" w:eastAsiaTheme="minorEastAsia" w:hAnsiTheme="minorHAnsi" w:cstheme="minorBidi"/>
          <w:i w:val="0"/>
          <w:iCs w:val="0"/>
          <w:szCs w:val="22"/>
          <w:lang w:val="en-GB" w:eastAsia="en-GB"/>
        </w:rPr>
      </w:pPr>
      <w:hyperlink w:anchor="_Toc447541506" w:history="1">
        <w:r w:rsidR="00CC10D0" w:rsidRPr="001D1354">
          <w:rPr>
            <w:rStyle w:val="Hyperlink"/>
            <w:lang w:val="en-GB"/>
          </w:rPr>
          <w:t>8.5.3</w:t>
        </w:r>
        <w:r w:rsidR="00CC10D0">
          <w:rPr>
            <w:rFonts w:asciiTheme="minorHAnsi" w:eastAsiaTheme="minorEastAsia" w:hAnsiTheme="minorHAnsi" w:cstheme="minorBidi"/>
            <w:i w:val="0"/>
            <w:iCs w:val="0"/>
            <w:szCs w:val="22"/>
            <w:lang w:val="en-GB" w:eastAsia="en-GB"/>
          </w:rPr>
          <w:tab/>
        </w:r>
        <w:r w:rsidR="00CC10D0" w:rsidRPr="001D1354">
          <w:rPr>
            <w:rStyle w:val="Hyperlink"/>
            <w:lang w:val="en-GB"/>
          </w:rPr>
          <w:t>Dependency Rationale</w:t>
        </w:r>
        <w:r w:rsidR="00CC10D0">
          <w:rPr>
            <w:webHidden/>
          </w:rPr>
          <w:tab/>
        </w:r>
        <w:r>
          <w:rPr>
            <w:webHidden/>
          </w:rPr>
          <w:fldChar w:fldCharType="begin"/>
        </w:r>
        <w:r w:rsidR="00CC10D0">
          <w:rPr>
            <w:webHidden/>
          </w:rPr>
          <w:instrText xml:space="preserve"> PAGEREF _Toc447541506 \h </w:instrText>
        </w:r>
        <w:r>
          <w:rPr>
            <w:webHidden/>
          </w:rPr>
        </w:r>
        <w:r>
          <w:rPr>
            <w:webHidden/>
          </w:rPr>
          <w:fldChar w:fldCharType="separate"/>
        </w:r>
        <w:r w:rsidR="002D444D">
          <w:rPr>
            <w:webHidden/>
          </w:rPr>
          <w:t>50</w:t>
        </w:r>
        <w:r>
          <w:rPr>
            <w:webHidden/>
          </w:rPr>
          <w:fldChar w:fldCharType="end"/>
        </w:r>
      </w:hyperlink>
    </w:p>
    <w:p w:rsidR="00CC10D0" w:rsidRDefault="005279B8">
      <w:pPr>
        <w:pStyle w:val="TOC1"/>
        <w:rPr>
          <w:rFonts w:asciiTheme="minorHAnsi" w:eastAsiaTheme="minorEastAsia" w:hAnsiTheme="minorHAnsi" w:cstheme="minorBidi"/>
          <w:b w:val="0"/>
          <w:bCs w:val="0"/>
          <w:caps w:val="0"/>
          <w:noProof/>
          <w:szCs w:val="22"/>
          <w:lang w:val="en-GB" w:eastAsia="en-GB"/>
        </w:rPr>
      </w:pPr>
      <w:hyperlink w:anchor="_Toc447541507" w:history="1">
        <w:r w:rsidR="00CC10D0" w:rsidRPr="001D1354">
          <w:rPr>
            <w:rStyle w:val="Hyperlink"/>
            <w:noProof/>
            <w:snapToGrid w:val="0"/>
            <w:w w:val="0"/>
            <w:lang w:val="en-GB"/>
          </w:rPr>
          <w:t>9</w:t>
        </w:r>
        <w:r w:rsidR="00CC10D0">
          <w:rPr>
            <w:rFonts w:asciiTheme="minorHAnsi" w:eastAsiaTheme="minorEastAsia" w:hAnsiTheme="minorHAnsi" w:cstheme="minorBidi"/>
            <w:b w:val="0"/>
            <w:bCs w:val="0"/>
            <w:caps w:val="0"/>
            <w:noProof/>
            <w:szCs w:val="22"/>
            <w:lang w:val="en-GB" w:eastAsia="en-GB"/>
          </w:rPr>
          <w:tab/>
        </w:r>
        <w:r w:rsidR="00CC10D0" w:rsidRPr="001D1354">
          <w:rPr>
            <w:rStyle w:val="Hyperlink"/>
            <w:noProof/>
            <w:lang w:val="en-GB"/>
          </w:rPr>
          <w:t>Acronyms</w:t>
        </w:r>
        <w:r w:rsidR="00CC10D0">
          <w:rPr>
            <w:noProof/>
            <w:webHidden/>
          </w:rPr>
          <w:tab/>
        </w:r>
        <w:r>
          <w:rPr>
            <w:noProof/>
            <w:webHidden/>
          </w:rPr>
          <w:fldChar w:fldCharType="begin"/>
        </w:r>
        <w:r w:rsidR="00CC10D0">
          <w:rPr>
            <w:noProof/>
            <w:webHidden/>
          </w:rPr>
          <w:instrText xml:space="preserve"> PAGEREF _Toc447541507 \h </w:instrText>
        </w:r>
        <w:r>
          <w:rPr>
            <w:noProof/>
            <w:webHidden/>
          </w:rPr>
        </w:r>
        <w:r>
          <w:rPr>
            <w:noProof/>
            <w:webHidden/>
          </w:rPr>
          <w:fldChar w:fldCharType="separate"/>
        </w:r>
        <w:r w:rsidR="002D444D">
          <w:rPr>
            <w:noProof/>
            <w:webHidden/>
          </w:rPr>
          <w:t>52</w:t>
        </w:r>
        <w:r>
          <w:rPr>
            <w:noProof/>
            <w:webHidden/>
          </w:rPr>
          <w:fldChar w:fldCharType="end"/>
        </w:r>
      </w:hyperlink>
    </w:p>
    <w:p w:rsidR="00F948D1" w:rsidRPr="00253888" w:rsidRDefault="005279B8" w:rsidP="00F948D1">
      <w:pPr>
        <w:tabs>
          <w:tab w:val="left" w:pos="8640"/>
        </w:tabs>
        <w:rPr>
          <w:lang w:val="en-GB"/>
        </w:rPr>
      </w:pPr>
      <w:r w:rsidRPr="00253888">
        <w:rPr>
          <w:lang w:val="en-GB"/>
        </w:rPr>
        <w:fldChar w:fldCharType="end"/>
      </w:r>
      <w:bookmarkStart w:id="0" w:name="_Toc201709851"/>
    </w:p>
    <w:p w:rsidR="002D1806" w:rsidRPr="00253888" w:rsidRDefault="002D1806" w:rsidP="00F948D1">
      <w:pPr>
        <w:tabs>
          <w:tab w:val="left" w:pos="8640"/>
        </w:tabs>
        <w:rPr>
          <w:rFonts w:ascii="Gill Sans MT" w:hAnsi="Gill Sans MT"/>
          <w:b/>
          <w:sz w:val="32"/>
          <w:szCs w:val="32"/>
          <w:u w:val="single"/>
          <w:lang w:val="en-GB"/>
        </w:rPr>
      </w:pPr>
    </w:p>
    <w:p w:rsidR="00253DB0" w:rsidRPr="00253888" w:rsidRDefault="00253DB0" w:rsidP="00F948D1">
      <w:pPr>
        <w:tabs>
          <w:tab w:val="left" w:pos="8640"/>
        </w:tabs>
        <w:rPr>
          <w:rFonts w:ascii="Gill Sans MT" w:hAnsi="Gill Sans MT"/>
          <w:b/>
          <w:sz w:val="32"/>
          <w:szCs w:val="32"/>
          <w:u w:val="single"/>
          <w:lang w:val="en-GB"/>
        </w:rPr>
      </w:pPr>
      <w:r w:rsidRPr="00253888">
        <w:rPr>
          <w:rFonts w:ascii="Gill Sans MT" w:hAnsi="Gill Sans MT"/>
          <w:b/>
          <w:sz w:val="32"/>
          <w:szCs w:val="32"/>
          <w:u w:val="single"/>
          <w:lang w:val="en-GB"/>
        </w:rPr>
        <w:t>Table of Figures</w:t>
      </w:r>
      <w:bookmarkEnd w:id="0"/>
      <w:r w:rsidR="00F948D1" w:rsidRPr="00253888">
        <w:rPr>
          <w:rFonts w:ascii="Gill Sans MT" w:hAnsi="Gill Sans MT"/>
          <w:b/>
          <w:sz w:val="32"/>
          <w:szCs w:val="32"/>
          <w:u w:val="single"/>
          <w:lang w:val="en-GB"/>
        </w:rPr>
        <w:tab/>
      </w:r>
    </w:p>
    <w:p w:rsidR="00F948D1" w:rsidRPr="00253888" w:rsidRDefault="00F948D1">
      <w:pPr>
        <w:pStyle w:val="TableofFigures"/>
        <w:tabs>
          <w:tab w:val="right" w:leader="dot" w:pos="8630"/>
        </w:tabs>
        <w:rPr>
          <w:lang w:val="en-GB"/>
        </w:rPr>
      </w:pPr>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r w:rsidRPr="005279B8">
        <w:rPr>
          <w:lang w:val="en-GB"/>
        </w:rPr>
        <w:fldChar w:fldCharType="begin"/>
      </w:r>
      <w:r w:rsidR="00253DB0" w:rsidRPr="00253888">
        <w:rPr>
          <w:lang w:val="en-GB"/>
        </w:rPr>
        <w:instrText xml:space="preserve"> TOC \h \z \c "Figure" </w:instrText>
      </w:r>
      <w:r w:rsidRPr="005279B8">
        <w:rPr>
          <w:lang w:val="en-GB"/>
        </w:rPr>
        <w:fldChar w:fldCharType="separate"/>
      </w:r>
      <w:hyperlink w:anchor="_Toc444175295" w:history="1">
        <w:r w:rsidR="00F86951" w:rsidRPr="00F7175B">
          <w:rPr>
            <w:rStyle w:val="Hyperlink"/>
            <w:noProof/>
            <w:lang w:val="en-GB"/>
          </w:rPr>
          <w:t>Figure 1 – Software Components of the Product</w:t>
        </w:r>
        <w:r w:rsidR="00F86951">
          <w:rPr>
            <w:noProof/>
            <w:webHidden/>
          </w:rPr>
          <w:tab/>
        </w:r>
        <w:r>
          <w:rPr>
            <w:noProof/>
            <w:webHidden/>
          </w:rPr>
          <w:fldChar w:fldCharType="begin"/>
        </w:r>
        <w:r w:rsidR="00F86951">
          <w:rPr>
            <w:noProof/>
            <w:webHidden/>
          </w:rPr>
          <w:instrText xml:space="preserve"> PAGEREF _Toc444175295 \h </w:instrText>
        </w:r>
        <w:r>
          <w:rPr>
            <w:noProof/>
            <w:webHidden/>
          </w:rPr>
        </w:r>
        <w:r>
          <w:rPr>
            <w:noProof/>
            <w:webHidden/>
          </w:rPr>
          <w:fldChar w:fldCharType="separate"/>
        </w:r>
        <w:r w:rsidR="002D444D">
          <w:rPr>
            <w:noProof/>
            <w:webHidden/>
          </w:rPr>
          <w:t>8</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296" w:history="1">
        <w:r w:rsidR="00F86951" w:rsidRPr="00F7175B">
          <w:rPr>
            <w:rStyle w:val="Hyperlink"/>
            <w:noProof/>
            <w:lang w:val="en-GB"/>
          </w:rPr>
          <w:t>Figure 2 – Deployment Configuration of the TOE</w:t>
        </w:r>
        <w:r w:rsidR="00F86951">
          <w:rPr>
            <w:noProof/>
            <w:webHidden/>
          </w:rPr>
          <w:tab/>
        </w:r>
        <w:r>
          <w:rPr>
            <w:noProof/>
            <w:webHidden/>
          </w:rPr>
          <w:fldChar w:fldCharType="begin"/>
        </w:r>
        <w:r w:rsidR="00F86951">
          <w:rPr>
            <w:noProof/>
            <w:webHidden/>
          </w:rPr>
          <w:instrText xml:space="preserve"> PAGEREF _Toc444175296 \h </w:instrText>
        </w:r>
        <w:r>
          <w:rPr>
            <w:noProof/>
            <w:webHidden/>
          </w:rPr>
        </w:r>
        <w:r>
          <w:rPr>
            <w:noProof/>
            <w:webHidden/>
          </w:rPr>
          <w:fldChar w:fldCharType="separate"/>
        </w:r>
        <w:r w:rsidR="002D444D">
          <w:rPr>
            <w:noProof/>
            <w:webHidden/>
          </w:rPr>
          <w:t>13</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297" w:history="1">
        <w:r w:rsidR="00F86951" w:rsidRPr="00F7175B">
          <w:rPr>
            <w:rStyle w:val="Hyperlink"/>
            <w:noProof/>
            <w:lang w:val="en-GB"/>
          </w:rPr>
          <w:t>Figure 3 – Physical TOE Boundary</w:t>
        </w:r>
        <w:r w:rsidR="00F86951">
          <w:rPr>
            <w:noProof/>
            <w:webHidden/>
          </w:rPr>
          <w:tab/>
        </w:r>
        <w:r>
          <w:rPr>
            <w:noProof/>
            <w:webHidden/>
          </w:rPr>
          <w:fldChar w:fldCharType="begin"/>
        </w:r>
        <w:r w:rsidR="00F86951">
          <w:rPr>
            <w:noProof/>
            <w:webHidden/>
          </w:rPr>
          <w:instrText xml:space="preserve"> PAGEREF _Toc444175297 \h </w:instrText>
        </w:r>
        <w:r>
          <w:rPr>
            <w:noProof/>
            <w:webHidden/>
          </w:rPr>
        </w:r>
        <w:r>
          <w:rPr>
            <w:noProof/>
            <w:webHidden/>
          </w:rPr>
          <w:fldChar w:fldCharType="separate"/>
        </w:r>
        <w:r w:rsidR="002D444D">
          <w:rPr>
            <w:noProof/>
            <w:webHidden/>
          </w:rPr>
          <w:t>15</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298" w:history="1">
        <w:r w:rsidR="00F86951" w:rsidRPr="00F7175B">
          <w:rPr>
            <w:rStyle w:val="Hyperlink"/>
            <w:noProof/>
            <w:lang w:val="en-GB"/>
          </w:rPr>
          <w:t>Figure 4 – EXT_MAC:  McAfee Application and Change Control Class Decomposition</w:t>
        </w:r>
        <w:r w:rsidR="00F86951">
          <w:rPr>
            <w:noProof/>
            <w:webHidden/>
          </w:rPr>
          <w:tab/>
        </w:r>
        <w:r>
          <w:rPr>
            <w:noProof/>
            <w:webHidden/>
          </w:rPr>
          <w:fldChar w:fldCharType="begin"/>
        </w:r>
        <w:r w:rsidR="00F86951">
          <w:rPr>
            <w:noProof/>
            <w:webHidden/>
          </w:rPr>
          <w:instrText xml:space="preserve"> PAGEREF _Toc444175298 \h </w:instrText>
        </w:r>
        <w:r>
          <w:rPr>
            <w:noProof/>
            <w:webHidden/>
          </w:rPr>
        </w:r>
        <w:r>
          <w:rPr>
            <w:noProof/>
            <w:webHidden/>
          </w:rPr>
          <w:fldChar w:fldCharType="separate"/>
        </w:r>
        <w:r w:rsidR="002D444D">
          <w:rPr>
            <w:noProof/>
            <w:webHidden/>
          </w:rPr>
          <w:t>24</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299" w:history="1">
        <w:r w:rsidR="00F86951" w:rsidRPr="00F7175B">
          <w:rPr>
            <w:rStyle w:val="Hyperlink"/>
            <w:noProof/>
            <w:lang w:val="en-GB"/>
          </w:rPr>
          <w:t>Figure 5 – Application and Change Control Data Collection family decomposition</w:t>
        </w:r>
        <w:r w:rsidR="00F86951">
          <w:rPr>
            <w:noProof/>
            <w:webHidden/>
          </w:rPr>
          <w:tab/>
        </w:r>
        <w:r>
          <w:rPr>
            <w:noProof/>
            <w:webHidden/>
          </w:rPr>
          <w:fldChar w:fldCharType="begin"/>
        </w:r>
        <w:r w:rsidR="00F86951">
          <w:rPr>
            <w:noProof/>
            <w:webHidden/>
          </w:rPr>
          <w:instrText xml:space="preserve"> PAGEREF _Toc444175299 \h </w:instrText>
        </w:r>
        <w:r>
          <w:rPr>
            <w:noProof/>
            <w:webHidden/>
          </w:rPr>
        </w:r>
        <w:r>
          <w:rPr>
            <w:noProof/>
            <w:webHidden/>
          </w:rPr>
          <w:fldChar w:fldCharType="separate"/>
        </w:r>
        <w:r w:rsidR="002D444D">
          <w:rPr>
            <w:noProof/>
            <w:webHidden/>
          </w:rPr>
          <w:t>25</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00" w:history="1">
        <w:r w:rsidR="00F86951" w:rsidRPr="00F7175B">
          <w:rPr>
            <w:rStyle w:val="Hyperlink"/>
            <w:noProof/>
            <w:lang w:val="en-GB"/>
          </w:rPr>
          <w:t>Figure 6 – Application and Change Control React family decomposition</w:t>
        </w:r>
        <w:r w:rsidR="00F86951">
          <w:rPr>
            <w:noProof/>
            <w:webHidden/>
          </w:rPr>
          <w:tab/>
        </w:r>
        <w:r>
          <w:rPr>
            <w:noProof/>
            <w:webHidden/>
          </w:rPr>
          <w:fldChar w:fldCharType="begin"/>
        </w:r>
        <w:r w:rsidR="00F86951">
          <w:rPr>
            <w:noProof/>
            <w:webHidden/>
          </w:rPr>
          <w:instrText xml:space="preserve"> PAGEREF _Toc444175300 \h </w:instrText>
        </w:r>
        <w:r>
          <w:rPr>
            <w:noProof/>
            <w:webHidden/>
          </w:rPr>
        </w:r>
        <w:r>
          <w:rPr>
            <w:noProof/>
            <w:webHidden/>
          </w:rPr>
          <w:fldChar w:fldCharType="separate"/>
        </w:r>
        <w:r w:rsidR="002D444D">
          <w:rPr>
            <w:noProof/>
            <w:webHidden/>
          </w:rPr>
          <w:t>26</w:t>
        </w:r>
        <w:r>
          <w:rPr>
            <w:noProof/>
            <w:webHidden/>
          </w:rPr>
          <w:fldChar w:fldCharType="end"/>
        </w:r>
      </w:hyperlink>
    </w:p>
    <w:p w:rsidR="00F948D1" w:rsidRPr="00253888" w:rsidRDefault="005279B8" w:rsidP="00F948D1">
      <w:pPr>
        <w:tabs>
          <w:tab w:val="center" w:pos="8640"/>
        </w:tabs>
        <w:rPr>
          <w:lang w:val="en-GB"/>
        </w:rPr>
      </w:pPr>
      <w:r w:rsidRPr="00253888">
        <w:rPr>
          <w:lang w:val="en-GB"/>
        </w:rPr>
        <w:fldChar w:fldCharType="end"/>
      </w:r>
    </w:p>
    <w:p w:rsidR="002D1806" w:rsidRPr="00253888" w:rsidRDefault="002D1806" w:rsidP="00F948D1">
      <w:pPr>
        <w:tabs>
          <w:tab w:val="center" w:pos="8640"/>
        </w:tabs>
        <w:rPr>
          <w:rFonts w:ascii="Gill Sans MT" w:hAnsi="Gill Sans MT"/>
          <w:b/>
          <w:sz w:val="32"/>
          <w:szCs w:val="32"/>
          <w:u w:val="single"/>
          <w:lang w:val="en-GB"/>
        </w:rPr>
      </w:pPr>
    </w:p>
    <w:p w:rsidR="00253DB0" w:rsidRPr="00253888" w:rsidRDefault="00342983" w:rsidP="00F948D1">
      <w:pPr>
        <w:tabs>
          <w:tab w:val="center" w:pos="8640"/>
        </w:tabs>
        <w:rPr>
          <w:rFonts w:ascii="Gill Sans MT" w:hAnsi="Gill Sans MT"/>
          <w:b/>
          <w:sz w:val="32"/>
          <w:szCs w:val="32"/>
          <w:u w:val="single"/>
          <w:lang w:val="en-GB"/>
        </w:rPr>
      </w:pPr>
      <w:r w:rsidRPr="00253888">
        <w:rPr>
          <w:rFonts w:ascii="Gill Sans MT" w:hAnsi="Gill Sans MT"/>
          <w:b/>
          <w:sz w:val="32"/>
          <w:szCs w:val="32"/>
          <w:u w:val="single"/>
          <w:lang w:val="en-GB"/>
        </w:rPr>
        <w:t>List</w:t>
      </w:r>
      <w:r w:rsidR="00253DB0" w:rsidRPr="00253888">
        <w:rPr>
          <w:rFonts w:ascii="Gill Sans MT" w:hAnsi="Gill Sans MT"/>
          <w:b/>
          <w:sz w:val="32"/>
          <w:szCs w:val="32"/>
          <w:u w:val="single"/>
          <w:lang w:val="en-GB"/>
        </w:rPr>
        <w:t xml:space="preserve"> of Tables</w:t>
      </w:r>
      <w:r w:rsidR="00F948D1" w:rsidRPr="00253888">
        <w:rPr>
          <w:rFonts w:ascii="Gill Sans MT" w:hAnsi="Gill Sans MT"/>
          <w:b/>
          <w:sz w:val="32"/>
          <w:szCs w:val="32"/>
          <w:u w:val="single"/>
          <w:lang w:val="en-GB"/>
        </w:rPr>
        <w:tab/>
      </w:r>
    </w:p>
    <w:p w:rsidR="00F948D1" w:rsidRPr="00253888" w:rsidRDefault="00F948D1">
      <w:pPr>
        <w:pStyle w:val="TableofFigures"/>
        <w:tabs>
          <w:tab w:val="right" w:leader="dot" w:pos="8630"/>
        </w:tabs>
        <w:rPr>
          <w:lang w:val="en-GB"/>
        </w:rPr>
      </w:pPr>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r w:rsidRPr="005279B8">
        <w:rPr>
          <w:lang w:val="en-GB"/>
        </w:rPr>
        <w:fldChar w:fldCharType="begin"/>
      </w:r>
      <w:r w:rsidR="00253DB0" w:rsidRPr="00253888">
        <w:rPr>
          <w:lang w:val="en-GB"/>
        </w:rPr>
        <w:instrText xml:space="preserve"> TOC \h \z \c "Table" </w:instrText>
      </w:r>
      <w:r w:rsidRPr="005279B8">
        <w:rPr>
          <w:lang w:val="en-GB"/>
        </w:rPr>
        <w:fldChar w:fldCharType="separate"/>
      </w:r>
      <w:hyperlink w:anchor="_Toc444175301" w:history="1">
        <w:r w:rsidR="00F86951" w:rsidRPr="00505A37">
          <w:rPr>
            <w:rStyle w:val="Hyperlink"/>
            <w:noProof/>
            <w:lang w:val="en-GB"/>
          </w:rPr>
          <w:t>Table 1 – ST and TOE References</w:t>
        </w:r>
        <w:r w:rsidR="00F86951">
          <w:rPr>
            <w:noProof/>
            <w:webHidden/>
          </w:rPr>
          <w:tab/>
        </w:r>
        <w:r>
          <w:rPr>
            <w:noProof/>
            <w:webHidden/>
          </w:rPr>
          <w:fldChar w:fldCharType="begin"/>
        </w:r>
        <w:r w:rsidR="00F86951">
          <w:rPr>
            <w:noProof/>
            <w:webHidden/>
          </w:rPr>
          <w:instrText xml:space="preserve"> PAGEREF _Toc444175301 \h </w:instrText>
        </w:r>
        <w:r>
          <w:rPr>
            <w:noProof/>
            <w:webHidden/>
          </w:rPr>
        </w:r>
        <w:r>
          <w:rPr>
            <w:noProof/>
            <w:webHidden/>
          </w:rPr>
          <w:fldChar w:fldCharType="separate"/>
        </w:r>
        <w:r w:rsidR="002D444D">
          <w:rPr>
            <w:noProof/>
            <w:webHidden/>
          </w:rPr>
          <w:t>7</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02" w:history="1">
        <w:r w:rsidR="00F86951" w:rsidRPr="00505A37">
          <w:rPr>
            <w:rStyle w:val="Hyperlink"/>
            <w:noProof/>
            <w:lang w:val="en-GB"/>
          </w:rPr>
          <w:t>Table 2 – TOE Platform Minimum Requirements</w:t>
        </w:r>
        <w:r w:rsidR="00F86951">
          <w:rPr>
            <w:noProof/>
            <w:webHidden/>
          </w:rPr>
          <w:tab/>
        </w:r>
        <w:r>
          <w:rPr>
            <w:noProof/>
            <w:webHidden/>
          </w:rPr>
          <w:fldChar w:fldCharType="begin"/>
        </w:r>
        <w:r w:rsidR="00F86951">
          <w:rPr>
            <w:noProof/>
            <w:webHidden/>
          </w:rPr>
          <w:instrText xml:space="preserve"> PAGEREF _Toc444175302 \h </w:instrText>
        </w:r>
        <w:r>
          <w:rPr>
            <w:noProof/>
            <w:webHidden/>
          </w:rPr>
        </w:r>
        <w:r>
          <w:rPr>
            <w:noProof/>
            <w:webHidden/>
          </w:rPr>
          <w:fldChar w:fldCharType="separate"/>
        </w:r>
        <w:r w:rsidR="002D444D">
          <w:rPr>
            <w:noProof/>
            <w:webHidden/>
          </w:rPr>
          <w:t>15</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03" w:history="1">
        <w:r w:rsidR="00F86951" w:rsidRPr="00505A37">
          <w:rPr>
            <w:rStyle w:val="Hyperlink"/>
            <w:noProof/>
            <w:lang w:val="en-GB"/>
          </w:rPr>
          <w:t>Table 3 – CC and PP Conformance</w:t>
        </w:r>
        <w:r w:rsidR="00F86951">
          <w:rPr>
            <w:noProof/>
            <w:webHidden/>
          </w:rPr>
          <w:tab/>
        </w:r>
        <w:r>
          <w:rPr>
            <w:noProof/>
            <w:webHidden/>
          </w:rPr>
          <w:fldChar w:fldCharType="begin"/>
        </w:r>
        <w:r w:rsidR="00F86951">
          <w:rPr>
            <w:noProof/>
            <w:webHidden/>
          </w:rPr>
          <w:instrText xml:space="preserve"> PAGEREF _Toc444175303 \h </w:instrText>
        </w:r>
        <w:r>
          <w:rPr>
            <w:noProof/>
            <w:webHidden/>
          </w:rPr>
        </w:r>
        <w:r>
          <w:rPr>
            <w:noProof/>
            <w:webHidden/>
          </w:rPr>
          <w:fldChar w:fldCharType="separate"/>
        </w:r>
        <w:r w:rsidR="002D444D">
          <w:rPr>
            <w:noProof/>
            <w:webHidden/>
          </w:rPr>
          <w:t>19</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04" w:history="1">
        <w:r w:rsidR="00F86951" w:rsidRPr="00505A37">
          <w:rPr>
            <w:rStyle w:val="Hyperlink"/>
            <w:noProof/>
            <w:lang w:val="en-GB"/>
          </w:rPr>
          <w:t>Table 4 – Threats</w:t>
        </w:r>
        <w:r w:rsidR="00F86951">
          <w:rPr>
            <w:noProof/>
            <w:webHidden/>
          </w:rPr>
          <w:tab/>
        </w:r>
        <w:r>
          <w:rPr>
            <w:noProof/>
            <w:webHidden/>
          </w:rPr>
          <w:fldChar w:fldCharType="begin"/>
        </w:r>
        <w:r w:rsidR="00F86951">
          <w:rPr>
            <w:noProof/>
            <w:webHidden/>
          </w:rPr>
          <w:instrText xml:space="preserve"> PAGEREF _Toc444175304 \h </w:instrText>
        </w:r>
        <w:r>
          <w:rPr>
            <w:noProof/>
            <w:webHidden/>
          </w:rPr>
        </w:r>
        <w:r>
          <w:rPr>
            <w:noProof/>
            <w:webHidden/>
          </w:rPr>
          <w:fldChar w:fldCharType="separate"/>
        </w:r>
        <w:r w:rsidR="002D444D">
          <w:rPr>
            <w:noProof/>
            <w:webHidden/>
          </w:rPr>
          <w:t>20</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05" w:history="1">
        <w:r w:rsidR="00F86951" w:rsidRPr="00505A37">
          <w:rPr>
            <w:rStyle w:val="Hyperlink"/>
            <w:noProof/>
            <w:lang w:val="en-GB"/>
          </w:rPr>
          <w:t>Table 5 – Assumptions</w:t>
        </w:r>
        <w:r w:rsidR="00F86951">
          <w:rPr>
            <w:noProof/>
            <w:webHidden/>
          </w:rPr>
          <w:tab/>
        </w:r>
        <w:r>
          <w:rPr>
            <w:noProof/>
            <w:webHidden/>
          </w:rPr>
          <w:fldChar w:fldCharType="begin"/>
        </w:r>
        <w:r w:rsidR="00F86951">
          <w:rPr>
            <w:noProof/>
            <w:webHidden/>
          </w:rPr>
          <w:instrText xml:space="preserve"> PAGEREF _Toc444175305 \h </w:instrText>
        </w:r>
        <w:r>
          <w:rPr>
            <w:noProof/>
            <w:webHidden/>
          </w:rPr>
        </w:r>
        <w:r>
          <w:rPr>
            <w:noProof/>
            <w:webHidden/>
          </w:rPr>
          <w:fldChar w:fldCharType="separate"/>
        </w:r>
        <w:r w:rsidR="002D444D">
          <w:rPr>
            <w:noProof/>
            <w:webHidden/>
          </w:rPr>
          <w:t>21</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06" w:history="1">
        <w:r w:rsidR="00F86951" w:rsidRPr="00505A37">
          <w:rPr>
            <w:rStyle w:val="Hyperlink"/>
            <w:noProof/>
            <w:lang w:val="en-GB"/>
          </w:rPr>
          <w:t>Table 6 – Security Objectives for the TOE</w:t>
        </w:r>
        <w:r w:rsidR="00F86951">
          <w:rPr>
            <w:noProof/>
            <w:webHidden/>
          </w:rPr>
          <w:tab/>
        </w:r>
        <w:r>
          <w:rPr>
            <w:noProof/>
            <w:webHidden/>
          </w:rPr>
          <w:fldChar w:fldCharType="begin"/>
        </w:r>
        <w:r w:rsidR="00F86951">
          <w:rPr>
            <w:noProof/>
            <w:webHidden/>
          </w:rPr>
          <w:instrText xml:space="preserve"> PAGEREF _Toc444175306 \h </w:instrText>
        </w:r>
        <w:r>
          <w:rPr>
            <w:noProof/>
            <w:webHidden/>
          </w:rPr>
        </w:r>
        <w:r>
          <w:rPr>
            <w:noProof/>
            <w:webHidden/>
          </w:rPr>
          <w:fldChar w:fldCharType="separate"/>
        </w:r>
        <w:r w:rsidR="002D444D">
          <w:rPr>
            <w:noProof/>
            <w:webHidden/>
          </w:rPr>
          <w:t>22</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07" w:history="1">
        <w:r w:rsidR="00F86951" w:rsidRPr="00505A37">
          <w:rPr>
            <w:rStyle w:val="Hyperlink"/>
            <w:noProof/>
            <w:lang w:val="en-GB"/>
          </w:rPr>
          <w:t>Table 7 – IT Security Objectives</w:t>
        </w:r>
        <w:r w:rsidR="00F86951">
          <w:rPr>
            <w:noProof/>
            <w:webHidden/>
          </w:rPr>
          <w:tab/>
        </w:r>
        <w:r>
          <w:rPr>
            <w:noProof/>
            <w:webHidden/>
          </w:rPr>
          <w:fldChar w:fldCharType="begin"/>
        </w:r>
        <w:r w:rsidR="00F86951">
          <w:rPr>
            <w:noProof/>
            <w:webHidden/>
          </w:rPr>
          <w:instrText xml:space="preserve"> PAGEREF _Toc444175307 \h </w:instrText>
        </w:r>
        <w:r>
          <w:rPr>
            <w:noProof/>
            <w:webHidden/>
          </w:rPr>
        </w:r>
        <w:r>
          <w:rPr>
            <w:noProof/>
            <w:webHidden/>
          </w:rPr>
          <w:fldChar w:fldCharType="separate"/>
        </w:r>
        <w:r w:rsidR="002D444D">
          <w:rPr>
            <w:noProof/>
            <w:webHidden/>
          </w:rPr>
          <w:t>23</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08" w:history="1">
        <w:r w:rsidR="00F86951" w:rsidRPr="00505A37">
          <w:rPr>
            <w:rStyle w:val="Hyperlink"/>
            <w:noProof/>
            <w:lang w:val="en-GB"/>
          </w:rPr>
          <w:t>Table 8 – Non-IT Security Objectives</w:t>
        </w:r>
        <w:r w:rsidR="00F86951">
          <w:rPr>
            <w:noProof/>
            <w:webHidden/>
          </w:rPr>
          <w:tab/>
        </w:r>
        <w:r>
          <w:rPr>
            <w:noProof/>
            <w:webHidden/>
          </w:rPr>
          <w:fldChar w:fldCharType="begin"/>
        </w:r>
        <w:r w:rsidR="00F86951">
          <w:rPr>
            <w:noProof/>
            <w:webHidden/>
          </w:rPr>
          <w:instrText xml:space="preserve"> PAGEREF _Toc444175308 \h </w:instrText>
        </w:r>
        <w:r>
          <w:rPr>
            <w:noProof/>
            <w:webHidden/>
          </w:rPr>
        </w:r>
        <w:r>
          <w:rPr>
            <w:noProof/>
            <w:webHidden/>
          </w:rPr>
          <w:fldChar w:fldCharType="separate"/>
        </w:r>
        <w:r w:rsidR="002D444D">
          <w:rPr>
            <w:noProof/>
            <w:webHidden/>
          </w:rPr>
          <w:t>23</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09" w:history="1">
        <w:r w:rsidR="00F86951" w:rsidRPr="00505A37">
          <w:rPr>
            <w:rStyle w:val="Hyperlink"/>
            <w:noProof/>
            <w:lang w:val="en-GB"/>
          </w:rPr>
          <w:t>Table 9 – Extended TOE Security Functional Requirements</w:t>
        </w:r>
        <w:r w:rsidR="00F86951">
          <w:rPr>
            <w:noProof/>
            <w:webHidden/>
          </w:rPr>
          <w:tab/>
        </w:r>
        <w:r>
          <w:rPr>
            <w:noProof/>
            <w:webHidden/>
          </w:rPr>
          <w:fldChar w:fldCharType="begin"/>
        </w:r>
        <w:r w:rsidR="00F86951">
          <w:rPr>
            <w:noProof/>
            <w:webHidden/>
          </w:rPr>
          <w:instrText xml:space="preserve"> PAGEREF _Toc444175309 \h </w:instrText>
        </w:r>
        <w:r>
          <w:rPr>
            <w:noProof/>
            <w:webHidden/>
          </w:rPr>
        </w:r>
        <w:r>
          <w:rPr>
            <w:noProof/>
            <w:webHidden/>
          </w:rPr>
          <w:fldChar w:fldCharType="separate"/>
        </w:r>
        <w:r w:rsidR="002D444D">
          <w:rPr>
            <w:noProof/>
            <w:webHidden/>
          </w:rPr>
          <w:t>24</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10" w:history="1">
        <w:r w:rsidR="00F86951" w:rsidRPr="00505A37">
          <w:rPr>
            <w:rStyle w:val="Hyperlink"/>
            <w:noProof/>
            <w:lang w:val="en-GB"/>
          </w:rPr>
          <w:t>Table 10 – TOE Security Functional Requirements</w:t>
        </w:r>
        <w:r w:rsidR="00F86951">
          <w:rPr>
            <w:noProof/>
            <w:webHidden/>
          </w:rPr>
          <w:tab/>
        </w:r>
        <w:r>
          <w:rPr>
            <w:noProof/>
            <w:webHidden/>
          </w:rPr>
          <w:fldChar w:fldCharType="begin"/>
        </w:r>
        <w:r w:rsidR="00F86951">
          <w:rPr>
            <w:noProof/>
            <w:webHidden/>
          </w:rPr>
          <w:instrText xml:space="preserve"> PAGEREF _Toc444175310 \h </w:instrText>
        </w:r>
        <w:r>
          <w:rPr>
            <w:noProof/>
            <w:webHidden/>
          </w:rPr>
        </w:r>
        <w:r>
          <w:rPr>
            <w:noProof/>
            <w:webHidden/>
          </w:rPr>
          <w:fldChar w:fldCharType="separate"/>
        </w:r>
        <w:r w:rsidR="002D444D">
          <w:rPr>
            <w:noProof/>
            <w:webHidden/>
          </w:rPr>
          <w:t>27</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11" w:history="1">
        <w:r w:rsidR="00F86951" w:rsidRPr="00505A37">
          <w:rPr>
            <w:rStyle w:val="Hyperlink"/>
            <w:noProof/>
            <w:lang w:val="en-GB"/>
          </w:rPr>
          <w:t>Table 11 – Selectable audit review fields</w:t>
        </w:r>
        <w:r w:rsidR="00F86951">
          <w:rPr>
            <w:noProof/>
            <w:webHidden/>
          </w:rPr>
          <w:tab/>
        </w:r>
        <w:r>
          <w:rPr>
            <w:noProof/>
            <w:webHidden/>
          </w:rPr>
          <w:fldChar w:fldCharType="begin"/>
        </w:r>
        <w:r w:rsidR="00F86951">
          <w:rPr>
            <w:noProof/>
            <w:webHidden/>
          </w:rPr>
          <w:instrText xml:space="preserve"> PAGEREF _Toc444175311 \h </w:instrText>
        </w:r>
        <w:r>
          <w:rPr>
            <w:noProof/>
            <w:webHidden/>
          </w:rPr>
        </w:r>
        <w:r>
          <w:rPr>
            <w:noProof/>
            <w:webHidden/>
          </w:rPr>
          <w:fldChar w:fldCharType="separate"/>
        </w:r>
        <w:r w:rsidR="002D444D">
          <w:rPr>
            <w:noProof/>
            <w:webHidden/>
          </w:rPr>
          <w:t>29</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12" w:history="1">
        <w:r w:rsidR="00F86951" w:rsidRPr="00505A37">
          <w:rPr>
            <w:rStyle w:val="Hyperlink"/>
            <w:noProof/>
            <w:lang w:val="en-GB"/>
          </w:rPr>
          <w:t>Table 12 - Cryptographic Operations</w:t>
        </w:r>
        <w:r w:rsidR="00F86951">
          <w:rPr>
            <w:noProof/>
            <w:webHidden/>
          </w:rPr>
          <w:tab/>
        </w:r>
        <w:r>
          <w:rPr>
            <w:noProof/>
            <w:webHidden/>
          </w:rPr>
          <w:fldChar w:fldCharType="begin"/>
        </w:r>
        <w:r w:rsidR="00F86951">
          <w:rPr>
            <w:noProof/>
            <w:webHidden/>
          </w:rPr>
          <w:instrText xml:space="preserve"> PAGEREF _Toc444175312 \h </w:instrText>
        </w:r>
        <w:r>
          <w:rPr>
            <w:noProof/>
            <w:webHidden/>
          </w:rPr>
        </w:r>
        <w:r>
          <w:rPr>
            <w:noProof/>
            <w:webHidden/>
          </w:rPr>
          <w:fldChar w:fldCharType="separate"/>
        </w:r>
        <w:r w:rsidR="002D444D">
          <w:rPr>
            <w:noProof/>
            <w:webHidden/>
          </w:rPr>
          <w:t>30</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13" w:history="1">
        <w:r w:rsidR="00F86951" w:rsidRPr="00505A37">
          <w:rPr>
            <w:rStyle w:val="Hyperlink"/>
            <w:noProof/>
            <w:lang w:val="en-GB"/>
          </w:rPr>
          <w:t>Table 13 – TSF Data Access Permissions</w:t>
        </w:r>
        <w:r w:rsidR="00F86951">
          <w:rPr>
            <w:noProof/>
            <w:webHidden/>
          </w:rPr>
          <w:tab/>
        </w:r>
        <w:r>
          <w:rPr>
            <w:noProof/>
            <w:webHidden/>
          </w:rPr>
          <w:fldChar w:fldCharType="begin"/>
        </w:r>
        <w:r w:rsidR="00F86951">
          <w:rPr>
            <w:noProof/>
            <w:webHidden/>
          </w:rPr>
          <w:instrText xml:space="preserve"> PAGEREF _Toc444175313 \h </w:instrText>
        </w:r>
        <w:r>
          <w:rPr>
            <w:noProof/>
            <w:webHidden/>
          </w:rPr>
        </w:r>
        <w:r>
          <w:rPr>
            <w:noProof/>
            <w:webHidden/>
          </w:rPr>
          <w:fldChar w:fldCharType="separate"/>
        </w:r>
        <w:r w:rsidR="002D444D">
          <w:rPr>
            <w:noProof/>
            <w:webHidden/>
          </w:rPr>
          <w:t>31</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14" w:history="1">
        <w:r w:rsidR="00F86951" w:rsidRPr="00505A37">
          <w:rPr>
            <w:rStyle w:val="Hyperlink"/>
            <w:noProof/>
            <w:lang w:val="en-GB"/>
          </w:rPr>
          <w:t>Table 14 – Assurance Requirements</w:t>
        </w:r>
        <w:r w:rsidR="00F86951">
          <w:rPr>
            <w:noProof/>
            <w:webHidden/>
          </w:rPr>
          <w:tab/>
        </w:r>
        <w:r>
          <w:rPr>
            <w:noProof/>
            <w:webHidden/>
          </w:rPr>
          <w:fldChar w:fldCharType="begin"/>
        </w:r>
        <w:r w:rsidR="00F86951">
          <w:rPr>
            <w:noProof/>
            <w:webHidden/>
          </w:rPr>
          <w:instrText xml:space="preserve"> PAGEREF _Toc444175314 \h </w:instrText>
        </w:r>
        <w:r>
          <w:rPr>
            <w:noProof/>
            <w:webHidden/>
          </w:rPr>
        </w:r>
        <w:r>
          <w:rPr>
            <w:noProof/>
            <w:webHidden/>
          </w:rPr>
          <w:fldChar w:fldCharType="separate"/>
        </w:r>
        <w:r w:rsidR="002D444D">
          <w:rPr>
            <w:noProof/>
            <w:webHidden/>
          </w:rPr>
          <w:t>37</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15" w:history="1">
        <w:r w:rsidR="00F86951" w:rsidRPr="00505A37">
          <w:rPr>
            <w:rStyle w:val="Hyperlink"/>
            <w:noProof/>
            <w:lang w:val="en-GB"/>
          </w:rPr>
          <w:t>Table 15 – Mapping of TOE Security Functions to Security Functional Requirements</w:t>
        </w:r>
        <w:r w:rsidR="00F86951">
          <w:rPr>
            <w:noProof/>
            <w:webHidden/>
          </w:rPr>
          <w:tab/>
        </w:r>
        <w:r>
          <w:rPr>
            <w:noProof/>
            <w:webHidden/>
          </w:rPr>
          <w:fldChar w:fldCharType="begin"/>
        </w:r>
        <w:r w:rsidR="00F86951">
          <w:rPr>
            <w:noProof/>
            <w:webHidden/>
          </w:rPr>
          <w:instrText xml:space="preserve"> PAGEREF _Toc444175315 \h </w:instrText>
        </w:r>
        <w:r>
          <w:rPr>
            <w:noProof/>
            <w:webHidden/>
          </w:rPr>
        </w:r>
        <w:r>
          <w:rPr>
            <w:noProof/>
            <w:webHidden/>
          </w:rPr>
          <w:fldChar w:fldCharType="separate"/>
        </w:r>
        <w:r w:rsidR="002D444D">
          <w:rPr>
            <w:noProof/>
            <w:webHidden/>
          </w:rPr>
          <w:t>38</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16" w:history="1">
        <w:r w:rsidR="00F86951" w:rsidRPr="00505A37">
          <w:rPr>
            <w:rStyle w:val="Hyperlink"/>
            <w:noProof/>
            <w:lang w:val="en-GB"/>
          </w:rPr>
          <w:t>Table 16 – Threats: Security Objectives Mapping</w:t>
        </w:r>
        <w:r w:rsidR="00F86951">
          <w:rPr>
            <w:noProof/>
            <w:webHidden/>
          </w:rPr>
          <w:tab/>
        </w:r>
        <w:r>
          <w:rPr>
            <w:noProof/>
            <w:webHidden/>
          </w:rPr>
          <w:fldChar w:fldCharType="begin"/>
        </w:r>
        <w:r w:rsidR="00F86951">
          <w:rPr>
            <w:noProof/>
            <w:webHidden/>
          </w:rPr>
          <w:instrText xml:space="preserve"> PAGEREF _Toc444175316 \h </w:instrText>
        </w:r>
        <w:r>
          <w:rPr>
            <w:noProof/>
            <w:webHidden/>
          </w:rPr>
        </w:r>
        <w:r>
          <w:rPr>
            <w:noProof/>
            <w:webHidden/>
          </w:rPr>
          <w:fldChar w:fldCharType="separate"/>
        </w:r>
        <w:r w:rsidR="002D444D">
          <w:rPr>
            <w:noProof/>
            <w:webHidden/>
          </w:rPr>
          <w:t>43</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17" w:history="1">
        <w:r w:rsidR="00F86951" w:rsidRPr="00505A37">
          <w:rPr>
            <w:rStyle w:val="Hyperlink"/>
            <w:noProof/>
            <w:lang w:val="en-GB"/>
          </w:rPr>
          <w:t>Table 17 – Assumptions: Objectives Mapping</w:t>
        </w:r>
        <w:r w:rsidR="00F86951">
          <w:rPr>
            <w:noProof/>
            <w:webHidden/>
          </w:rPr>
          <w:tab/>
        </w:r>
        <w:r>
          <w:rPr>
            <w:noProof/>
            <w:webHidden/>
          </w:rPr>
          <w:fldChar w:fldCharType="begin"/>
        </w:r>
        <w:r w:rsidR="00F86951">
          <w:rPr>
            <w:noProof/>
            <w:webHidden/>
          </w:rPr>
          <w:instrText xml:space="preserve"> PAGEREF _Toc444175317 \h </w:instrText>
        </w:r>
        <w:r>
          <w:rPr>
            <w:noProof/>
            <w:webHidden/>
          </w:rPr>
        </w:r>
        <w:r>
          <w:rPr>
            <w:noProof/>
            <w:webHidden/>
          </w:rPr>
          <w:fldChar w:fldCharType="separate"/>
        </w:r>
        <w:r w:rsidR="002D444D">
          <w:rPr>
            <w:noProof/>
            <w:webHidden/>
          </w:rPr>
          <w:t>45</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18" w:history="1">
        <w:r w:rsidR="00F86951" w:rsidRPr="00505A37">
          <w:rPr>
            <w:rStyle w:val="Hyperlink"/>
            <w:noProof/>
            <w:lang w:val="en-GB"/>
          </w:rPr>
          <w:t>Table 18 – Objectives: SFRs Mapping</w:t>
        </w:r>
        <w:r w:rsidR="00F86951">
          <w:rPr>
            <w:noProof/>
            <w:webHidden/>
          </w:rPr>
          <w:tab/>
        </w:r>
        <w:r>
          <w:rPr>
            <w:noProof/>
            <w:webHidden/>
          </w:rPr>
          <w:fldChar w:fldCharType="begin"/>
        </w:r>
        <w:r w:rsidR="00F86951">
          <w:rPr>
            <w:noProof/>
            <w:webHidden/>
          </w:rPr>
          <w:instrText xml:space="preserve"> PAGEREF _Toc444175318 \h </w:instrText>
        </w:r>
        <w:r>
          <w:rPr>
            <w:noProof/>
            <w:webHidden/>
          </w:rPr>
        </w:r>
        <w:r>
          <w:rPr>
            <w:noProof/>
            <w:webHidden/>
          </w:rPr>
          <w:fldChar w:fldCharType="separate"/>
        </w:r>
        <w:r w:rsidR="002D444D">
          <w:rPr>
            <w:noProof/>
            <w:webHidden/>
          </w:rPr>
          <w:t>47</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19" w:history="1">
        <w:r w:rsidR="00F86951" w:rsidRPr="00505A37">
          <w:rPr>
            <w:rStyle w:val="Hyperlink"/>
            <w:noProof/>
            <w:lang w:val="en-GB"/>
          </w:rPr>
          <w:t>Table 19 – Functional Requirements Dependencies</w:t>
        </w:r>
        <w:r w:rsidR="00F86951">
          <w:rPr>
            <w:noProof/>
            <w:webHidden/>
          </w:rPr>
          <w:tab/>
        </w:r>
        <w:r>
          <w:rPr>
            <w:noProof/>
            <w:webHidden/>
          </w:rPr>
          <w:fldChar w:fldCharType="begin"/>
        </w:r>
        <w:r w:rsidR="00F86951">
          <w:rPr>
            <w:noProof/>
            <w:webHidden/>
          </w:rPr>
          <w:instrText xml:space="preserve"> PAGEREF _Toc444175319 \h </w:instrText>
        </w:r>
        <w:r>
          <w:rPr>
            <w:noProof/>
            <w:webHidden/>
          </w:rPr>
        </w:r>
        <w:r>
          <w:rPr>
            <w:noProof/>
            <w:webHidden/>
          </w:rPr>
          <w:fldChar w:fldCharType="separate"/>
        </w:r>
        <w:r w:rsidR="002D444D">
          <w:rPr>
            <w:noProof/>
            <w:webHidden/>
          </w:rPr>
          <w:t>50</w:t>
        </w:r>
        <w:r>
          <w:rPr>
            <w:noProof/>
            <w:webHidden/>
          </w:rPr>
          <w:fldChar w:fldCharType="end"/>
        </w:r>
      </w:hyperlink>
    </w:p>
    <w:p w:rsidR="00F86951" w:rsidRDefault="005279B8">
      <w:pPr>
        <w:pStyle w:val="TableofFigures"/>
        <w:tabs>
          <w:tab w:val="right" w:leader="dot" w:pos="8636"/>
        </w:tabs>
        <w:rPr>
          <w:rFonts w:asciiTheme="minorHAnsi" w:eastAsiaTheme="minorEastAsia" w:hAnsiTheme="minorHAnsi" w:cstheme="minorBidi"/>
          <w:smallCaps w:val="0"/>
          <w:noProof/>
          <w:szCs w:val="22"/>
          <w:lang w:val="en-GB" w:eastAsia="en-GB"/>
        </w:rPr>
      </w:pPr>
      <w:hyperlink w:anchor="_Toc444175320" w:history="1">
        <w:r w:rsidR="00F86951" w:rsidRPr="00505A37">
          <w:rPr>
            <w:rStyle w:val="Hyperlink"/>
            <w:noProof/>
            <w:lang w:val="en-GB"/>
          </w:rPr>
          <w:t>Table 20 – Acronyms</w:t>
        </w:r>
        <w:r w:rsidR="00F86951">
          <w:rPr>
            <w:noProof/>
            <w:webHidden/>
          </w:rPr>
          <w:tab/>
        </w:r>
        <w:r>
          <w:rPr>
            <w:noProof/>
            <w:webHidden/>
          </w:rPr>
          <w:fldChar w:fldCharType="begin"/>
        </w:r>
        <w:r w:rsidR="00F86951">
          <w:rPr>
            <w:noProof/>
            <w:webHidden/>
          </w:rPr>
          <w:instrText xml:space="preserve"> PAGEREF _Toc444175320 \h </w:instrText>
        </w:r>
        <w:r>
          <w:rPr>
            <w:noProof/>
            <w:webHidden/>
          </w:rPr>
        </w:r>
        <w:r>
          <w:rPr>
            <w:noProof/>
            <w:webHidden/>
          </w:rPr>
          <w:fldChar w:fldCharType="separate"/>
        </w:r>
        <w:r w:rsidR="002D444D">
          <w:rPr>
            <w:noProof/>
            <w:webHidden/>
          </w:rPr>
          <w:t>52</w:t>
        </w:r>
        <w:r>
          <w:rPr>
            <w:noProof/>
            <w:webHidden/>
          </w:rPr>
          <w:fldChar w:fldCharType="end"/>
        </w:r>
      </w:hyperlink>
    </w:p>
    <w:p w:rsidR="00A03338" w:rsidRPr="00253888" w:rsidRDefault="005279B8" w:rsidP="00AD2BFC">
      <w:pPr>
        <w:rPr>
          <w:lang w:val="en-GB"/>
        </w:rPr>
      </w:pPr>
      <w:r w:rsidRPr="00253888">
        <w:rPr>
          <w:lang w:val="en-GB"/>
        </w:rPr>
        <w:fldChar w:fldCharType="end"/>
      </w:r>
    </w:p>
    <w:p w:rsidR="00A03338" w:rsidRPr="00253888" w:rsidRDefault="00A03338">
      <w:pPr>
        <w:rPr>
          <w:lang w:val="en-GB"/>
        </w:rPr>
      </w:pPr>
      <w:r w:rsidRPr="00253888">
        <w:rPr>
          <w:lang w:val="en-GB"/>
        </w:rPr>
        <w:br w:type="page"/>
      </w:r>
    </w:p>
    <w:p w:rsidR="00253DB0" w:rsidRPr="00253888" w:rsidRDefault="00253DB0" w:rsidP="00AD2BFC">
      <w:pPr>
        <w:rPr>
          <w:lang w:val="en-GB"/>
        </w:rPr>
      </w:pPr>
    </w:p>
    <w:p w:rsidR="00253DB0" w:rsidRPr="001F1F44" w:rsidRDefault="00253DB0" w:rsidP="00D32929">
      <w:pPr>
        <w:pStyle w:val="Heading1"/>
        <w:rPr>
          <w:lang w:val="en-GB"/>
        </w:rPr>
      </w:pPr>
      <w:bookmarkStart w:id="1" w:name="_Toc232407585"/>
      <w:bookmarkStart w:id="2" w:name="_Ref233703018"/>
      <w:bookmarkStart w:id="3" w:name="_Ref233703239"/>
      <w:bookmarkStart w:id="4" w:name="_Ref234122821"/>
      <w:bookmarkStart w:id="5" w:name="_Ref252965228"/>
      <w:bookmarkStart w:id="6" w:name="_Ref317598199"/>
      <w:bookmarkStart w:id="7" w:name="_Toc447541448"/>
      <w:bookmarkStart w:id="8" w:name="_Ref95530169"/>
      <w:bookmarkStart w:id="9" w:name="_Ref95530273"/>
      <w:r w:rsidRPr="001F1F44">
        <w:rPr>
          <w:lang w:val="en-GB"/>
        </w:rPr>
        <w:t>Introduction</w:t>
      </w:r>
      <w:bookmarkEnd w:id="1"/>
      <w:bookmarkEnd w:id="2"/>
      <w:bookmarkEnd w:id="3"/>
      <w:bookmarkEnd w:id="4"/>
      <w:bookmarkEnd w:id="5"/>
      <w:bookmarkEnd w:id="6"/>
      <w:bookmarkEnd w:id="7"/>
    </w:p>
    <w:p w:rsidR="00253DB0" w:rsidRPr="00253888" w:rsidRDefault="00253DB0" w:rsidP="00A03338">
      <w:pPr>
        <w:rPr>
          <w:lang w:val="en-GB"/>
        </w:rPr>
      </w:pPr>
      <w:bookmarkStart w:id="10" w:name="_Ref95530222"/>
      <w:bookmarkStart w:id="11" w:name="_Ref95530278"/>
      <w:bookmarkEnd w:id="8"/>
      <w:bookmarkEnd w:id="9"/>
      <w:r w:rsidRPr="00253888">
        <w:rPr>
          <w:lang w:val="en-GB"/>
        </w:rPr>
        <w:t xml:space="preserve">This section identifies the Security Target (ST), Target of Evaluation (TOE), and the ST organization.  The Target of Evaluation is the </w:t>
      </w:r>
      <w:r w:rsidR="005279B8" w:rsidRPr="00253888">
        <w:rPr>
          <w:lang w:val="en-GB"/>
        </w:rPr>
        <w:fldChar w:fldCharType="begin"/>
      </w:r>
      <w:r w:rsidR="00E046A1" w:rsidRPr="00253888">
        <w:rPr>
          <w:lang w:val="en-GB"/>
        </w:rPr>
        <w:instrText xml:space="preserve"> DOCPROPERTY  "_Vendor Short Name" </w:instrText>
      </w:r>
      <w:r w:rsidR="005279B8" w:rsidRPr="00253888">
        <w:rPr>
          <w:lang w:val="en-GB"/>
        </w:rPr>
        <w:fldChar w:fldCharType="separate"/>
      </w:r>
      <w:r w:rsidR="00DD72B8" w:rsidRPr="00253888">
        <w:rPr>
          <w:lang w:val="en-GB"/>
        </w:rPr>
        <w:t>McAfee</w:t>
      </w:r>
      <w:r w:rsidR="005279B8" w:rsidRPr="00253888">
        <w:rPr>
          <w:lang w:val="en-GB"/>
        </w:rPr>
        <w:fldChar w:fldCharType="end"/>
      </w:r>
      <w:r w:rsidRPr="00253888">
        <w:rPr>
          <w:lang w:val="en-GB"/>
        </w:rPr>
        <w:t xml:space="preserve"> </w:t>
      </w:r>
      <w:r w:rsidR="00AC6DBB" w:rsidRPr="00253888">
        <w:rPr>
          <w:lang w:val="en-GB"/>
        </w:rPr>
        <w:t>Change Control</w:t>
      </w:r>
      <w:r w:rsidR="00824E02">
        <w:rPr>
          <w:lang w:val="en-GB"/>
        </w:rPr>
        <w:t xml:space="preserve"> </w:t>
      </w:r>
      <w:r w:rsidR="00AC6DBB" w:rsidRPr="00253888">
        <w:rPr>
          <w:lang w:val="en-GB"/>
        </w:rPr>
        <w:t xml:space="preserve">and </w:t>
      </w:r>
      <w:r w:rsidR="00DD72B8" w:rsidRPr="00253888">
        <w:rPr>
          <w:lang w:val="en-GB"/>
        </w:rPr>
        <w:t xml:space="preserve">Application Control </w:t>
      </w:r>
      <w:r w:rsidR="00C23387">
        <w:rPr>
          <w:lang w:val="en-GB"/>
        </w:rPr>
        <w:t>8</w:t>
      </w:r>
      <w:r w:rsidR="00824E02">
        <w:rPr>
          <w:lang w:val="en-GB"/>
        </w:rPr>
        <w:t>.0</w:t>
      </w:r>
      <w:r w:rsidR="00C33DDD">
        <w:rPr>
          <w:lang w:val="en-GB"/>
        </w:rPr>
        <w:t>.0</w:t>
      </w:r>
      <w:r w:rsidR="00DD72B8" w:rsidRPr="00253888">
        <w:rPr>
          <w:lang w:val="en-GB"/>
        </w:rPr>
        <w:t xml:space="preserve"> with </w:t>
      </w:r>
      <w:proofErr w:type="spellStart"/>
      <w:r w:rsidR="00DD72B8" w:rsidRPr="00253888">
        <w:rPr>
          <w:lang w:val="en-GB"/>
        </w:rPr>
        <w:t>ePolicy</w:t>
      </w:r>
      <w:proofErr w:type="spellEnd"/>
      <w:r w:rsidR="00DD72B8" w:rsidRPr="00253888">
        <w:rPr>
          <w:lang w:val="en-GB"/>
        </w:rPr>
        <w:t xml:space="preserve"> Orchestrator </w:t>
      </w:r>
      <w:r w:rsidR="009F7E7D" w:rsidRPr="00253888">
        <w:rPr>
          <w:lang w:val="en-GB"/>
        </w:rPr>
        <w:t>5.</w:t>
      </w:r>
      <w:r w:rsidR="00824E02">
        <w:rPr>
          <w:lang w:val="en-GB"/>
        </w:rPr>
        <w:t>3</w:t>
      </w:r>
      <w:r w:rsidR="000D5EEF">
        <w:rPr>
          <w:lang w:val="en-GB"/>
        </w:rPr>
        <w:t>.</w:t>
      </w:r>
      <w:r w:rsidR="00B2629C">
        <w:rPr>
          <w:lang w:val="en-GB"/>
        </w:rPr>
        <w:t>2</w:t>
      </w:r>
      <w:r w:rsidRPr="00253888">
        <w:rPr>
          <w:lang w:val="en-GB"/>
        </w:rPr>
        <w:t xml:space="preserve">, and will hereafter be referred to as the TOE throughout this document.  The TOE is </w:t>
      </w:r>
      <w:r w:rsidR="004E23DD" w:rsidRPr="00253888">
        <w:rPr>
          <w:lang w:val="en-GB"/>
        </w:rPr>
        <w:t xml:space="preserve">a </w:t>
      </w:r>
      <w:r w:rsidR="00AC6DBB" w:rsidRPr="00253888">
        <w:rPr>
          <w:lang w:val="en-GB"/>
        </w:rPr>
        <w:t xml:space="preserve">change control and </w:t>
      </w:r>
      <w:r w:rsidR="004E23DD" w:rsidRPr="00253888">
        <w:rPr>
          <w:lang w:val="en-GB"/>
        </w:rPr>
        <w:t xml:space="preserve">application control software solution with robust management functionality.  </w:t>
      </w:r>
    </w:p>
    <w:p w:rsidR="00253DB0" w:rsidRPr="00253888" w:rsidRDefault="00253DB0" w:rsidP="00A659E4">
      <w:pPr>
        <w:pStyle w:val="Heading2"/>
        <w:rPr>
          <w:lang w:val="en-GB"/>
        </w:rPr>
      </w:pPr>
      <w:bookmarkStart w:id="12" w:name="_Toc201709854"/>
      <w:bookmarkStart w:id="13" w:name="_Toc447541449"/>
      <w:r w:rsidRPr="00253888">
        <w:rPr>
          <w:lang w:val="en-GB"/>
        </w:rPr>
        <w:t>Purpose</w:t>
      </w:r>
      <w:bookmarkEnd w:id="12"/>
      <w:bookmarkEnd w:id="13"/>
    </w:p>
    <w:p w:rsidR="00253DB0" w:rsidRPr="00253888" w:rsidRDefault="00253DB0" w:rsidP="00AD2BFC">
      <w:pPr>
        <w:rPr>
          <w:lang w:val="en-GB"/>
        </w:rPr>
      </w:pPr>
      <w:r w:rsidRPr="00253888">
        <w:rPr>
          <w:lang w:val="en-GB"/>
        </w:rPr>
        <w:t xml:space="preserve">This ST </w:t>
      </w:r>
      <w:r w:rsidR="002A38F6" w:rsidRPr="00253888">
        <w:rPr>
          <w:lang w:val="en-GB"/>
        </w:rPr>
        <w:t>is divided into nine sections, as follows</w:t>
      </w:r>
      <w:r w:rsidRPr="00253888">
        <w:rPr>
          <w:lang w:val="en-GB"/>
        </w:rPr>
        <w:t>:</w:t>
      </w:r>
    </w:p>
    <w:p w:rsidR="00253DB0" w:rsidRPr="00253888" w:rsidRDefault="005279B8" w:rsidP="007673CA">
      <w:pPr>
        <w:numPr>
          <w:ilvl w:val="0"/>
          <w:numId w:val="13"/>
        </w:numPr>
        <w:spacing w:before="120"/>
        <w:ind w:left="709" w:hanging="425"/>
        <w:rPr>
          <w:lang w:val="en-GB"/>
        </w:rPr>
      </w:pPr>
      <w:fldSimple w:instr=" REF _Ref252965228 \h  \* MERGEFORMAT ">
        <w:r w:rsidR="00AF2903" w:rsidRPr="001F1F44">
          <w:rPr>
            <w:lang w:val="en-GB"/>
          </w:rPr>
          <w:t>Introduction</w:t>
        </w:r>
      </w:fldSimple>
      <w:r w:rsidR="00253DB0" w:rsidRPr="00253888">
        <w:rPr>
          <w:lang w:val="en-GB"/>
        </w:rPr>
        <w:t xml:space="preserve"> (Section </w:t>
      </w:r>
      <w:fldSimple w:instr=" REF _Ref95530169 \r \h  \* MERGEFORMAT ">
        <w:r w:rsidR="00AF2903">
          <w:t>1</w:t>
        </w:r>
      </w:fldSimple>
      <w:r w:rsidR="00253DB0" w:rsidRPr="00253888">
        <w:rPr>
          <w:lang w:val="en-GB"/>
        </w:rPr>
        <w:t>) – Provides a brief summary of the ST contents and describes the organization of other sections within this document.  It also provides an overview of the TOE security functions and describes the physical and logical scope for the TOE, as well as the ST and TOE references.</w:t>
      </w:r>
    </w:p>
    <w:p w:rsidR="00253DB0" w:rsidRPr="00253888" w:rsidRDefault="005279B8" w:rsidP="007673CA">
      <w:pPr>
        <w:numPr>
          <w:ilvl w:val="0"/>
          <w:numId w:val="13"/>
        </w:numPr>
        <w:spacing w:before="120"/>
        <w:ind w:left="709" w:hanging="425"/>
        <w:rPr>
          <w:b/>
          <w:bCs/>
          <w:lang w:val="en-GB"/>
        </w:rPr>
      </w:pPr>
      <w:fldSimple w:instr=" REF _Ref234122826 \h  \* MERGEFORMAT ">
        <w:r w:rsidR="00AF2903" w:rsidRPr="00253888">
          <w:rPr>
            <w:noProof/>
            <w:lang w:val="en-GB"/>
          </w:rPr>
          <w:t xml:space="preserve"> Conformance Claims</w:t>
        </w:r>
      </w:fldSimple>
      <w:r w:rsidR="00253DB0" w:rsidRPr="00253888">
        <w:rPr>
          <w:lang w:val="en-GB"/>
        </w:rPr>
        <w:t xml:space="preserve"> (Section </w:t>
      </w:r>
      <w:fldSimple w:instr=" REF _Ref234122826 \r \h  \* MERGEFORMAT ">
        <w:r w:rsidR="00AF2903">
          <w:t>2</w:t>
        </w:r>
      </w:fldSimple>
      <w:r w:rsidR="00253DB0" w:rsidRPr="00253888">
        <w:rPr>
          <w:lang w:val="en-GB"/>
        </w:rPr>
        <w:t>)</w:t>
      </w:r>
      <w:r w:rsidR="00414A5B" w:rsidRPr="00253888">
        <w:rPr>
          <w:lang w:val="en-GB"/>
        </w:rPr>
        <w:t xml:space="preserve"> </w:t>
      </w:r>
      <w:r w:rsidR="00253DB0" w:rsidRPr="00253888">
        <w:rPr>
          <w:lang w:val="en-GB"/>
        </w:rPr>
        <w:t>– Provides the identification of any Common Criteria (CC), ST Protection Profile, and Evaluation Assurance Level (EAL) package claims.  It also identifies whether the ST contains extended security requirements.</w:t>
      </w:r>
    </w:p>
    <w:p w:rsidR="00253DB0" w:rsidRPr="00253888" w:rsidRDefault="005279B8" w:rsidP="007673CA">
      <w:pPr>
        <w:numPr>
          <w:ilvl w:val="0"/>
          <w:numId w:val="13"/>
        </w:numPr>
        <w:spacing w:before="120"/>
        <w:ind w:left="709" w:hanging="425"/>
        <w:rPr>
          <w:lang w:val="en-GB"/>
        </w:rPr>
      </w:pPr>
      <w:fldSimple w:instr=" REF _Ref234122857 \h  \* MERGEFORMAT ">
        <w:r w:rsidR="00AF2903" w:rsidRPr="00253888">
          <w:rPr>
            <w:noProof/>
            <w:lang w:val="en-GB"/>
          </w:rPr>
          <w:t>Security Problem</w:t>
        </w:r>
      </w:fldSimple>
      <w:r w:rsidR="00253DB0" w:rsidRPr="00253888">
        <w:rPr>
          <w:bCs/>
          <w:lang w:val="en-GB"/>
        </w:rPr>
        <w:t xml:space="preserve"> (Section </w:t>
      </w:r>
      <w:fldSimple w:instr=" REF _Ref95530228 \r \h  \* MERGEFORMAT ">
        <w:r w:rsidR="00AF2903">
          <w:t>3</w:t>
        </w:r>
      </w:fldSimple>
      <w:r w:rsidR="00253DB0" w:rsidRPr="00253888">
        <w:rPr>
          <w:lang w:val="en-GB"/>
        </w:rPr>
        <w:t>) – Describes the threats, organizational security policies, and assumptions that pertain to the TOE and its environment.</w:t>
      </w:r>
    </w:p>
    <w:p w:rsidR="00253DB0" w:rsidRPr="00253888" w:rsidRDefault="005279B8" w:rsidP="007673CA">
      <w:pPr>
        <w:numPr>
          <w:ilvl w:val="0"/>
          <w:numId w:val="13"/>
        </w:numPr>
        <w:spacing w:before="120"/>
        <w:ind w:left="709" w:hanging="425"/>
        <w:rPr>
          <w:lang w:val="en-GB"/>
        </w:rPr>
      </w:pPr>
      <w:fldSimple w:instr=" REF _Ref234122865 \h  \* MERGEFORMAT ">
        <w:r w:rsidR="00AF2903" w:rsidRPr="00253888">
          <w:rPr>
            <w:noProof/>
            <w:lang w:val="en-GB"/>
          </w:rPr>
          <w:t>Security Objectives</w:t>
        </w:r>
      </w:fldSimple>
      <w:r w:rsidR="00253DB0" w:rsidRPr="00253888">
        <w:rPr>
          <w:lang w:val="en-GB"/>
        </w:rPr>
        <w:t xml:space="preserve"> (Section </w:t>
      </w:r>
      <w:fldSimple w:instr=" REF _Ref234122865 \r \h  \* MERGEFORMAT ">
        <w:r w:rsidR="00AF2903">
          <w:t>4</w:t>
        </w:r>
      </w:fldSimple>
      <w:r w:rsidR="00253DB0" w:rsidRPr="00253888">
        <w:rPr>
          <w:lang w:val="en-GB"/>
        </w:rPr>
        <w:t>) – Identifies the security objectives that are satisfied by the TOE and its environment.</w:t>
      </w:r>
    </w:p>
    <w:p w:rsidR="00253DB0" w:rsidRPr="00253888" w:rsidRDefault="005279B8" w:rsidP="007673CA">
      <w:pPr>
        <w:numPr>
          <w:ilvl w:val="0"/>
          <w:numId w:val="13"/>
        </w:numPr>
        <w:spacing w:before="120"/>
        <w:ind w:left="709" w:hanging="425"/>
        <w:rPr>
          <w:lang w:val="en-GB"/>
        </w:rPr>
      </w:pPr>
      <w:fldSimple w:instr=" REF _Ref234122873 \h  \* MERGEFORMAT ">
        <w:r w:rsidR="00AF2903" w:rsidRPr="00253888">
          <w:rPr>
            <w:lang w:val="en-GB"/>
          </w:rPr>
          <w:t>Extended Components</w:t>
        </w:r>
      </w:fldSimple>
      <w:r w:rsidR="00253DB0" w:rsidRPr="00253888">
        <w:rPr>
          <w:lang w:val="en-GB"/>
        </w:rPr>
        <w:t xml:space="preserve"> (Section </w:t>
      </w:r>
      <w:fldSimple w:instr=" REF _Ref234122873 \r \h  \* MERGEFORMAT ">
        <w:r w:rsidR="00AF2903">
          <w:t>5</w:t>
        </w:r>
      </w:fldSimple>
      <w:r w:rsidR="00253DB0" w:rsidRPr="00253888">
        <w:rPr>
          <w:lang w:val="en-GB"/>
        </w:rPr>
        <w:t>) – Identifies new components (extended Security Functional Requirements (SFRs) and extended Security Assurance Requirements (SARs)) that are not included in CC Part 2 or CC Part 3.</w:t>
      </w:r>
    </w:p>
    <w:p w:rsidR="00253DB0" w:rsidRPr="00253888" w:rsidRDefault="005279B8" w:rsidP="007673CA">
      <w:pPr>
        <w:numPr>
          <w:ilvl w:val="0"/>
          <w:numId w:val="13"/>
        </w:numPr>
        <w:spacing w:before="120"/>
        <w:ind w:left="709" w:hanging="425"/>
        <w:rPr>
          <w:lang w:val="en-GB"/>
        </w:rPr>
      </w:pPr>
      <w:fldSimple w:instr=" REF _Ref234122883 \h  \* MERGEFORMAT ">
        <w:r w:rsidR="00AF2903" w:rsidRPr="00253888">
          <w:rPr>
            <w:lang w:val="en-GB"/>
          </w:rPr>
          <w:t>Security Requirements</w:t>
        </w:r>
      </w:fldSimple>
      <w:r w:rsidR="00253DB0" w:rsidRPr="00253888">
        <w:rPr>
          <w:lang w:val="en-GB"/>
        </w:rPr>
        <w:t xml:space="preserve"> (Section </w:t>
      </w:r>
      <w:fldSimple w:instr=" REF _Ref234122883 \r \h  \* MERGEFORMAT ">
        <w:r w:rsidR="00AF2903">
          <w:t>6</w:t>
        </w:r>
      </w:fldSimple>
      <w:r w:rsidR="00253DB0" w:rsidRPr="00253888">
        <w:rPr>
          <w:lang w:val="en-GB"/>
        </w:rPr>
        <w:t>) – Presents the SFRs and SARs met by the TOE.</w:t>
      </w:r>
    </w:p>
    <w:p w:rsidR="00253DB0" w:rsidRPr="00253888" w:rsidRDefault="005279B8" w:rsidP="007673CA">
      <w:pPr>
        <w:numPr>
          <w:ilvl w:val="0"/>
          <w:numId w:val="13"/>
        </w:numPr>
        <w:spacing w:before="120"/>
        <w:ind w:left="709" w:hanging="425"/>
        <w:rPr>
          <w:lang w:val="en-GB"/>
        </w:rPr>
      </w:pPr>
      <w:fldSimple w:instr=" REF _Ref234122894 \h  \* MERGEFORMAT ">
        <w:r w:rsidR="00AF2903" w:rsidRPr="00253888">
          <w:rPr>
            <w:lang w:val="en-GB"/>
          </w:rPr>
          <w:t>TOE Summary Specification</w:t>
        </w:r>
      </w:fldSimple>
      <w:r w:rsidR="00253DB0" w:rsidRPr="00253888">
        <w:rPr>
          <w:lang w:val="en-GB"/>
        </w:rPr>
        <w:t xml:space="preserve"> (Section </w:t>
      </w:r>
      <w:fldSimple w:instr=" REF _Ref234122894 \r \h  \* MERGEFORMAT ">
        <w:r w:rsidR="00AF2903">
          <w:t>7</w:t>
        </w:r>
      </w:fldSimple>
      <w:r w:rsidR="00253DB0" w:rsidRPr="00253888">
        <w:rPr>
          <w:lang w:val="en-GB"/>
        </w:rPr>
        <w:t>) – Describes the security functions provided by the TOE that satisfy the security functional requirements and objectives.</w:t>
      </w:r>
    </w:p>
    <w:p w:rsidR="00253DB0" w:rsidRPr="00253888" w:rsidRDefault="005279B8" w:rsidP="007673CA">
      <w:pPr>
        <w:pStyle w:val="CCBullets"/>
        <w:spacing w:before="120"/>
        <w:ind w:left="709" w:hanging="425"/>
        <w:rPr>
          <w:lang w:val="en-GB"/>
        </w:rPr>
      </w:pPr>
      <w:fldSimple w:instr=" REF _Ref234122909 \h  \* MERGEFORMAT ">
        <w:r w:rsidR="00AF2903" w:rsidRPr="00253888">
          <w:rPr>
            <w:lang w:val="en-GB"/>
          </w:rPr>
          <w:t>Rationale</w:t>
        </w:r>
      </w:fldSimple>
      <w:r w:rsidR="00253DB0" w:rsidRPr="00253888">
        <w:rPr>
          <w:lang w:val="en-GB"/>
        </w:rPr>
        <w:t xml:space="preserve"> (Section </w:t>
      </w:r>
      <w:fldSimple w:instr=" REF _Ref234122909 \r \h  \* MERGEFORMAT ">
        <w:r w:rsidR="00AF2903">
          <w:t>8</w:t>
        </w:r>
      </w:fldSimple>
      <w:r w:rsidR="00253DB0" w:rsidRPr="00253888">
        <w:rPr>
          <w:lang w:val="en-GB"/>
        </w:rPr>
        <w:t xml:space="preserve">) - Presents the rationale for the security objectives, requirements, and SFR dependencies as to their consistency, completeness, and suitability. </w:t>
      </w:r>
    </w:p>
    <w:p w:rsidR="00253DB0" w:rsidRPr="00253888" w:rsidRDefault="005279B8" w:rsidP="007673CA">
      <w:pPr>
        <w:pStyle w:val="CCBullets"/>
        <w:spacing w:before="120"/>
        <w:ind w:left="709" w:hanging="425"/>
        <w:rPr>
          <w:lang w:val="en-GB"/>
        </w:rPr>
      </w:pPr>
      <w:fldSimple w:instr=" REF _Ref234122920 \h  \* MERGEFORMAT ">
        <w:r w:rsidR="00AF2903" w:rsidRPr="00253888">
          <w:rPr>
            <w:lang w:val="en-GB"/>
          </w:rPr>
          <w:t xml:space="preserve">Acronyms </w:t>
        </w:r>
      </w:fldSimple>
      <w:r w:rsidR="00253DB0" w:rsidRPr="00253888">
        <w:rPr>
          <w:lang w:val="en-GB"/>
        </w:rPr>
        <w:t xml:space="preserve"> (Section </w:t>
      </w:r>
      <w:fldSimple w:instr=" REF _Ref234122920 \r \h  \* MERGEFORMAT ">
        <w:r w:rsidR="00AF2903">
          <w:t>9</w:t>
        </w:r>
      </w:fldSimple>
      <w:r w:rsidR="00253DB0" w:rsidRPr="00253888">
        <w:rPr>
          <w:lang w:val="en-GB"/>
        </w:rPr>
        <w:t>) – Defines the acronyms and terminology used within this ST.</w:t>
      </w:r>
    </w:p>
    <w:p w:rsidR="002D1806" w:rsidRPr="00253888" w:rsidRDefault="002D1806" w:rsidP="002D1806">
      <w:pPr>
        <w:pStyle w:val="CCBullets"/>
        <w:numPr>
          <w:ilvl w:val="0"/>
          <w:numId w:val="0"/>
        </w:numPr>
        <w:spacing w:before="120"/>
        <w:ind w:left="924"/>
        <w:rPr>
          <w:lang w:val="en-GB"/>
        </w:rPr>
      </w:pPr>
    </w:p>
    <w:p w:rsidR="00253DB0" w:rsidRPr="00253888" w:rsidRDefault="00253DB0" w:rsidP="002D1806">
      <w:pPr>
        <w:pStyle w:val="Heading2"/>
        <w:rPr>
          <w:lang w:val="en-GB"/>
        </w:rPr>
      </w:pPr>
      <w:bookmarkStart w:id="14" w:name="_Toc201709855"/>
      <w:bookmarkStart w:id="15" w:name="_Toc447541450"/>
      <w:r w:rsidRPr="00253888">
        <w:rPr>
          <w:lang w:val="en-GB"/>
        </w:rPr>
        <w:lastRenderedPageBreak/>
        <w:t>Security Target and TOE References</w:t>
      </w:r>
      <w:bookmarkEnd w:id="14"/>
      <w:bookmarkEnd w:id="15"/>
    </w:p>
    <w:p w:rsidR="00253DB0" w:rsidRPr="00253888" w:rsidRDefault="00253DB0" w:rsidP="009D614E">
      <w:pPr>
        <w:pStyle w:val="Caption"/>
        <w:keepNext/>
        <w:rPr>
          <w:lang w:val="en-GB"/>
        </w:rPr>
      </w:pPr>
      <w:bookmarkStart w:id="16" w:name="_Ref234126665"/>
      <w:bookmarkStart w:id="17" w:name="_Toc201709928"/>
      <w:bookmarkStart w:id="18" w:name="_Toc444175301"/>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1</w:t>
      </w:r>
      <w:r w:rsidR="005279B8" w:rsidRPr="00253888">
        <w:rPr>
          <w:lang w:val="en-GB"/>
        </w:rPr>
        <w:fldChar w:fldCharType="end"/>
      </w:r>
      <w:bookmarkEnd w:id="16"/>
      <w:r w:rsidRPr="00253888">
        <w:rPr>
          <w:lang w:val="en-GB"/>
        </w:rPr>
        <w:t xml:space="preserve"> </w:t>
      </w:r>
      <w:r w:rsidR="0021054A" w:rsidRPr="00253888">
        <w:rPr>
          <w:lang w:val="en-GB"/>
        </w:rPr>
        <w:t>–</w:t>
      </w:r>
      <w:r w:rsidRPr="00253888">
        <w:rPr>
          <w:lang w:val="en-GB"/>
        </w:rPr>
        <w:t xml:space="preserve"> ST and TOE References</w:t>
      </w:r>
      <w:bookmarkEnd w:id="17"/>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tblPr>
      <w:tblGrid>
        <w:gridCol w:w="2203"/>
        <w:gridCol w:w="7273"/>
      </w:tblGrid>
      <w:tr w:rsidR="00253DB0" w:rsidRPr="00253888" w:rsidTr="00576A61">
        <w:trPr>
          <w:cantSplit/>
          <w:jc w:val="center"/>
        </w:trPr>
        <w:tc>
          <w:tcPr>
            <w:tcW w:w="2203" w:type="dxa"/>
            <w:shd w:val="clear" w:color="auto" w:fill="FF0000"/>
          </w:tcPr>
          <w:p w:rsidR="00253DB0" w:rsidRPr="00253888" w:rsidRDefault="00253DB0" w:rsidP="002D1806">
            <w:pPr>
              <w:pStyle w:val="TableHeader"/>
              <w:keepNext/>
              <w:jc w:val="both"/>
              <w:rPr>
                <w:lang w:val="en-GB"/>
              </w:rPr>
            </w:pPr>
            <w:r w:rsidRPr="00253888">
              <w:rPr>
                <w:lang w:val="en-GB"/>
              </w:rPr>
              <w:t>ST Title</w:t>
            </w:r>
          </w:p>
        </w:tc>
        <w:tc>
          <w:tcPr>
            <w:tcW w:w="7273" w:type="dxa"/>
          </w:tcPr>
          <w:p w:rsidR="00DD0F8D" w:rsidRDefault="002450B2">
            <w:pPr>
              <w:keepNext/>
              <w:rPr>
                <w:rFonts w:cs="Arial"/>
                <w:b/>
                <w:color w:val="FF0000"/>
                <w:lang w:val="en-GB"/>
              </w:rPr>
            </w:pPr>
            <w:r w:rsidRPr="00253888">
              <w:rPr>
                <w:lang w:val="en-GB"/>
              </w:rPr>
              <w:t>Security Target</w:t>
            </w:r>
            <w:r>
              <w:t xml:space="preserve"> </w:t>
            </w:r>
            <w:fldSimple w:instr=" DOCPROPERTY  &quot;_Vendor Short Name&quot;  \* MERGEFORMAT ">
              <w:r w:rsidR="00DD72B8" w:rsidRPr="00253888">
                <w:rPr>
                  <w:lang w:val="en-GB"/>
                </w:rPr>
                <w:t>McAfee</w:t>
              </w:r>
            </w:fldSimple>
            <w:r w:rsidR="00253DB0" w:rsidRPr="00253888">
              <w:rPr>
                <w:lang w:val="en-GB"/>
              </w:rPr>
              <w:t xml:space="preserve"> </w:t>
            </w:r>
            <w:r w:rsidR="00AC6DBB" w:rsidRPr="00253888">
              <w:rPr>
                <w:lang w:val="en-GB"/>
              </w:rPr>
              <w:t xml:space="preserve">Change Control and </w:t>
            </w:r>
            <w:r w:rsidR="00DD72B8" w:rsidRPr="00253888">
              <w:rPr>
                <w:lang w:val="en-GB"/>
              </w:rPr>
              <w:t xml:space="preserve">Application Control </w:t>
            </w:r>
            <w:r w:rsidR="00C23387">
              <w:rPr>
                <w:lang w:val="en-GB"/>
              </w:rPr>
              <w:t>8</w:t>
            </w:r>
            <w:r w:rsidR="00824E02">
              <w:rPr>
                <w:lang w:val="en-GB"/>
              </w:rPr>
              <w:t>.0</w:t>
            </w:r>
            <w:r w:rsidR="00C33DDD">
              <w:rPr>
                <w:lang w:val="en-GB"/>
              </w:rPr>
              <w:t>.0</w:t>
            </w:r>
            <w:r w:rsidR="00DD72B8" w:rsidRPr="00253888">
              <w:rPr>
                <w:lang w:val="en-GB"/>
              </w:rPr>
              <w:t xml:space="preserve"> with </w:t>
            </w:r>
            <w:proofErr w:type="spellStart"/>
            <w:r w:rsidR="00DD72B8" w:rsidRPr="00253888">
              <w:rPr>
                <w:lang w:val="en-GB"/>
              </w:rPr>
              <w:t>ePolicy</w:t>
            </w:r>
            <w:proofErr w:type="spellEnd"/>
            <w:r w:rsidR="00DD72B8" w:rsidRPr="00253888">
              <w:rPr>
                <w:lang w:val="en-GB"/>
              </w:rPr>
              <w:t xml:space="preserve"> Orchestrator </w:t>
            </w:r>
            <w:r w:rsidR="00F53158" w:rsidRPr="00253888">
              <w:rPr>
                <w:lang w:val="en-GB"/>
              </w:rPr>
              <w:t>5.</w:t>
            </w:r>
            <w:r w:rsidR="00824E02">
              <w:rPr>
                <w:lang w:val="en-GB"/>
              </w:rPr>
              <w:t>3</w:t>
            </w:r>
            <w:r w:rsidR="000D5EEF">
              <w:rPr>
                <w:lang w:val="en-GB"/>
              </w:rPr>
              <w:t>.</w:t>
            </w:r>
            <w:r w:rsidR="00B2629C">
              <w:rPr>
                <w:lang w:val="en-GB"/>
              </w:rPr>
              <w:t>2</w:t>
            </w:r>
            <w:r w:rsidR="00253DB0" w:rsidRPr="00253888">
              <w:rPr>
                <w:lang w:val="en-GB"/>
              </w:rPr>
              <w:t xml:space="preserve"> </w:t>
            </w:r>
          </w:p>
        </w:tc>
      </w:tr>
      <w:tr w:rsidR="00253DB0" w:rsidRPr="00253888" w:rsidTr="00576A61">
        <w:trPr>
          <w:cantSplit/>
          <w:jc w:val="center"/>
        </w:trPr>
        <w:tc>
          <w:tcPr>
            <w:tcW w:w="2203" w:type="dxa"/>
            <w:shd w:val="clear" w:color="auto" w:fill="FF0000"/>
          </w:tcPr>
          <w:p w:rsidR="00253DB0" w:rsidRPr="00253888" w:rsidRDefault="00253DB0" w:rsidP="002D1806">
            <w:pPr>
              <w:pStyle w:val="TableHeader"/>
              <w:keepNext/>
              <w:jc w:val="both"/>
              <w:rPr>
                <w:lang w:val="en-GB"/>
              </w:rPr>
            </w:pPr>
            <w:r w:rsidRPr="00253888">
              <w:rPr>
                <w:lang w:val="en-GB"/>
              </w:rPr>
              <w:t>ST Version</w:t>
            </w:r>
          </w:p>
        </w:tc>
        <w:tc>
          <w:tcPr>
            <w:tcW w:w="7273" w:type="dxa"/>
          </w:tcPr>
          <w:p w:rsidR="00B853F0" w:rsidRDefault="00253DB0" w:rsidP="00BC5BEA">
            <w:pPr>
              <w:keepNext/>
              <w:rPr>
                <w:lang w:val="en-GB"/>
              </w:rPr>
            </w:pPr>
            <w:r w:rsidRPr="00253888">
              <w:rPr>
                <w:lang w:val="en-GB"/>
              </w:rPr>
              <w:t xml:space="preserve">Version </w:t>
            </w:r>
            <w:r w:rsidR="00AC2560">
              <w:rPr>
                <w:lang w:val="en-GB"/>
              </w:rPr>
              <w:t>1.</w:t>
            </w:r>
            <w:r w:rsidR="00576C09">
              <w:rPr>
                <w:lang w:val="en-GB"/>
              </w:rPr>
              <w:t>1</w:t>
            </w:r>
          </w:p>
        </w:tc>
      </w:tr>
      <w:tr w:rsidR="00253DB0" w:rsidRPr="00253888" w:rsidTr="00576A61">
        <w:trPr>
          <w:cantSplit/>
          <w:jc w:val="center"/>
        </w:trPr>
        <w:tc>
          <w:tcPr>
            <w:tcW w:w="2203" w:type="dxa"/>
            <w:shd w:val="clear" w:color="auto" w:fill="FF0000"/>
          </w:tcPr>
          <w:p w:rsidR="00253DB0" w:rsidRPr="00253888" w:rsidRDefault="00253DB0" w:rsidP="002D1806">
            <w:pPr>
              <w:pStyle w:val="TableHeader"/>
              <w:keepNext/>
              <w:jc w:val="both"/>
              <w:rPr>
                <w:lang w:val="en-GB"/>
              </w:rPr>
            </w:pPr>
            <w:r w:rsidRPr="00253888">
              <w:rPr>
                <w:lang w:val="en-GB"/>
              </w:rPr>
              <w:t>ST Author</w:t>
            </w:r>
          </w:p>
        </w:tc>
        <w:tc>
          <w:tcPr>
            <w:tcW w:w="7273" w:type="dxa"/>
          </w:tcPr>
          <w:p w:rsidR="00253DB0" w:rsidRPr="00253888" w:rsidRDefault="008E0E09" w:rsidP="008E0E09">
            <w:pPr>
              <w:pStyle w:val="TableBody"/>
              <w:keepNext/>
              <w:rPr>
                <w:lang w:val="en-GB"/>
              </w:rPr>
            </w:pPr>
            <w:r>
              <w:rPr>
                <w:lang w:val="en-GB"/>
              </w:rPr>
              <w:t>McAfee, LLC</w:t>
            </w:r>
          </w:p>
        </w:tc>
      </w:tr>
      <w:tr w:rsidR="00253DB0" w:rsidRPr="00253888" w:rsidTr="00576A61">
        <w:trPr>
          <w:cantSplit/>
          <w:jc w:val="center"/>
        </w:trPr>
        <w:tc>
          <w:tcPr>
            <w:tcW w:w="2203" w:type="dxa"/>
            <w:shd w:val="clear" w:color="auto" w:fill="FF0000"/>
          </w:tcPr>
          <w:p w:rsidR="00253DB0" w:rsidRPr="00253888" w:rsidRDefault="00253DB0" w:rsidP="002D1806">
            <w:pPr>
              <w:pStyle w:val="TableHeader"/>
              <w:keepNext/>
              <w:jc w:val="both"/>
              <w:rPr>
                <w:lang w:val="en-GB"/>
              </w:rPr>
            </w:pPr>
            <w:r w:rsidRPr="00253888">
              <w:rPr>
                <w:lang w:val="en-GB"/>
              </w:rPr>
              <w:t>ST Publication Date</w:t>
            </w:r>
          </w:p>
        </w:tc>
        <w:tc>
          <w:tcPr>
            <w:tcW w:w="7273" w:type="dxa"/>
          </w:tcPr>
          <w:p w:rsidR="00A242CD" w:rsidRDefault="00576C09" w:rsidP="00173293">
            <w:pPr>
              <w:keepNext/>
              <w:rPr>
                <w:lang w:val="en-GB"/>
              </w:rPr>
            </w:pPr>
            <w:r>
              <w:rPr>
                <w:lang w:val="en-GB"/>
              </w:rPr>
              <w:t>Nov</w:t>
            </w:r>
            <w:r w:rsidR="00AC2560">
              <w:rPr>
                <w:lang w:val="en-GB"/>
              </w:rPr>
              <w:t>ember 2</w:t>
            </w:r>
            <w:r w:rsidR="00173293">
              <w:rPr>
                <w:lang w:val="en-GB"/>
              </w:rPr>
              <w:t>4</w:t>
            </w:r>
            <w:r w:rsidR="00F53158" w:rsidRPr="00253888">
              <w:rPr>
                <w:lang w:val="en-GB"/>
              </w:rPr>
              <w:t>, 201</w:t>
            </w:r>
            <w:r w:rsidR="00C23387">
              <w:rPr>
                <w:lang w:val="en-GB"/>
              </w:rPr>
              <w:t>7</w:t>
            </w:r>
          </w:p>
        </w:tc>
      </w:tr>
      <w:tr w:rsidR="00253DB0" w:rsidRPr="00253888" w:rsidTr="00576A61">
        <w:trPr>
          <w:cantSplit/>
          <w:jc w:val="center"/>
        </w:trPr>
        <w:tc>
          <w:tcPr>
            <w:tcW w:w="2203" w:type="dxa"/>
            <w:shd w:val="clear" w:color="auto" w:fill="FF0000"/>
          </w:tcPr>
          <w:p w:rsidR="00253DB0" w:rsidRPr="00253888" w:rsidRDefault="00253DB0" w:rsidP="002D1806">
            <w:pPr>
              <w:pStyle w:val="TableHeader"/>
              <w:keepNext/>
              <w:jc w:val="both"/>
              <w:rPr>
                <w:lang w:val="en-GB"/>
              </w:rPr>
            </w:pPr>
            <w:r w:rsidRPr="00253888">
              <w:rPr>
                <w:lang w:val="en-GB"/>
              </w:rPr>
              <w:t>TOE Reference</w:t>
            </w:r>
          </w:p>
        </w:tc>
        <w:tc>
          <w:tcPr>
            <w:tcW w:w="7273" w:type="dxa"/>
          </w:tcPr>
          <w:p w:rsidR="00B853F0" w:rsidRDefault="005279B8" w:rsidP="00C4338A">
            <w:pPr>
              <w:keepNext/>
              <w:rPr>
                <w:lang w:val="en-GB"/>
              </w:rPr>
            </w:pPr>
            <w:fldSimple w:instr=" DOCPROPERTY  &quot;_Vendor Short Name&quot;  \* MERGEFORMAT ">
              <w:r w:rsidR="00001DA3" w:rsidRPr="00253888">
                <w:rPr>
                  <w:lang w:val="en-GB"/>
                </w:rPr>
                <w:t>McAfee</w:t>
              </w:r>
            </w:fldSimple>
            <w:r w:rsidR="00001DA3" w:rsidRPr="00253888">
              <w:rPr>
                <w:lang w:val="en-GB"/>
              </w:rPr>
              <w:t xml:space="preserve"> Change Control and Application Control </w:t>
            </w:r>
            <w:r w:rsidR="00C23387">
              <w:rPr>
                <w:lang w:val="en-GB"/>
              </w:rPr>
              <w:t>8</w:t>
            </w:r>
            <w:r w:rsidR="00824E02">
              <w:rPr>
                <w:lang w:val="en-GB"/>
              </w:rPr>
              <w:t>.0</w:t>
            </w:r>
            <w:r w:rsidR="00C33DDD">
              <w:rPr>
                <w:lang w:val="en-GB"/>
              </w:rPr>
              <w:t>.0</w:t>
            </w:r>
            <w:r w:rsidR="00001DA3" w:rsidRPr="00253888">
              <w:rPr>
                <w:lang w:val="en-GB"/>
              </w:rPr>
              <w:t xml:space="preserve"> with </w:t>
            </w:r>
            <w:proofErr w:type="spellStart"/>
            <w:r w:rsidR="00001DA3" w:rsidRPr="00253888">
              <w:rPr>
                <w:lang w:val="en-GB"/>
              </w:rPr>
              <w:t>ePolicy</w:t>
            </w:r>
            <w:proofErr w:type="spellEnd"/>
            <w:r w:rsidR="00001DA3" w:rsidRPr="00253888">
              <w:rPr>
                <w:lang w:val="en-GB"/>
              </w:rPr>
              <w:t xml:space="preserve"> Orchestrator 5.</w:t>
            </w:r>
            <w:r w:rsidR="00E67310">
              <w:rPr>
                <w:lang w:val="en-GB"/>
              </w:rPr>
              <w:t>3</w:t>
            </w:r>
            <w:r w:rsidR="000D5EEF">
              <w:rPr>
                <w:lang w:val="en-GB"/>
              </w:rPr>
              <w:t>.</w:t>
            </w:r>
            <w:r w:rsidR="006923AE">
              <w:rPr>
                <w:lang w:val="en-GB"/>
              </w:rPr>
              <w:t>2</w:t>
            </w:r>
            <w:r w:rsidR="009B047C">
              <w:rPr>
                <w:lang w:val="en-GB"/>
              </w:rPr>
              <w:t xml:space="preserve"> </w:t>
            </w:r>
          </w:p>
        </w:tc>
      </w:tr>
      <w:tr w:rsidR="00253DB0" w:rsidRPr="00253888" w:rsidTr="00576A61">
        <w:trPr>
          <w:cantSplit/>
          <w:jc w:val="center"/>
        </w:trPr>
        <w:tc>
          <w:tcPr>
            <w:tcW w:w="2203" w:type="dxa"/>
            <w:shd w:val="clear" w:color="auto" w:fill="FF0000"/>
          </w:tcPr>
          <w:p w:rsidR="00253DB0" w:rsidRPr="00253888" w:rsidRDefault="00253DB0" w:rsidP="002D1806">
            <w:pPr>
              <w:pStyle w:val="TableHeader"/>
              <w:keepNext/>
              <w:jc w:val="both"/>
              <w:rPr>
                <w:lang w:val="en-GB"/>
              </w:rPr>
            </w:pPr>
            <w:r w:rsidRPr="00253888">
              <w:rPr>
                <w:lang w:val="en-GB"/>
              </w:rPr>
              <w:t>Keywords</w:t>
            </w:r>
          </w:p>
        </w:tc>
        <w:tc>
          <w:tcPr>
            <w:tcW w:w="7273" w:type="dxa"/>
          </w:tcPr>
          <w:p w:rsidR="00253DB0" w:rsidRPr="00253888" w:rsidRDefault="00444C42" w:rsidP="007A647B">
            <w:pPr>
              <w:keepNext/>
              <w:rPr>
                <w:lang w:val="en-GB"/>
              </w:rPr>
            </w:pPr>
            <w:r w:rsidRPr="00253888">
              <w:rPr>
                <w:lang w:val="en-GB"/>
              </w:rPr>
              <w:t xml:space="preserve">Change Control, Application Control, McAfee, </w:t>
            </w:r>
            <w:proofErr w:type="spellStart"/>
            <w:r w:rsidRPr="00253888">
              <w:rPr>
                <w:lang w:val="en-GB"/>
              </w:rPr>
              <w:t>ePolicy</w:t>
            </w:r>
            <w:proofErr w:type="spellEnd"/>
            <w:r w:rsidRPr="00253888">
              <w:rPr>
                <w:lang w:val="en-GB"/>
              </w:rPr>
              <w:t xml:space="preserve"> Orchestrator, </w:t>
            </w:r>
            <w:proofErr w:type="spellStart"/>
            <w:r w:rsidRPr="00253888">
              <w:rPr>
                <w:lang w:val="en-GB"/>
              </w:rPr>
              <w:t>ePO</w:t>
            </w:r>
            <w:proofErr w:type="spellEnd"/>
            <w:r w:rsidRPr="00253888">
              <w:rPr>
                <w:lang w:val="en-GB"/>
              </w:rPr>
              <w:t>, McAfee Agent, Change Prevention</w:t>
            </w:r>
          </w:p>
        </w:tc>
      </w:tr>
    </w:tbl>
    <w:p w:rsidR="00253DB0" w:rsidRPr="00253888" w:rsidRDefault="00253DB0" w:rsidP="00444C42">
      <w:pPr>
        <w:pStyle w:val="CCBullets"/>
        <w:numPr>
          <w:ilvl w:val="0"/>
          <w:numId w:val="0"/>
        </w:numPr>
        <w:ind w:left="720"/>
        <w:jc w:val="both"/>
        <w:rPr>
          <w:lang w:val="en-GB"/>
        </w:rPr>
      </w:pPr>
      <w:bookmarkStart w:id="19" w:name="_Toc101177716"/>
      <w:bookmarkStart w:id="20" w:name="_Toc101177798"/>
      <w:bookmarkStart w:id="21" w:name="_Toc101177721"/>
      <w:bookmarkStart w:id="22" w:name="_Toc101177803"/>
      <w:bookmarkEnd w:id="19"/>
      <w:bookmarkEnd w:id="20"/>
      <w:bookmarkEnd w:id="21"/>
      <w:bookmarkEnd w:id="22"/>
    </w:p>
    <w:p w:rsidR="00CB337E" w:rsidRPr="00253888" w:rsidRDefault="00CB337E" w:rsidP="00A659E4">
      <w:pPr>
        <w:pStyle w:val="Heading2"/>
        <w:rPr>
          <w:lang w:val="en-GB"/>
        </w:rPr>
      </w:pPr>
      <w:bookmarkStart w:id="23" w:name="_Toc237921881"/>
      <w:bookmarkStart w:id="24" w:name="_Ref254076753"/>
      <w:bookmarkStart w:id="25" w:name="_Toc447541451"/>
      <w:bookmarkStart w:id="26" w:name="_Toc201709856"/>
      <w:r w:rsidRPr="00253888">
        <w:rPr>
          <w:lang w:val="en-GB"/>
        </w:rPr>
        <w:t>Product Overview</w:t>
      </w:r>
      <w:bookmarkEnd w:id="23"/>
      <w:bookmarkEnd w:id="24"/>
      <w:bookmarkEnd w:id="25"/>
    </w:p>
    <w:p w:rsidR="00CB337E" w:rsidRPr="00253888" w:rsidRDefault="00CB337E" w:rsidP="00AD2BFC">
      <w:pPr>
        <w:rPr>
          <w:lang w:val="en-GB"/>
        </w:rPr>
      </w:pPr>
      <w:r w:rsidRPr="00253888">
        <w:rPr>
          <w:lang w:val="en-GB"/>
        </w:rPr>
        <w:t xml:space="preserve">The Product Overview provides a high level description of the </w:t>
      </w:r>
      <w:r w:rsidR="005279B8" w:rsidRPr="00253888">
        <w:rPr>
          <w:lang w:val="en-GB"/>
        </w:rPr>
        <w:fldChar w:fldCharType="begin"/>
      </w:r>
      <w:r w:rsidR="00E046A1" w:rsidRPr="00253888">
        <w:rPr>
          <w:lang w:val="en-GB"/>
        </w:rPr>
        <w:instrText xml:space="preserve"> DOCPROPERTY  "_Vendor Short Name" </w:instrText>
      </w:r>
      <w:r w:rsidR="005279B8" w:rsidRPr="00253888">
        <w:rPr>
          <w:lang w:val="en-GB"/>
        </w:rPr>
        <w:fldChar w:fldCharType="separate"/>
      </w:r>
      <w:r w:rsidR="00DD72B8" w:rsidRPr="00253888">
        <w:rPr>
          <w:lang w:val="en-GB"/>
        </w:rPr>
        <w:t>McAfee</w:t>
      </w:r>
      <w:r w:rsidR="005279B8" w:rsidRPr="00253888">
        <w:rPr>
          <w:lang w:val="en-GB"/>
        </w:rPr>
        <w:fldChar w:fldCharType="end"/>
      </w:r>
      <w:r w:rsidR="001A2CC8" w:rsidRPr="00253888">
        <w:rPr>
          <w:lang w:val="en-GB"/>
        </w:rPr>
        <w:t xml:space="preserve"> </w:t>
      </w:r>
      <w:r w:rsidR="00AC6DBB" w:rsidRPr="00253888">
        <w:rPr>
          <w:lang w:val="en-GB"/>
        </w:rPr>
        <w:t xml:space="preserve">Change Control and </w:t>
      </w:r>
      <w:r w:rsidR="00DD72B8" w:rsidRPr="00253888">
        <w:rPr>
          <w:lang w:val="en-GB"/>
        </w:rPr>
        <w:t xml:space="preserve">Application Control </w:t>
      </w:r>
      <w:r w:rsidR="00C23387">
        <w:rPr>
          <w:lang w:val="en-GB"/>
        </w:rPr>
        <w:t>8.0.0</w:t>
      </w:r>
      <w:r w:rsidR="00F53158" w:rsidRPr="00253888">
        <w:rPr>
          <w:lang w:val="en-GB"/>
        </w:rPr>
        <w:t xml:space="preserve"> </w:t>
      </w:r>
      <w:r w:rsidR="00DD72B8" w:rsidRPr="00253888">
        <w:rPr>
          <w:lang w:val="en-GB"/>
        </w:rPr>
        <w:t xml:space="preserve">with </w:t>
      </w:r>
      <w:proofErr w:type="spellStart"/>
      <w:r w:rsidR="00DD72B8" w:rsidRPr="00253888">
        <w:rPr>
          <w:lang w:val="en-GB"/>
        </w:rPr>
        <w:t>ePolicy</w:t>
      </w:r>
      <w:proofErr w:type="spellEnd"/>
      <w:r w:rsidR="00DD72B8" w:rsidRPr="00253888">
        <w:rPr>
          <w:lang w:val="en-GB"/>
        </w:rPr>
        <w:t xml:space="preserve"> Orchestrator </w:t>
      </w:r>
      <w:r w:rsidR="00F53158" w:rsidRPr="00253888">
        <w:rPr>
          <w:lang w:val="en-GB"/>
        </w:rPr>
        <w:t>5.</w:t>
      </w:r>
      <w:r w:rsidR="00CD30DF">
        <w:rPr>
          <w:lang w:val="en-GB"/>
        </w:rPr>
        <w:t>3</w:t>
      </w:r>
      <w:r w:rsidR="000D5EEF">
        <w:rPr>
          <w:lang w:val="en-GB"/>
        </w:rPr>
        <w:t>.</w:t>
      </w:r>
      <w:r w:rsidR="006923AE">
        <w:rPr>
          <w:lang w:val="en-GB"/>
        </w:rPr>
        <w:t>2</w:t>
      </w:r>
      <w:r w:rsidR="00E67310">
        <w:rPr>
          <w:lang w:val="en-GB"/>
        </w:rPr>
        <w:t xml:space="preserve">, which </w:t>
      </w:r>
      <w:r w:rsidRPr="00253888">
        <w:rPr>
          <w:lang w:val="en-GB"/>
        </w:rPr>
        <w:t>is the subject of the evaluation.  The following section, TOE Overview, provide</w:t>
      </w:r>
      <w:r w:rsidR="00E67310">
        <w:rPr>
          <w:lang w:val="en-GB"/>
        </w:rPr>
        <w:t>s</w:t>
      </w:r>
      <w:r w:rsidRPr="00253888">
        <w:rPr>
          <w:lang w:val="en-GB"/>
        </w:rPr>
        <w:t xml:space="preserve"> the introduction to the parts of the overall product offering that are being evaluated.</w:t>
      </w:r>
    </w:p>
    <w:p w:rsidR="005B67D5" w:rsidRPr="00253888" w:rsidRDefault="001A2CC8" w:rsidP="00AD2BFC">
      <w:pPr>
        <w:rPr>
          <w:lang w:val="en-GB"/>
        </w:rPr>
      </w:pPr>
      <w:r w:rsidRPr="00253888">
        <w:rPr>
          <w:lang w:val="en-GB"/>
        </w:rPr>
        <w:t xml:space="preserve"> </w:t>
      </w:r>
    </w:p>
    <w:p w:rsidR="00AC6DBB" w:rsidRPr="00253888" w:rsidRDefault="005279B8" w:rsidP="00AD2BFC">
      <w:pPr>
        <w:rPr>
          <w:lang w:val="en-GB"/>
        </w:rPr>
      </w:pPr>
      <w:r w:rsidRPr="00253888">
        <w:rPr>
          <w:lang w:val="en-GB"/>
        </w:rPr>
        <w:fldChar w:fldCharType="begin"/>
      </w:r>
      <w:r w:rsidR="00E046A1" w:rsidRPr="00253888">
        <w:rPr>
          <w:lang w:val="en-GB"/>
        </w:rPr>
        <w:instrText xml:space="preserve"> DOCPROPERTY  "_Vendor Short Name" </w:instrText>
      </w:r>
      <w:r w:rsidRPr="00253888">
        <w:rPr>
          <w:lang w:val="en-GB"/>
        </w:rPr>
        <w:fldChar w:fldCharType="separate"/>
      </w:r>
      <w:r w:rsidR="00DD72B8" w:rsidRPr="00253888">
        <w:rPr>
          <w:lang w:val="en-GB"/>
        </w:rPr>
        <w:t>McAfee</w:t>
      </w:r>
      <w:r w:rsidRPr="00253888">
        <w:rPr>
          <w:lang w:val="en-GB"/>
        </w:rPr>
        <w:fldChar w:fldCharType="end"/>
      </w:r>
      <w:r w:rsidR="001A2CC8" w:rsidRPr="00253888">
        <w:rPr>
          <w:lang w:val="en-GB"/>
        </w:rPr>
        <w:t xml:space="preserve"> </w:t>
      </w:r>
      <w:r w:rsidR="00AC6DBB" w:rsidRPr="00253888">
        <w:rPr>
          <w:lang w:val="en-GB"/>
        </w:rPr>
        <w:t xml:space="preserve">Change Control and </w:t>
      </w:r>
      <w:r w:rsidR="00DF5908">
        <w:rPr>
          <w:lang w:val="en-GB"/>
        </w:rPr>
        <w:t xml:space="preserve">Application Control </w:t>
      </w:r>
      <w:r w:rsidR="00C23387">
        <w:rPr>
          <w:lang w:val="en-GB"/>
        </w:rPr>
        <w:t>8.0.0</w:t>
      </w:r>
      <w:r w:rsidR="00F53158" w:rsidRPr="00253888">
        <w:rPr>
          <w:lang w:val="en-GB"/>
        </w:rPr>
        <w:t xml:space="preserve"> with</w:t>
      </w:r>
      <w:r w:rsidR="00DD72B8" w:rsidRPr="00253888">
        <w:rPr>
          <w:lang w:val="en-GB"/>
        </w:rPr>
        <w:t xml:space="preserve"> </w:t>
      </w:r>
      <w:proofErr w:type="spellStart"/>
      <w:r w:rsidR="00DD72B8" w:rsidRPr="00253888">
        <w:rPr>
          <w:lang w:val="en-GB"/>
        </w:rPr>
        <w:t>ePolicy</w:t>
      </w:r>
      <w:proofErr w:type="spellEnd"/>
      <w:r w:rsidR="00DD72B8" w:rsidRPr="00253888">
        <w:rPr>
          <w:lang w:val="en-GB"/>
        </w:rPr>
        <w:t xml:space="preserve"> Orchestrator </w:t>
      </w:r>
      <w:r w:rsidR="00F53158" w:rsidRPr="00253888">
        <w:rPr>
          <w:lang w:val="en-GB"/>
        </w:rPr>
        <w:t>5.</w:t>
      </w:r>
      <w:r w:rsidR="00CD30DF">
        <w:rPr>
          <w:lang w:val="en-GB"/>
        </w:rPr>
        <w:t>3</w:t>
      </w:r>
      <w:r w:rsidR="000D5EEF">
        <w:rPr>
          <w:lang w:val="en-GB"/>
        </w:rPr>
        <w:t>.</w:t>
      </w:r>
      <w:r w:rsidR="006923AE">
        <w:rPr>
          <w:lang w:val="en-GB"/>
        </w:rPr>
        <w:t>2</w:t>
      </w:r>
      <w:r w:rsidR="005B67D5" w:rsidRPr="00253888">
        <w:rPr>
          <w:lang w:val="en-GB"/>
        </w:rPr>
        <w:t xml:space="preserve"> provides change control</w:t>
      </w:r>
      <w:r w:rsidR="00065649" w:rsidRPr="00253888">
        <w:rPr>
          <w:lang w:val="en-GB"/>
        </w:rPr>
        <w:t xml:space="preserve"> and monitoring</w:t>
      </w:r>
      <w:r w:rsidR="005B67D5" w:rsidRPr="00253888">
        <w:rPr>
          <w:lang w:val="en-GB"/>
        </w:rPr>
        <w:t xml:space="preserve"> on servers</w:t>
      </w:r>
      <w:r w:rsidR="000A7E76" w:rsidRPr="00253888">
        <w:rPr>
          <w:lang w:val="en-GB"/>
        </w:rPr>
        <w:t xml:space="preserve"> and</w:t>
      </w:r>
      <w:r w:rsidR="005B67D5" w:rsidRPr="00253888">
        <w:rPr>
          <w:lang w:val="en-GB"/>
        </w:rPr>
        <w:t xml:space="preserve"> desktops.  It also ensures that only authorized code can run on those managed systems.  This functionality is managed through the </w:t>
      </w:r>
      <w:proofErr w:type="spellStart"/>
      <w:r w:rsidR="005B67D5" w:rsidRPr="00253888">
        <w:rPr>
          <w:lang w:val="en-GB"/>
        </w:rPr>
        <w:t>ePolicy</w:t>
      </w:r>
      <w:proofErr w:type="spellEnd"/>
      <w:r w:rsidR="005B67D5" w:rsidRPr="00253888">
        <w:rPr>
          <w:lang w:val="en-GB"/>
        </w:rPr>
        <w:t xml:space="preserve"> Orchestrator</w:t>
      </w:r>
      <w:r w:rsidR="0099756B" w:rsidRPr="00253888">
        <w:rPr>
          <w:lang w:val="en-GB"/>
        </w:rPr>
        <w:t xml:space="preserve"> (</w:t>
      </w:r>
      <w:proofErr w:type="spellStart"/>
      <w:r w:rsidR="0099756B" w:rsidRPr="00253888">
        <w:rPr>
          <w:lang w:val="en-GB"/>
        </w:rPr>
        <w:t>ePO</w:t>
      </w:r>
      <w:proofErr w:type="spellEnd"/>
      <w:r w:rsidR="0099756B" w:rsidRPr="00253888">
        <w:rPr>
          <w:lang w:val="en-GB"/>
        </w:rPr>
        <w:t>)</w:t>
      </w:r>
      <w:r w:rsidR="005B67D5" w:rsidRPr="00253888">
        <w:rPr>
          <w:lang w:val="en-GB"/>
        </w:rPr>
        <w:t xml:space="preserve"> management software.  </w:t>
      </w:r>
    </w:p>
    <w:p w:rsidR="00B76818" w:rsidRPr="00253888" w:rsidRDefault="00B76818" w:rsidP="00AD2BFC">
      <w:pPr>
        <w:rPr>
          <w:lang w:val="en-GB"/>
        </w:rPr>
      </w:pPr>
    </w:p>
    <w:p w:rsidR="005B67D5" w:rsidRPr="00253888" w:rsidRDefault="005B67D5" w:rsidP="00AD2BFC">
      <w:pPr>
        <w:rPr>
          <w:lang w:val="en-GB"/>
        </w:rPr>
      </w:pPr>
      <w:r w:rsidRPr="00253888">
        <w:rPr>
          <w:lang w:val="en-GB"/>
        </w:rPr>
        <w:t xml:space="preserve">The </w:t>
      </w:r>
      <w:r w:rsidR="00E63B4B" w:rsidRPr="00253888">
        <w:rPr>
          <w:lang w:val="en-GB"/>
        </w:rPr>
        <w:t xml:space="preserve">product </w:t>
      </w:r>
      <w:r w:rsidRPr="00253888">
        <w:rPr>
          <w:lang w:val="en-GB"/>
        </w:rPr>
        <w:t xml:space="preserve">consists of </w:t>
      </w:r>
      <w:r w:rsidR="00E67310">
        <w:rPr>
          <w:lang w:val="en-GB"/>
        </w:rPr>
        <w:t>four</w:t>
      </w:r>
      <w:r w:rsidR="00E67310" w:rsidRPr="00253888">
        <w:rPr>
          <w:lang w:val="en-GB"/>
        </w:rPr>
        <w:t xml:space="preserve"> </w:t>
      </w:r>
      <w:r w:rsidRPr="00253888">
        <w:rPr>
          <w:lang w:val="en-GB"/>
        </w:rPr>
        <w:t xml:space="preserve">logical components:  </w:t>
      </w:r>
    </w:p>
    <w:p w:rsidR="005B67D5" w:rsidRPr="00253888" w:rsidRDefault="005B67D5" w:rsidP="00EE7F48">
      <w:pPr>
        <w:pStyle w:val="CCBullets"/>
        <w:jc w:val="both"/>
        <w:rPr>
          <w:lang w:val="en-GB"/>
        </w:rPr>
      </w:pPr>
      <w:r w:rsidRPr="00253888">
        <w:rPr>
          <w:lang w:val="en-GB"/>
        </w:rPr>
        <w:t>Change Control</w:t>
      </w:r>
    </w:p>
    <w:p w:rsidR="005B67D5" w:rsidRPr="00253888" w:rsidRDefault="005B67D5" w:rsidP="00EE7F48">
      <w:pPr>
        <w:pStyle w:val="CCBullets"/>
        <w:jc w:val="both"/>
        <w:rPr>
          <w:lang w:val="en-GB"/>
        </w:rPr>
      </w:pPr>
      <w:r w:rsidRPr="00253888">
        <w:rPr>
          <w:lang w:val="en-GB"/>
        </w:rPr>
        <w:t>Application Control</w:t>
      </w:r>
    </w:p>
    <w:p w:rsidR="005B67D5" w:rsidRDefault="005B67D5" w:rsidP="00EE7F48">
      <w:pPr>
        <w:pStyle w:val="CCBullets"/>
        <w:jc w:val="both"/>
        <w:rPr>
          <w:lang w:val="en-GB"/>
        </w:rPr>
      </w:pPr>
      <w:proofErr w:type="spellStart"/>
      <w:r w:rsidRPr="00253888">
        <w:rPr>
          <w:lang w:val="en-GB"/>
        </w:rPr>
        <w:t>eP</w:t>
      </w:r>
      <w:r w:rsidR="0099756B" w:rsidRPr="00253888">
        <w:rPr>
          <w:lang w:val="en-GB"/>
        </w:rPr>
        <w:t>O</w:t>
      </w:r>
      <w:proofErr w:type="spellEnd"/>
      <w:r w:rsidRPr="00253888">
        <w:rPr>
          <w:lang w:val="en-GB"/>
        </w:rPr>
        <w:t xml:space="preserve"> (for management of </w:t>
      </w:r>
      <w:r w:rsidR="001A2CC8" w:rsidRPr="00253888">
        <w:rPr>
          <w:lang w:val="en-GB"/>
        </w:rPr>
        <w:t>Change Control and Application Control</w:t>
      </w:r>
      <w:r w:rsidRPr="00253888">
        <w:rPr>
          <w:lang w:val="en-GB"/>
        </w:rPr>
        <w:t>)</w:t>
      </w:r>
    </w:p>
    <w:p w:rsidR="00E67310" w:rsidRPr="00253888" w:rsidRDefault="00E67310" w:rsidP="00EE7F48">
      <w:pPr>
        <w:pStyle w:val="CCBullets"/>
        <w:jc w:val="both"/>
        <w:rPr>
          <w:lang w:val="en-GB"/>
        </w:rPr>
      </w:pPr>
      <w:r>
        <w:rPr>
          <w:lang w:val="en-GB"/>
        </w:rPr>
        <w:t>McAfee Agent</w:t>
      </w:r>
    </w:p>
    <w:p w:rsidR="005B67D5" w:rsidRPr="00253888" w:rsidRDefault="005B67D5" w:rsidP="00EE7F48">
      <w:pPr>
        <w:pStyle w:val="CCBullets"/>
        <w:numPr>
          <w:ilvl w:val="0"/>
          <w:numId w:val="0"/>
        </w:numPr>
        <w:jc w:val="both"/>
        <w:rPr>
          <w:lang w:val="en-GB"/>
        </w:rPr>
      </w:pPr>
    </w:p>
    <w:p w:rsidR="005B67D5" w:rsidRPr="00253888" w:rsidRDefault="005B67D5" w:rsidP="00EE7F48">
      <w:pPr>
        <w:pStyle w:val="CCBullets"/>
        <w:numPr>
          <w:ilvl w:val="0"/>
          <w:numId w:val="0"/>
        </w:numPr>
        <w:jc w:val="both"/>
        <w:rPr>
          <w:lang w:val="en-GB"/>
        </w:rPr>
      </w:pPr>
      <w:r w:rsidRPr="00253888">
        <w:rPr>
          <w:lang w:val="en-GB"/>
        </w:rPr>
        <w:t>Thes</w:t>
      </w:r>
      <w:r w:rsidR="00F53158" w:rsidRPr="00253888">
        <w:rPr>
          <w:lang w:val="en-GB"/>
        </w:rPr>
        <w:t xml:space="preserve">e </w:t>
      </w:r>
      <w:r w:rsidR="00E67310">
        <w:rPr>
          <w:lang w:val="en-GB"/>
        </w:rPr>
        <w:t>four</w:t>
      </w:r>
      <w:r w:rsidR="00E67310" w:rsidRPr="00253888">
        <w:rPr>
          <w:lang w:val="en-GB"/>
        </w:rPr>
        <w:t xml:space="preserve"> </w:t>
      </w:r>
      <w:r w:rsidRPr="00253888">
        <w:rPr>
          <w:lang w:val="en-GB"/>
        </w:rPr>
        <w:t xml:space="preserve">logical components are </w:t>
      </w:r>
      <w:r w:rsidR="00E63B4B" w:rsidRPr="00253888">
        <w:rPr>
          <w:lang w:val="en-GB"/>
        </w:rPr>
        <w:t xml:space="preserve">implemented via </w:t>
      </w:r>
      <w:r w:rsidR="00F9229E" w:rsidRPr="00253888">
        <w:rPr>
          <w:lang w:val="en-GB"/>
        </w:rPr>
        <w:t>f</w:t>
      </w:r>
      <w:r w:rsidR="00F9229E">
        <w:rPr>
          <w:lang w:val="en-GB"/>
        </w:rPr>
        <w:t>our</w:t>
      </w:r>
      <w:r w:rsidR="00F9229E" w:rsidRPr="00253888">
        <w:rPr>
          <w:lang w:val="en-GB"/>
        </w:rPr>
        <w:t xml:space="preserve"> </w:t>
      </w:r>
      <w:r w:rsidR="00E63B4B" w:rsidRPr="00253888">
        <w:rPr>
          <w:lang w:val="en-GB"/>
        </w:rPr>
        <w:t>physical software components:</w:t>
      </w:r>
    </w:p>
    <w:p w:rsidR="00DD0F8D" w:rsidRDefault="009F0026">
      <w:pPr>
        <w:pStyle w:val="CCBullets"/>
        <w:rPr>
          <w:lang w:val="en-GB"/>
        </w:rPr>
      </w:pPr>
      <w:proofErr w:type="spellStart"/>
      <w:r w:rsidRPr="00253888">
        <w:rPr>
          <w:lang w:val="en-GB"/>
        </w:rPr>
        <w:t>Solid</w:t>
      </w:r>
      <w:r w:rsidR="0020509D">
        <w:rPr>
          <w:lang w:val="en-GB"/>
        </w:rPr>
        <w:t>core</w:t>
      </w:r>
      <w:proofErr w:type="spellEnd"/>
      <w:r w:rsidRPr="00253888">
        <w:rPr>
          <w:lang w:val="en-GB"/>
        </w:rPr>
        <w:t xml:space="preserve"> Service – </w:t>
      </w:r>
      <w:r w:rsidR="009243E2">
        <w:rPr>
          <w:lang w:val="en-GB"/>
        </w:rPr>
        <w:t>M</w:t>
      </w:r>
      <w:r w:rsidR="00B36BE4" w:rsidRPr="00253888">
        <w:rPr>
          <w:lang w:val="en-GB"/>
        </w:rPr>
        <w:t xml:space="preserve">anages the policy for the </w:t>
      </w:r>
      <w:proofErr w:type="spellStart"/>
      <w:r w:rsidR="00B36BE4" w:rsidRPr="00253888">
        <w:rPr>
          <w:lang w:val="en-GB"/>
        </w:rPr>
        <w:t>Filesystem</w:t>
      </w:r>
      <w:proofErr w:type="spellEnd"/>
      <w:r w:rsidR="00B36BE4" w:rsidRPr="00253888">
        <w:rPr>
          <w:lang w:val="en-GB"/>
        </w:rPr>
        <w:t xml:space="preserve"> Driver and interfaces with the CLI and McAfee Agent</w:t>
      </w:r>
      <w:r w:rsidR="009243E2">
        <w:rPr>
          <w:lang w:val="en-GB"/>
        </w:rPr>
        <w:t>.</w:t>
      </w:r>
    </w:p>
    <w:p w:rsidR="00DD0F8D" w:rsidRDefault="00B43AFF">
      <w:pPr>
        <w:pStyle w:val="CCBullets"/>
        <w:rPr>
          <w:lang w:val="en-GB"/>
        </w:rPr>
      </w:pPr>
      <w:proofErr w:type="spellStart"/>
      <w:r w:rsidRPr="00253888">
        <w:rPr>
          <w:lang w:val="en-GB"/>
        </w:rPr>
        <w:t>Filesystem</w:t>
      </w:r>
      <w:proofErr w:type="spellEnd"/>
      <w:r w:rsidRPr="00253888">
        <w:rPr>
          <w:lang w:val="en-GB"/>
        </w:rPr>
        <w:t xml:space="preserve"> Driver (swin.sys</w:t>
      </w:r>
      <w:r w:rsidR="009F0026" w:rsidRPr="00253888">
        <w:rPr>
          <w:lang w:val="en-GB"/>
        </w:rPr>
        <w:t>) –</w:t>
      </w:r>
      <w:r w:rsidR="00B36BE4" w:rsidRPr="00253888">
        <w:rPr>
          <w:lang w:val="en-GB"/>
        </w:rPr>
        <w:t xml:space="preserve"> </w:t>
      </w:r>
      <w:r w:rsidR="009243E2">
        <w:rPr>
          <w:lang w:val="en-GB"/>
        </w:rPr>
        <w:t>T</w:t>
      </w:r>
      <w:r w:rsidR="009F0026" w:rsidRPr="00253888">
        <w:rPr>
          <w:lang w:val="en-GB"/>
        </w:rPr>
        <w:t xml:space="preserve">he portion of the product implemented in the Operating System’s (OS) kernel space; the </w:t>
      </w:r>
      <w:proofErr w:type="spellStart"/>
      <w:r w:rsidR="009F0026" w:rsidRPr="00253888">
        <w:rPr>
          <w:lang w:val="en-GB"/>
        </w:rPr>
        <w:t>filesystem</w:t>
      </w:r>
      <w:proofErr w:type="spellEnd"/>
      <w:r w:rsidR="009F0026" w:rsidRPr="00253888">
        <w:rPr>
          <w:lang w:val="en-GB"/>
        </w:rPr>
        <w:t xml:space="preserve"> driver intercepts and analyzes all file system, registry, memory, and other critical reads and writes occurring in the OS and </w:t>
      </w:r>
      <w:r w:rsidR="00B36BE4" w:rsidRPr="00253888">
        <w:rPr>
          <w:lang w:val="en-GB"/>
        </w:rPr>
        <w:t>implements the core application control</w:t>
      </w:r>
      <w:r w:rsidR="00065649" w:rsidRPr="00253888">
        <w:rPr>
          <w:lang w:val="en-GB"/>
        </w:rPr>
        <w:t xml:space="preserve"> and</w:t>
      </w:r>
      <w:r w:rsidR="00B36BE4" w:rsidRPr="00253888">
        <w:rPr>
          <w:lang w:val="en-GB"/>
        </w:rPr>
        <w:t xml:space="preserve"> change control and monitoring actions</w:t>
      </w:r>
      <w:r w:rsidR="009243E2">
        <w:rPr>
          <w:lang w:val="en-GB"/>
        </w:rPr>
        <w:t>.</w:t>
      </w:r>
    </w:p>
    <w:p w:rsidR="00E63B4B" w:rsidRPr="00253888" w:rsidRDefault="009F0026" w:rsidP="00EE7F48">
      <w:pPr>
        <w:pStyle w:val="CCBullets"/>
        <w:jc w:val="both"/>
        <w:rPr>
          <w:lang w:val="en-GB"/>
        </w:rPr>
      </w:pPr>
      <w:proofErr w:type="spellStart"/>
      <w:proofErr w:type="gramStart"/>
      <w:r w:rsidRPr="00253888">
        <w:rPr>
          <w:lang w:val="en-GB"/>
        </w:rPr>
        <w:t>ePO</w:t>
      </w:r>
      <w:proofErr w:type="spellEnd"/>
      <w:proofErr w:type="gramEnd"/>
      <w:r w:rsidRPr="00253888">
        <w:rPr>
          <w:lang w:val="en-GB"/>
        </w:rPr>
        <w:t xml:space="preserve"> – </w:t>
      </w:r>
      <w:r w:rsidR="009243E2">
        <w:rPr>
          <w:lang w:val="en-GB"/>
        </w:rPr>
        <w:t>Used f</w:t>
      </w:r>
      <w:r w:rsidRPr="00253888">
        <w:rPr>
          <w:lang w:val="en-GB"/>
        </w:rPr>
        <w:t xml:space="preserve">or remote management of the </w:t>
      </w:r>
      <w:proofErr w:type="spellStart"/>
      <w:r w:rsidRPr="00253888">
        <w:rPr>
          <w:lang w:val="en-GB"/>
        </w:rPr>
        <w:t>Solid</w:t>
      </w:r>
      <w:r w:rsidR="0020509D">
        <w:rPr>
          <w:lang w:val="en-GB"/>
        </w:rPr>
        <w:t>core</w:t>
      </w:r>
      <w:proofErr w:type="spellEnd"/>
      <w:r w:rsidRPr="00253888">
        <w:rPr>
          <w:lang w:val="en-GB"/>
        </w:rPr>
        <w:t xml:space="preserve"> Service</w:t>
      </w:r>
      <w:r w:rsidR="009243E2">
        <w:rPr>
          <w:lang w:val="en-GB"/>
        </w:rPr>
        <w:t>.</w:t>
      </w:r>
    </w:p>
    <w:p w:rsidR="00E63B4B" w:rsidRPr="00253888" w:rsidRDefault="009F0026" w:rsidP="00EE7F48">
      <w:pPr>
        <w:pStyle w:val="CCBullets"/>
        <w:jc w:val="both"/>
        <w:rPr>
          <w:lang w:val="en-GB"/>
        </w:rPr>
      </w:pPr>
      <w:r w:rsidRPr="00253888">
        <w:rPr>
          <w:lang w:val="en-GB"/>
        </w:rPr>
        <w:t xml:space="preserve">McAfee Agent – </w:t>
      </w:r>
      <w:r w:rsidR="009243E2">
        <w:rPr>
          <w:lang w:val="en-GB"/>
        </w:rPr>
        <w:t>A</w:t>
      </w:r>
      <w:r w:rsidR="00751B05">
        <w:rPr>
          <w:lang w:val="en-GB"/>
        </w:rPr>
        <w:t xml:space="preserve"> generic agent used by </w:t>
      </w:r>
      <w:proofErr w:type="spellStart"/>
      <w:r w:rsidR="00751B05">
        <w:rPr>
          <w:lang w:val="en-GB"/>
        </w:rPr>
        <w:t>ePO</w:t>
      </w:r>
      <w:proofErr w:type="spellEnd"/>
      <w:r w:rsidR="00751B05">
        <w:rPr>
          <w:lang w:val="en-GB"/>
        </w:rPr>
        <w:t xml:space="preserve"> for communication with a</w:t>
      </w:r>
      <w:r w:rsidR="009243E2">
        <w:rPr>
          <w:lang w:val="en-GB"/>
        </w:rPr>
        <w:t xml:space="preserve"> managed</w:t>
      </w:r>
      <w:r w:rsidR="00751B05">
        <w:rPr>
          <w:lang w:val="en-GB"/>
        </w:rPr>
        <w:t xml:space="preserve"> endpoint</w:t>
      </w:r>
      <w:r w:rsidR="009243E2">
        <w:rPr>
          <w:lang w:val="en-GB"/>
        </w:rPr>
        <w:t>. The agent</w:t>
      </w:r>
      <w:r w:rsidR="00751B05">
        <w:rPr>
          <w:lang w:val="en-GB"/>
        </w:rPr>
        <w:t xml:space="preserve"> </w:t>
      </w:r>
      <w:r w:rsidR="009243E2">
        <w:rPr>
          <w:lang w:val="en-GB"/>
        </w:rPr>
        <w:t xml:space="preserve">distributes policies from and reports back to </w:t>
      </w:r>
      <w:proofErr w:type="spellStart"/>
      <w:r w:rsidR="009243E2">
        <w:rPr>
          <w:lang w:val="en-GB"/>
        </w:rPr>
        <w:t>ePO</w:t>
      </w:r>
      <w:proofErr w:type="spellEnd"/>
      <w:r w:rsidR="009243E2">
        <w:rPr>
          <w:lang w:val="en-GB"/>
        </w:rPr>
        <w:t>.</w:t>
      </w:r>
    </w:p>
    <w:p w:rsidR="005B67D5" w:rsidRPr="00253888" w:rsidRDefault="005B67D5" w:rsidP="00EE7F48">
      <w:pPr>
        <w:pStyle w:val="CCBullets"/>
        <w:numPr>
          <w:ilvl w:val="0"/>
          <w:numId w:val="0"/>
        </w:numPr>
        <w:jc w:val="both"/>
        <w:rPr>
          <w:lang w:val="en-GB"/>
        </w:rPr>
      </w:pPr>
    </w:p>
    <w:p w:rsidR="00422D22" w:rsidRDefault="0099191A" w:rsidP="00422D22">
      <w:pPr>
        <w:pStyle w:val="CCBullets"/>
        <w:numPr>
          <w:ilvl w:val="0"/>
          <w:numId w:val="0"/>
        </w:numPr>
        <w:rPr>
          <w:lang w:val="en-GB"/>
        </w:rPr>
      </w:pPr>
      <w:r w:rsidRPr="00253888">
        <w:rPr>
          <w:lang w:val="en-GB"/>
        </w:rPr>
        <w:lastRenderedPageBreak/>
        <w:t xml:space="preserve">In addition, the </w:t>
      </w:r>
      <w:r w:rsidR="0033784A" w:rsidRPr="00253888">
        <w:rPr>
          <w:lang w:val="en-GB"/>
        </w:rPr>
        <w:t>product</w:t>
      </w:r>
      <w:r w:rsidRPr="00253888">
        <w:rPr>
          <w:lang w:val="en-GB"/>
        </w:rPr>
        <w:t xml:space="preserve"> interacts with </w:t>
      </w:r>
      <w:r w:rsidR="00B36BE4" w:rsidRPr="00253888">
        <w:rPr>
          <w:lang w:val="en-GB"/>
        </w:rPr>
        <w:t xml:space="preserve">a </w:t>
      </w:r>
      <w:r w:rsidRPr="00253888">
        <w:rPr>
          <w:lang w:val="en-GB"/>
        </w:rPr>
        <w:t>third-party database</w:t>
      </w:r>
      <w:r w:rsidR="009135B3">
        <w:rPr>
          <w:lang w:val="en-GB"/>
        </w:rPr>
        <w:t xml:space="preserve"> </w:t>
      </w:r>
      <w:r w:rsidR="00F9229E">
        <w:rPr>
          <w:lang w:val="en-GB"/>
        </w:rPr>
        <w:t>in the TOE environment</w:t>
      </w:r>
      <w:r w:rsidRPr="00253888">
        <w:rPr>
          <w:lang w:val="en-GB"/>
        </w:rPr>
        <w:t xml:space="preserve">.  </w:t>
      </w:r>
    </w:p>
    <w:p w:rsidR="00422D22" w:rsidRDefault="00422D22" w:rsidP="008F773E">
      <w:pPr>
        <w:pStyle w:val="CCBullets"/>
        <w:numPr>
          <w:ilvl w:val="0"/>
          <w:numId w:val="0"/>
        </w:numPr>
        <w:rPr>
          <w:rStyle w:val="apple-converted-space"/>
          <w:rFonts w:ascii="Verdana" w:hAnsi="Verdana"/>
          <w:color w:val="000000"/>
          <w:sz w:val="18"/>
          <w:szCs w:val="18"/>
        </w:rPr>
      </w:pPr>
    </w:p>
    <w:p w:rsidR="00DD0F8D" w:rsidRDefault="0099191A" w:rsidP="008F773E">
      <w:pPr>
        <w:pStyle w:val="CCBullets"/>
        <w:numPr>
          <w:ilvl w:val="0"/>
          <w:numId w:val="0"/>
        </w:numPr>
        <w:rPr>
          <w:lang w:val="en-GB"/>
        </w:rPr>
      </w:pPr>
      <w:r w:rsidRPr="00253888">
        <w:rPr>
          <w:lang w:val="en-GB"/>
        </w:rPr>
        <w:t>The database and t</w:t>
      </w:r>
      <w:r w:rsidR="005B67D5" w:rsidRPr="00253888">
        <w:rPr>
          <w:lang w:val="en-GB"/>
        </w:rPr>
        <w:t>he</w:t>
      </w:r>
      <w:r w:rsidR="00E63B4B" w:rsidRPr="00253888">
        <w:rPr>
          <w:lang w:val="en-GB"/>
        </w:rPr>
        <w:t xml:space="preserve"> </w:t>
      </w:r>
      <w:r w:rsidR="0033784A" w:rsidRPr="00253888">
        <w:rPr>
          <w:lang w:val="en-GB"/>
        </w:rPr>
        <w:t xml:space="preserve">five </w:t>
      </w:r>
      <w:r w:rsidR="00E63B4B" w:rsidRPr="00253888">
        <w:rPr>
          <w:lang w:val="en-GB"/>
        </w:rPr>
        <w:t>physical software</w:t>
      </w:r>
      <w:r w:rsidR="005B67D5" w:rsidRPr="00253888">
        <w:rPr>
          <w:lang w:val="en-GB"/>
        </w:rPr>
        <w:t xml:space="preserve"> components</w:t>
      </w:r>
      <w:r w:rsidRPr="00253888">
        <w:rPr>
          <w:lang w:val="en-GB"/>
        </w:rPr>
        <w:t xml:space="preserve"> of the product</w:t>
      </w:r>
      <w:r w:rsidR="005B67D5" w:rsidRPr="00253888">
        <w:rPr>
          <w:lang w:val="en-GB"/>
        </w:rPr>
        <w:t xml:space="preserve"> are shown in </w:t>
      </w:r>
      <w:fldSimple w:instr=" REF _Ref253638156 \h  \* MERGEFORMAT ">
        <w:r w:rsidR="00AF2903" w:rsidRPr="00253888">
          <w:rPr>
            <w:lang w:val="en-GB"/>
          </w:rPr>
          <w:t xml:space="preserve">Figure </w:t>
        </w:r>
        <w:r w:rsidR="00AF2903">
          <w:rPr>
            <w:lang w:val="en-GB"/>
          </w:rPr>
          <w:t>1</w:t>
        </w:r>
      </w:fldSimple>
      <w:r w:rsidR="005B67D5" w:rsidRPr="00253888">
        <w:rPr>
          <w:lang w:val="en-GB"/>
        </w:rPr>
        <w:t xml:space="preserve"> below</w:t>
      </w:r>
      <w:r w:rsidR="00E63B4B" w:rsidRPr="00253888">
        <w:rPr>
          <w:lang w:val="en-GB"/>
        </w:rPr>
        <w:t xml:space="preserve"> as they are configured in a typical implementation of the product</w:t>
      </w:r>
      <w:r w:rsidR="005B67D5" w:rsidRPr="00253888">
        <w:rPr>
          <w:lang w:val="en-GB"/>
        </w:rPr>
        <w:t xml:space="preserve">. </w:t>
      </w:r>
    </w:p>
    <w:p w:rsidR="00E63B4B" w:rsidRPr="00253888" w:rsidRDefault="00E63B4B" w:rsidP="005B67D5">
      <w:pPr>
        <w:pStyle w:val="CCBullets"/>
        <w:numPr>
          <w:ilvl w:val="0"/>
          <w:numId w:val="0"/>
        </w:numPr>
        <w:rPr>
          <w:lang w:val="en-GB"/>
        </w:rPr>
      </w:pPr>
    </w:p>
    <w:p w:rsidR="005B67D5" w:rsidRPr="00253888" w:rsidRDefault="005B67D5" w:rsidP="005B67D5">
      <w:pPr>
        <w:pStyle w:val="CCBullets"/>
        <w:numPr>
          <w:ilvl w:val="0"/>
          <w:numId w:val="0"/>
        </w:numPr>
        <w:rPr>
          <w:lang w:val="en-GB"/>
        </w:rPr>
      </w:pPr>
    </w:p>
    <w:p w:rsidR="0020509D" w:rsidRDefault="00D82B56">
      <w:pPr>
        <w:pStyle w:val="CCBullets"/>
        <w:keepNext/>
        <w:numPr>
          <w:ilvl w:val="0"/>
          <w:numId w:val="0"/>
        </w:numPr>
        <w:jc w:val="center"/>
        <w:rPr>
          <w:lang w:val="en-GB"/>
        </w:rPr>
      </w:pPr>
      <w:r w:rsidRPr="00D82B56">
        <w:rPr>
          <w:noProof/>
          <w:lang w:val="en-GB" w:eastAsia="en-GB"/>
        </w:rPr>
        <w:drawing>
          <wp:inline distT="0" distB="0" distL="0" distR="0">
            <wp:extent cx="3883125" cy="4208463"/>
            <wp:effectExtent l="0" t="0" r="3075"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883125" cy="4208463"/>
                      <a:chOff x="2555776" y="1325563"/>
                      <a:chExt cx="3883125" cy="4208463"/>
                    </a:xfrm>
                  </a:grpSpPr>
                  <a:grpSp>
                    <a:nvGrpSpPr>
                      <a:cNvPr id="459" name="Group 458"/>
                      <a:cNvGrpSpPr/>
                    </a:nvGrpSpPr>
                    <a:grpSpPr>
                      <a:xfrm>
                        <a:off x="2555776" y="1325563"/>
                        <a:ext cx="3883125" cy="4208463"/>
                        <a:chOff x="2555776" y="1325563"/>
                        <a:chExt cx="3883125" cy="4208463"/>
                      </a:xfrm>
                    </a:grpSpPr>
                    <a:sp>
                      <a:nvSpPr>
                        <a:cNvPr id="1029" name="Freeform 5"/>
                        <a:cNvSpPr>
                          <a:spLocks/>
                        </a:cNvSpPr>
                      </a:nvSpPr>
                      <a:spPr bwMode="auto">
                        <a:xfrm>
                          <a:off x="2706688" y="2632075"/>
                          <a:ext cx="2687638" cy="1973263"/>
                        </a:xfrm>
                        <a:custGeom>
                          <a:avLst/>
                          <a:gdLst/>
                          <a:ahLst/>
                          <a:cxnLst>
                            <a:cxn ang="0">
                              <a:pos x="0" y="427"/>
                            </a:cxn>
                            <a:cxn ang="0">
                              <a:pos x="0" y="0"/>
                            </a:cxn>
                            <a:cxn ang="0">
                              <a:pos x="1693" y="0"/>
                            </a:cxn>
                            <a:cxn ang="0">
                              <a:pos x="1693" y="1032"/>
                            </a:cxn>
                            <a:cxn ang="0">
                              <a:pos x="936" y="1032"/>
                            </a:cxn>
                            <a:cxn ang="0">
                              <a:pos x="811" y="1243"/>
                            </a:cxn>
                            <a:cxn ang="0">
                              <a:pos x="758" y="1032"/>
                            </a:cxn>
                            <a:cxn ang="0">
                              <a:pos x="0" y="1032"/>
                            </a:cxn>
                            <a:cxn ang="0">
                              <a:pos x="0" y="427"/>
                            </a:cxn>
                          </a:cxnLst>
                          <a:rect l="0" t="0" r="r" b="b"/>
                          <a:pathLst>
                            <a:path w="1693" h="1243">
                              <a:moveTo>
                                <a:pt x="0" y="427"/>
                              </a:moveTo>
                              <a:lnTo>
                                <a:pt x="0" y="0"/>
                              </a:lnTo>
                              <a:lnTo>
                                <a:pt x="1693" y="0"/>
                              </a:lnTo>
                              <a:lnTo>
                                <a:pt x="1693" y="1032"/>
                              </a:lnTo>
                              <a:lnTo>
                                <a:pt x="936" y="1032"/>
                              </a:lnTo>
                              <a:lnTo>
                                <a:pt x="811" y="1243"/>
                              </a:lnTo>
                              <a:lnTo>
                                <a:pt x="758" y="1032"/>
                              </a:lnTo>
                              <a:lnTo>
                                <a:pt x="0" y="1032"/>
                              </a:lnTo>
                              <a:lnTo>
                                <a:pt x="0" y="427"/>
                              </a:lnTo>
                              <a:close/>
                            </a:path>
                          </a:pathLst>
                        </a:custGeom>
                        <a:solidFill>
                          <a:srgbClr val="92D05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030" name="Freeform 6"/>
                        <a:cNvSpPr>
                          <a:spLocks/>
                        </a:cNvSpPr>
                      </a:nvSpPr>
                      <a:spPr bwMode="auto">
                        <a:xfrm>
                          <a:off x="2706688" y="2632075"/>
                          <a:ext cx="2687638" cy="1973263"/>
                        </a:xfrm>
                        <a:custGeom>
                          <a:avLst/>
                          <a:gdLst/>
                          <a:ahLst/>
                          <a:cxnLst>
                            <a:cxn ang="0">
                              <a:pos x="0" y="427"/>
                            </a:cxn>
                            <a:cxn ang="0">
                              <a:pos x="0" y="0"/>
                            </a:cxn>
                            <a:cxn ang="0">
                              <a:pos x="1693" y="0"/>
                            </a:cxn>
                            <a:cxn ang="0">
                              <a:pos x="1693" y="1032"/>
                            </a:cxn>
                            <a:cxn ang="0">
                              <a:pos x="936" y="1032"/>
                            </a:cxn>
                            <a:cxn ang="0">
                              <a:pos x="811" y="1243"/>
                            </a:cxn>
                            <a:cxn ang="0">
                              <a:pos x="758" y="1032"/>
                            </a:cxn>
                            <a:cxn ang="0">
                              <a:pos x="0" y="1032"/>
                            </a:cxn>
                            <a:cxn ang="0">
                              <a:pos x="0" y="427"/>
                            </a:cxn>
                          </a:cxnLst>
                          <a:rect l="0" t="0" r="r" b="b"/>
                          <a:pathLst>
                            <a:path w="1693" h="1243">
                              <a:moveTo>
                                <a:pt x="0" y="427"/>
                              </a:moveTo>
                              <a:lnTo>
                                <a:pt x="0" y="0"/>
                              </a:lnTo>
                              <a:lnTo>
                                <a:pt x="1693" y="0"/>
                              </a:lnTo>
                              <a:lnTo>
                                <a:pt x="1693" y="1032"/>
                              </a:lnTo>
                              <a:lnTo>
                                <a:pt x="936" y="1032"/>
                              </a:lnTo>
                              <a:lnTo>
                                <a:pt x="811" y="1243"/>
                              </a:lnTo>
                              <a:lnTo>
                                <a:pt x="758" y="1032"/>
                              </a:lnTo>
                              <a:lnTo>
                                <a:pt x="0" y="1032"/>
                              </a:lnTo>
                              <a:lnTo>
                                <a:pt x="0" y="427"/>
                              </a:lnTo>
                              <a:close/>
                            </a:path>
                          </a:pathLst>
                        </a:custGeom>
                        <a:noFill/>
                        <a:ln w="6350"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031" name="Rectangle 7"/>
                        <a:cNvSpPr>
                          <a:spLocks noChangeArrowheads="1"/>
                        </a:cNvSpPr>
                      </a:nvSpPr>
                      <a:spPr bwMode="auto">
                        <a:xfrm>
                          <a:off x="2778126" y="2703513"/>
                          <a:ext cx="2546350" cy="1284288"/>
                        </a:xfrm>
                        <a:prstGeom prst="rect">
                          <a:avLst/>
                        </a:prstGeom>
                        <a:solidFill>
                          <a:srgbClr val="CADAA9"/>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032" name="Rectangle 8"/>
                        <a:cNvSpPr>
                          <a:spLocks noChangeArrowheads="1"/>
                        </a:cNvSpPr>
                      </a:nvSpPr>
                      <a:spPr bwMode="auto">
                        <a:xfrm>
                          <a:off x="2778126" y="2703513"/>
                          <a:ext cx="2546350" cy="1284288"/>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033" name="Rectangle 9"/>
                        <a:cNvSpPr>
                          <a:spLocks noChangeArrowheads="1"/>
                        </a:cNvSpPr>
                      </a:nvSpPr>
                      <a:spPr bwMode="auto">
                        <a:xfrm>
                          <a:off x="2915816" y="2996952"/>
                          <a:ext cx="1021113" cy="153888"/>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cs typeface="Arial" pitchFamily="34" charset="0"/>
                              </a:rPr>
                              <a:t>Operating System</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034" name="Rectangle 10"/>
                        <a:cNvSpPr>
                          <a:spLocks noChangeArrowheads="1"/>
                        </a:cNvSpPr>
                      </a:nvSpPr>
                      <a:spPr bwMode="auto">
                        <a:xfrm>
                          <a:off x="2778126" y="3987800"/>
                          <a:ext cx="2546350" cy="211138"/>
                        </a:xfrm>
                        <a:prstGeom prst="rect">
                          <a:avLst/>
                        </a:prstGeom>
                        <a:solidFill>
                          <a:srgbClr val="B5CB85"/>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035" name="Rectangle 11"/>
                        <a:cNvSpPr>
                          <a:spLocks noChangeArrowheads="1"/>
                        </a:cNvSpPr>
                      </a:nvSpPr>
                      <a:spPr bwMode="auto">
                        <a:xfrm>
                          <a:off x="2778126" y="3987800"/>
                          <a:ext cx="2546350" cy="211138"/>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036" name="Rectangle 12"/>
                        <a:cNvSpPr>
                          <a:spLocks noChangeArrowheads="1"/>
                        </a:cNvSpPr>
                      </a:nvSpPr>
                      <a:spPr bwMode="auto">
                        <a:xfrm>
                          <a:off x="3846513" y="4035425"/>
                          <a:ext cx="495300" cy="141288"/>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Hardware</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037" name="Rectangle 13"/>
                        <a:cNvSpPr>
                          <a:spLocks noChangeArrowheads="1"/>
                        </a:cNvSpPr>
                      </a:nvSpPr>
                      <a:spPr bwMode="auto">
                        <a:xfrm>
                          <a:off x="4192588" y="3195638"/>
                          <a:ext cx="919163" cy="230188"/>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038" name="Rectangle 14"/>
                        <a:cNvSpPr>
                          <a:spLocks noChangeArrowheads="1"/>
                        </a:cNvSpPr>
                      </a:nvSpPr>
                      <a:spPr bwMode="auto">
                        <a:xfrm>
                          <a:off x="4192588" y="3195638"/>
                          <a:ext cx="919163" cy="230188"/>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039" name="Rectangle 15"/>
                        <a:cNvSpPr>
                          <a:spLocks noChangeArrowheads="1"/>
                        </a:cNvSpPr>
                      </a:nvSpPr>
                      <a:spPr bwMode="auto">
                        <a:xfrm>
                          <a:off x="4251419" y="3284984"/>
                          <a:ext cx="801501" cy="123111"/>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800" b="0" i="0" u="none" strike="noStrike" cap="none" normalizeH="0" baseline="0" dirty="0" err="1" smtClean="0">
                                <a:ln>
                                  <a:noFill/>
                                </a:ln>
                                <a:solidFill>
                                  <a:srgbClr val="000000"/>
                                </a:solidFill>
                                <a:effectLst/>
                                <a:latin typeface="Arial" pitchFamily="34" charset="0"/>
                                <a:cs typeface="Arial" pitchFamily="34" charset="0"/>
                              </a:rPr>
                              <a:t>Solidcore</a:t>
                            </a:r>
                            <a:r>
                              <a:rPr kumimoji="0" lang="en-US" sz="800" b="0" i="0" u="none" strike="noStrike" cap="none" normalizeH="0" baseline="0" dirty="0" smtClean="0">
                                <a:ln>
                                  <a:noFill/>
                                </a:ln>
                                <a:solidFill>
                                  <a:srgbClr val="000000"/>
                                </a:solidFill>
                                <a:effectLst/>
                                <a:latin typeface="Arial" pitchFamily="34" charset="0"/>
                                <a:cs typeface="Arial" pitchFamily="34" charset="0"/>
                              </a:rPr>
                              <a:t> </a:t>
                            </a:r>
                            <a:r>
                              <a:rPr kumimoji="0" lang="en-US" sz="800" b="0" i="0" u="none" strike="noStrike" cap="none" normalizeH="0" baseline="0" dirty="0" smtClean="0">
                                <a:ln>
                                  <a:noFill/>
                                </a:ln>
                                <a:solidFill>
                                  <a:srgbClr val="000000"/>
                                </a:solidFill>
                                <a:effectLst/>
                                <a:latin typeface="Arial" pitchFamily="34" charset="0"/>
                                <a:cs typeface="Arial" pitchFamily="34" charset="0"/>
                              </a:rPr>
                              <a:t>Service</a:t>
                            </a:r>
                            <a:endParaRPr kumimoji="0" lang="en-US" sz="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204" name="Rectangle 180"/>
                        <a:cNvSpPr>
                          <a:spLocks noChangeArrowheads="1"/>
                        </a:cNvSpPr>
                      </a:nvSpPr>
                      <a:spPr bwMode="auto">
                        <a:xfrm>
                          <a:off x="3707904" y="5229200"/>
                          <a:ext cx="408766" cy="123111"/>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800" b="0" i="0" u="none" strike="noStrike" cap="none" normalizeH="0" baseline="0" dirty="0" smtClean="0">
                                <a:ln>
                                  <a:noFill/>
                                </a:ln>
                                <a:solidFill>
                                  <a:srgbClr val="000000"/>
                                </a:solidFill>
                                <a:effectLst/>
                                <a:latin typeface="Arial" pitchFamily="34" charset="0"/>
                                <a:cs typeface="Arial" pitchFamily="34" charset="0"/>
                              </a:rPr>
                              <a:t>Endpoint</a:t>
                            </a:r>
                            <a:endParaRPr kumimoji="0" lang="en-US" sz="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205" name="Rectangle 181"/>
                        <a:cNvSpPr>
                          <a:spLocks noChangeArrowheads="1"/>
                        </a:cNvSpPr>
                      </a:nvSpPr>
                      <a:spPr bwMode="auto">
                        <a:xfrm>
                          <a:off x="4192588" y="3611563"/>
                          <a:ext cx="919163" cy="327025"/>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206" name="Rectangle 182"/>
                        <a:cNvSpPr>
                          <a:spLocks noChangeArrowheads="1"/>
                        </a:cNvSpPr>
                      </a:nvSpPr>
                      <a:spPr bwMode="auto">
                        <a:xfrm>
                          <a:off x="4192588" y="3611563"/>
                          <a:ext cx="919163" cy="327025"/>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207" name="Rectangle 183"/>
                        <a:cNvSpPr>
                          <a:spLocks noChangeArrowheads="1"/>
                        </a:cNvSpPr>
                      </a:nvSpPr>
                      <a:spPr bwMode="auto">
                        <a:xfrm>
                          <a:off x="4256228" y="3663950"/>
                          <a:ext cx="791883" cy="123111"/>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800" b="0" i="0" u="none" strike="noStrike" cap="none" normalizeH="0" baseline="0" smtClean="0">
                                <a:ln>
                                  <a:noFill/>
                                </a:ln>
                                <a:solidFill>
                                  <a:srgbClr val="000000"/>
                                </a:solidFill>
                                <a:effectLst/>
                                <a:latin typeface="Arial" pitchFamily="34" charset="0"/>
                                <a:cs typeface="Arial" pitchFamily="34" charset="0"/>
                              </a:rPr>
                              <a:t>Filesystem Driver</a:t>
                            </a:r>
                            <a:endParaRPr kumimoji="0" lang="en-US" sz="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209" name="Rectangle 185"/>
                        <a:cNvSpPr>
                          <a:spLocks noChangeArrowheads="1"/>
                        </a:cNvSpPr>
                      </a:nvSpPr>
                      <a:spPr bwMode="auto">
                        <a:xfrm>
                          <a:off x="4427984" y="3789040"/>
                          <a:ext cx="472886" cy="123111"/>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800" b="0" i="0" u="none" strike="noStrike" cap="none" normalizeH="0" baseline="0" dirty="0" smtClean="0">
                                <a:ln>
                                  <a:noFill/>
                                </a:ln>
                                <a:solidFill>
                                  <a:srgbClr val="000000"/>
                                </a:solidFill>
                                <a:effectLst/>
                                <a:latin typeface="Arial" pitchFamily="34" charset="0"/>
                                <a:cs typeface="Arial" pitchFamily="34" charset="0"/>
                              </a:rPr>
                              <a:t>(Swin.sys)</a:t>
                            </a:r>
                            <a:endParaRPr kumimoji="0" lang="en-US" sz="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216" name="Freeform 192"/>
                        <a:cNvSpPr>
                          <a:spLocks noEditPoints="1"/>
                        </a:cNvSpPr>
                      </a:nvSpPr>
                      <a:spPr bwMode="auto">
                        <a:xfrm>
                          <a:off x="2776538" y="3524250"/>
                          <a:ext cx="2541588" cy="6350"/>
                        </a:xfrm>
                        <a:custGeom>
                          <a:avLst/>
                          <a:gdLst/>
                          <a:ahLst/>
                          <a:cxnLst>
                            <a:cxn ang="0">
                              <a:pos x="154" y="10"/>
                            </a:cxn>
                            <a:cxn ang="0">
                              <a:pos x="231" y="10"/>
                            </a:cxn>
                            <a:cxn ang="0">
                              <a:pos x="432" y="0"/>
                            </a:cxn>
                            <a:cxn ang="0">
                              <a:pos x="528" y="20"/>
                            </a:cxn>
                            <a:cxn ang="0">
                              <a:pos x="701" y="0"/>
                            </a:cxn>
                            <a:cxn ang="0">
                              <a:pos x="835" y="20"/>
                            </a:cxn>
                            <a:cxn ang="0">
                              <a:pos x="931" y="0"/>
                            </a:cxn>
                            <a:cxn ang="0">
                              <a:pos x="1133" y="10"/>
                            </a:cxn>
                            <a:cxn ang="0">
                              <a:pos x="1210" y="10"/>
                            </a:cxn>
                            <a:cxn ang="0">
                              <a:pos x="1411" y="0"/>
                            </a:cxn>
                            <a:cxn ang="0">
                              <a:pos x="1507" y="20"/>
                            </a:cxn>
                            <a:cxn ang="0">
                              <a:pos x="1680" y="0"/>
                            </a:cxn>
                            <a:cxn ang="0">
                              <a:pos x="1815" y="20"/>
                            </a:cxn>
                            <a:cxn ang="0">
                              <a:pos x="1911" y="0"/>
                            </a:cxn>
                            <a:cxn ang="0">
                              <a:pos x="2112" y="10"/>
                            </a:cxn>
                            <a:cxn ang="0">
                              <a:pos x="2189" y="10"/>
                            </a:cxn>
                            <a:cxn ang="0">
                              <a:pos x="2391" y="0"/>
                            </a:cxn>
                            <a:cxn ang="0">
                              <a:pos x="2487" y="20"/>
                            </a:cxn>
                            <a:cxn ang="0">
                              <a:pos x="2659" y="0"/>
                            </a:cxn>
                            <a:cxn ang="0">
                              <a:pos x="2794" y="20"/>
                            </a:cxn>
                            <a:cxn ang="0">
                              <a:pos x="2890" y="0"/>
                            </a:cxn>
                            <a:cxn ang="0">
                              <a:pos x="3091" y="10"/>
                            </a:cxn>
                            <a:cxn ang="0">
                              <a:pos x="3168" y="10"/>
                            </a:cxn>
                            <a:cxn ang="0">
                              <a:pos x="3370" y="0"/>
                            </a:cxn>
                            <a:cxn ang="0">
                              <a:pos x="3466" y="20"/>
                            </a:cxn>
                            <a:cxn ang="0">
                              <a:pos x="3639" y="0"/>
                            </a:cxn>
                            <a:cxn ang="0">
                              <a:pos x="3773" y="20"/>
                            </a:cxn>
                            <a:cxn ang="0">
                              <a:pos x="3869" y="0"/>
                            </a:cxn>
                            <a:cxn ang="0">
                              <a:pos x="4071" y="10"/>
                            </a:cxn>
                            <a:cxn ang="0">
                              <a:pos x="4147" y="10"/>
                            </a:cxn>
                            <a:cxn ang="0">
                              <a:pos x="4349" y="0"/>
                            </a:cxn>
                            <a:cxn ang="0">
                              <a:pos x="4445" y="20"/>
                            </a:cxn>
                            <a:cxn ang="0">
                              <a:pos x="4618" y="0"/>
                            </a:cxn>
                            <a:cxn ang="0">
                              <a:pos x="4752" y="20"/>
                            </a:cxn>
                            <a:cxn ang="0">
                              <a:pos x="4848" y="0"/>
                            </a:cxn>
                            <a:cxn ang="0">
                              <a:pos x="5050" y="10"/>
                            </a:cxn>
                            <a:cxn ang="0">
                              <a:pos x="5127" y="10"/>
                            </a:cxn>
                            <a:cxn ang="0">
                              <a:pos x="5328" y="0"/>
                            </a:cxn>
                            <a:cxn ang="0">
                              <a:pos x="5424" y="20"/>
                            </a:cxn>
                            <a:cxn ang="0">
                              <a:pos x="5597" y="0"/>
                            </a:cxn>
                            <a:cxn ang="0">
                              <a:pos x="5731" y="20"/>
                            </a:cxn>
                            <a:cxn ang="0">
                              <a:pos x="5827" y="0"/>
                            </a:cxn>
                            <a:cxn ang="0">
                              <a:pos x="6029" y="10"/>
                            </a:cxn>
                            <a:cxn ang="0">
                              <a:pos x="6106" y="10"/>
                            </a:cxn>
                            <a:cxn ang="0">
                              <a:pos x="6307" y="0"/>
                            </a:cxn>
                            <a:cxn ang="0">
                              <a:pos x="6403" y="20"/>
                            </a:cxn>
                            <a:cxn ang="0">
                              <a:pos x="6576" y="0"/>
                            </a:cxn>
                            <a:cxn ang="0">
                              <a:pos x="6711" y="20"/>
                            </a:cxn>
                            <a:cxn ang="0">
                              <a:pos x="6807" y="0"/>
                            </a:cxn>
                            <a:cxn ang="0">
                              <a:pos x="7008" y="10"/>
                            </a:cxn>
                            <a:cxn ang="0">
                              <a:pos x="7085" y="10"/>
                            </a:cxn>
                            <a:cxn ang="0">
                              <a:pos x="7287" y="0"/>
                            </a:cxn>
                            <a:cxn ang="0">
                              <a:pos x="7383" y="20"/>
                            </a:cxn>
                            <a:cxn ang="0">
                              <a:pos x="7555" y="0"/>
                            </a:cxn>
                            <a:cxn ang="0">
                              <a:pos x="7690" y="20"/>
                            </a:cxn>
                            <a:cxn ang="0">
                              <a:pos x="7786" y="0"/>
                            </a:cxn>
                            <a:cxn ang="0">
                              <a:pos x="7988" y="10"/>
                            </a:cxn>
                            <a:cxn ang="0">
                              <a:pos x="8064" y="10"/>
                            </a:cxn>
                            <a:cxn ang="0">
                              <a:pos x="8266" y="0"/>
                            </a:cxn>
                            <a:cxn ang="0">
                              <a:pos x="8362" y="20"/>
                            </a:cxn>
                            <a:cxn ang="0">
                              <a:pos x="8535" y="0"/>
                            </a:cxn>
                          </a:cxnLst>
                          <a:rect l="0" t="0" r="r" b="b"/>
                          <a:pathLst>
                            <a:path w="8621" h="20">
                              <a:moveTo>
                                <a:pt x="10" y="0"/>
                              </a:moveTo>
                              <a:lnTo>
                                <a:pt x="29" y="0"/>
                              </a:lnTo>
                              <a:cubicBezTo>
                                <a:pt x="34" y="0"/>
                                <a:pt x="39" y="5"/>
                                <a:pt x="39" y="10"/>
                              </a:cubicBezTo>
                              <a:cubicBezTo>
                                <a:pt x="39" y="15"/>
                                <a:pt x="34" y="20"/>
                                <a:pt x="29" y="20"/>
                              </a:cubicBezTo>
                              <a:lnTo>
                                <a:pt x="10" y="20"/>
                              </a:lnTo>
                              <a:cubicBezTo>
                                <a:pt x="5" y="20"/>
                                <a:pt x="0" y="15"/>
                                <a:pt x="0" y="10"/>
                              </a:cubicBezTo>
                              <a:cubicBezTo>
                                <a:pt x="0" y="5"/>
                                <a:pt x="5" y="0"/>
                                <a:pt x="10" y="0"/>
                              </a:cubicBezTo>
                              <a:close/>
                              <a:moveTo>
                                <a:pt x="67" y="0"/>
                              </a:moveTo>
                              <a:lnTo>
                                <a:pt x="87" y="0"/>
                              </a:lnTo>
                              <a:cubicBezTo>
                                <a:pt x="92" y="0"/>
                                <a:pt x="96" y="5"/>
                                <a:pt x="96" y="10"/>
                              </a:cubicBezTo>
                              <a:cubicBezTo>
                                <a:pt x="96" y="15"/>
                                <a:pt x="92" y="20"/>
                                <a:pt x="87" y="20"/>
                              </a:cubicBezTo>
                              <a:lnTo>
                                <a:pt x="67" y="20"/>
                              </a:lnTo>
                              <a:cubicBezTo>
                                <a:pt x="62" y="20"/>
                                <a:pt x="58" y="15"/>
                                <a:pt x="58" y="10"/>
                              </a:cubicBezTo>
                              <a:cubicBezTo>
                                <a:pt x="58" y="5"/>
                                <a:pt x="62" y="0"/>
                                <a:pt x="67" y="0"/>
                              </a:cubicBezTo>
                              <a:close/>
                              <a:moveTo>
                                <a:pt x="125" y="0"/>
                              </a:moveTo>
                              <a:lnTo>
                                <a:pt x="144" y="0"/>
                              </a:lnTo>
                              <a:cubicBezTo>
                                <a:pt x="150" y="0"/>
                                <a:pt x="154" y="5"/>
                                <a:pt x="154" y="10"/>
                              </a:cubicBezTo>
                              <a:cubicBezTo>
                                <a:pt x="154" y="15"/>
                                <a:pt x="150" y="20"/>
                                <a:pt x="144" y="20"/>
                              </a:cubicBezTo>
                              <a:lnTo>
                                <a:pt x="125" y="20"/>
                              </a:lnTo>
                              <a:cubicBezTo>
                                <a:pt x="120" y="20"/>
                                <a:pt x="115" y="15"/>
                                <a:pt x="115" y="10"/>
                              </a:cubicBezTo>
                              <a:cubicBezTo>
                                <a:pt x="115" y="5"/>
                                <a:pt x="120" y="0"/>
                                <a:pt x="125" y="0"/>
                              </a:cubicBezTo>
                              <a:close/>
                              <a:moveTo>
                                <a:pt x="183" y="0"/>
                              </a:moveTo>
                              <a:lnTo>
                                <a:pt x="202" y="0"/>
                              </a:lnTo>
                              <a:cubicBezTo>
                                <a:pt x="207" y="0"/>
                                <a:pt x="211" y="5"/>
                                <a:pt x="211" y="10"/>
                              </a:cubicBezTo>
                              <a:cubicBezTo>
                                <a:pt x="211" y="15"/>
                                <a:pt x="207" y="20"/>
                                <a:pt x="202" y="20"/>
                              </a:cubicBezTo>
                              <a:lnTo>
                                <a:pt x="183" y="20"/>
                              </a:lnTo>
                              <a:cubicBezTo>
                                <a:pt x="177" y="20"/>
                                <a:pt x="173" y="15"/>
                                <a:pt x="173" y="10"/>
                              </a:cubicBezTo>
                              <a:cubicBezTo>
                                <a:pt x="173" y="5"/>
                                <a:pt x="177" y="0"/>
                                <a:pt x="183" y="0"/>
                              </a:cubicBezTo>
                              <a:close/>
                              <a:moveTo>
                                <a:pt x="240" y="0"/>
                              </a:moveTo>
                              <a:lnTo>
                                <a:pt x="259" y="0"/>
                              </a:lnTo>
                              <a:cubicBezTo>
                                <a:pt x="265" y="0"/>
                                <a:pt x="269" y="5"/>
                                <a:pt x="269" y="10"/>
                              </a:cubicBezTo>
                              <a:cubicBezTo>
                                <a:pt x="269" y="15"/>
                                <a:pt x="265" y="20"/>
                                <a:pt x="259" y="20"/>
                              </a:cubicBezTo>
                              <a:lnTo>
                                <a:pt x="240" y="20"/>
                              </a:lnTo>
                              <a:cubicBezTo>
                                <a:pt x="235" y="20"/>
                                <a:pt x="231" y="15"/>
                                <a:pt x="231" y="10"/>
                              </a:cubicBezTo>
                              <a:cubicBezTo>
                                <a:pt x="231" y="5"/>
                                <a:pt x="235" y="0"/>
                                <a:pt x="240" y="0"/>
                              </a:cubicBezTo>
                              <a:close/>
                              <a:moveTo>
                                <a:pt x="298" y="0"/>
                              </a:moveTo>
                              <a:lnTo>
                                <a:pt x="317" y="0"/>
                              </a:lnTo>
                              <a:cubicBezTo>
                                <a:pt x="322" y="0"/>
                                <a:pt x="327" y="5"/>
                                <a:pt x="327" y="10"/>
                              </a:cubicBezTo>
                              <a:cubicBezTo>
                                <a:pt x="327" y="15"/>
                                <a:pt x="322" y="20"/>
                                <a:pt x="317" y="20"/>
                              </a:cubicBezTo>
                              <a:lnTo>
                                <a:pt x="298" y="20"/>
                              </a:lnTo>
                              <a:cubicBezTo>
                                <a:pt x="293" y="20"/>
                                <a:pt x="288" y="15"/>
                                <a:pt x="288" y="10"/>
                              </a:cubicBezTo>
                              <a:cubicBezTo>
                                <a:pt x="288" y="5"/>
                                <a:pt x="293" y="0"/>
                                <a:pt x="298" y="0"/>
                              </a:cubicBezTo>
                              <a:close/>
                              <a:moveTo>
                                <a:pt x="355" y="0"/>
                              </a:moveTo>
                              <a:lnTo>
                                <a:pt x="375" y="0"/>
                              </a:lnTo>
                              <a:cubicBezTo>
                                <a:pt x="380" y="0"/>
                                <a:pt x="384" y="5"/>
                                <a:pt x="384" y="10"/>
                              </a:cubicBezTo>
                              <a:cubicBezTo>
                                <a:pt x="384" y="15"/>
                                <a:pt x="380" y="20"/>
                                <a:pt x="375" y="20"/>
                              </a:cubicBezTo>
                              <a:lnTo>
                                <a:pt x="355" y="20"/>
                              </a:lnTo>
                              <a:cubicBezTo>
                                <a:pt x="350" y="20"/>
                                <a:pt x="346" y="15"/>
                                <a:pt x="346" y="10"/>
                              </a:cubicBezTo>
                              <a:cubicBezTo>
                                <a:pt x="346" y="5"/>
                                <a:pt x="350" y="0"/>
                                <a:pt x="355" y="0"/>
                              </a:cubicBezTo>
                              <a:close/>
                              <a:moveTo>
                                <a:pt x="413" y="0"/>
                              </a:moveTo>
                              <a:lnTo>
                                <a:pt x="432" y="0"/>
                              </a:lnTo>
                              <a:cubicBezTo>
                                <a:pt x="438" y="0"/>
                                <a:pt x="442" y="5"/>
                                <a:pt x="442" y="10"/>
                              </a:cubicBezTo>
                              <a:cubicBezTo>
                                <a:pt x="442" y="15"/>
                                <a:pt x="438" y="20"/>
                                <a:pt x="432" y="20"/>
                              </a:cubicBezTo>
                              <a:lnTo>
                                <a:pt x="413" y="20"/>
                              </a:lnTo>
                              <a:cubicBezTo>
                                <a:pt x="408" y="20"/>
                                <a:pt x="403" y="15"/>
                                <a:pt x="403" y="10"/>
                              </a:cubicBezTo>
                              <a:cubicBezTo>
                                <a:pt x="403" y="5"/>
                                <a:pt x="408" y="0"/>
                                <a:pt x="413" y="0"/>
                              </a:cubicBezTo>
                              <a:close/>
                              <a:moveTo>
                                <a:pt x="471" y="0"/>
                              </a:moveTo>
                              <a:lnTo>
                                <a:pt x="490" y="0"/>
                              </a:lnTo>
                              <a:cubicBezTo>
                                <a:pt x="495" y="0"/>
                                <a:pt x="499" y="5"/>
                                <a:pt x="499" y="10"/>
                              </a:cubicBezTo>
                              <a:cubicBezTo>
                                <a:pt x="499" y="15"/>
                                <a:pt x="495" y="20"/>
                                <a:pt x="490" y="20"/>
                              </a:cubicBezTo>
                              <a:lnTo>
                                <a:pt x="471" y="20"/>
                              </a:lnTo>
                              <a:cubicBezTo>
                                <a:pt x="465" y="20"/>
                                <a:pt x="461" y="15"/>
                                <a:pt x="461" y="10"/>
                              </a:cubicBezTo>
                              <a:cubicBezTo>
                                <a:pt x="461" y="5"/>
                                <a:pt x="465" y="0"/>
                                <a:pt x="471" y="0"/>
                              </a:cubicBezTo>
                              <a:close/>
                              <a:moveTo>
                                <a:pt x="528" y="0"/>
                              </a:moveTo>
                              <a:lnTo>
                                <a:pt x="547" y="0"/>
                              </a:lnTo>
                              <a:cubicBezTo>
                                <a:pt x="553" y="0"/>
                                <a:pt x="557" y="5"/>
                                <a:pt x="557" y="10"/>
                              </a:cubicBezTo>
                              <a:cubicBezTo>
                                <a:pt x="557" y="15"/>
                                <a:pt x="553" y="20"/>
                                <a:pt x="547" y="20"/>
                              </a:cubicBezTo>
                              <a:lnTo>
                                <a:pt x="528" y="20"/>
                              </a:lnTo>
                              <a:cubicBezTo>
                                <a:pt x="523" y="20"/>
                                <a:pt x="519" y="15"/>
                                <a:pt x="519" y="10"/>
                              </a:cubicBezTo>
                              <a:cubicBezTo>
                                <a:pt x="519" y="5"/>
                                <a:pt x="523" y="0"/>
                                <a:pt x="528" y="0"/>
                              </a:cubicBezTo>
                              <a:close/>
                              <a:moveTo>
                                <a:pt x="586" y="0"/>
                              </a:moveTo>
                              <a:lnTo>
                                <a:pt x="605" y="0"/>
                              </a:lnTo>
                              <a:cubicBezTo>
                                <a:pt x="610" y="0"/>
                                <a:pt x="615" y="5"/>
                                <a:pt x="615" y="10"/>
                              </a:cubicBezTo>
                              <a:cubicBezTo>
                                <a:pt x="615" y="15"/>
                                <a:pt x="610" y="20"/>
                                <a:pt x="605" y="20"/>
                              </a:cubicBezTo>
                              <a:lnTo>
                                <a:pt x="586" y="20"/>
                              </a:lnTo>
                              <a:cubicBezTo>
                                <a:pt x="581" y="20"/>
                                <a:pt x="576" y="15"/>
                                <a:pt x="576" y="10"/>
                              </a:cubicBezTo>
                              <a:cubicBezTo>
                                <a:pt x="576" y="5"/>
                                <a:pt x="581" y="0"/>
                                <a:pt x="586" y="0"/>
                              </a:cubicBezTo>
                              <a:close/>
                              <a:moveTo>
                                <a:pt x="643" y="0"/>
                              </a:moveTo>
                              <a:lnTo>
                                <a:pt x="663" y="0"/>
                              </a:lnTo>
                              <a:cubicBezTo>
                                <a:pt x="668" y="0"/>
                                <a:pt x="672" y="5"/>
                                <a:pt x="672" y="10"/>
                              </a:cubicBezTo>
                              <a:cubicBezTo>
                                <a:pt x="672" y="15"/>
                                <a:pt x="668" y="20"/>
                                <a:pt x="663" y="20"/>
                              </a:cubicBezTo>
                              <a:lnTo>
                                <a:pt x="643" y="20"/>
                              </a:lnTo>
                              <a:cubicBezTo>
                                <a:pt x="638" y="20"/>
                                <a:pt x="634" y="15"/>
                                <a:pt x="634" y="10"/>
                              </a:cubicBezTo>
                              <a:cubicBezTo>
                                <a:pt x="634" y="5"/>
                                <a:pt x="638" y="0"/>
                                <a:pt x="643" y="0"/>
                              </a:cubicBezTo>
                              <a:close/>
                              <a:moveTo>
                                <a:pt x="701" y="0"/>
                              </a:moveTo>
                              <a:lnTo>
                                <a:pt x="720" y="0"/>
                              </a:lnTo>
                              <a:cubicBezTo>
                                <a:pt x="726" y="0"/>
                                <a:pt x="730" y="5"/>
                                <a:pt x="730" y="10"/>
                              </a:cubicBezTo>
                              <a:cubicBezTo>
                                <a:pt x="730" y="15"/>
                                <a:pt x="726" y="20"/>
                                <a:pt x="720" y="20"/>
                              </a:cubicBezTo>
                              <a:lnTo>
                                <a:pt x="701" y="20"/>
                              </a:lnTo>
                              <a:cubicBezTo>
                                <a:pt x="696" y="20"/>
                                <a:pt x="691" y="15"/>
                                <a:pt x="691" y="10"/>
                              </a:cubicBezTo>
                              <a:cubicBezTo>
                                <a:pt x="691" y="5"/>
                                <a:pt x="696" y="0"/>
                                <a:pt x="701" y="0"/>
                              </a:cubicBezTo>
                              <a:close/>
                              <a:moveTo>
                                <a:pt x="759" y="0"/>
                              </a:moveTo>
                              <a:lnTo>
                                <a:pt x="778" y="0"/>
                              </a:lnTo>
                              <a:cubicBezTo>
                                <a:pt x="783" y="0"/>
                                <a:pt x="787" y="5"/>
                                <a:pt x="787" y="10"/>
                              </a:cubicBezTo>
                              <a:cubicBezTo>
                                <a:pt x="787" y="15"/>
                                <a:pt x="783" y="20"/>
                                <a:pt x="778" y="20"/>
                              </a:cubicBezTo>
                              <a:lnTo>
                                <a:pt x="759" y="20"/>
                              </a:lnTo>
                              <a:cubicBezTo>
                                <a:pt x="753" y="20"/>
                                <a:pt x="749" y="15"/>
                                <a:pt x="749" y="10"/>
                              </a:cubicBezTo>
                              <a:cubicBezTo>
                                <a:pt x="749" y="5"/>
                                <a:pt x="753" y="0"/>
                                <a:pt x="759" y="0"/>
                              </a:cubicBezTo>
                              <a:close/>
                              <a:moveTo>
                                <a:pt x="816" y="0"/>
                              </a:moveTo>
                              <a:lnTo>
                                <a:pt x="835" y="0"/>
                              </a:lnTo>
                              <a:cubicBezTo>
                                <a:pt x="841" y="0"/>
                                <a:pt x="845" y="5"/>
                                <a:pt x="845" y="10"/>
                              </a:cubicBezTo>
                              <a:cubicBezTo>
                                <a:pt x="845" y="15"/>
                                <a:pt x="841" y="20"/>
                                <a:pt x="835" y="20"/>
                              </a:cubicBezTo>
                              <a:lnTo>
                                <a:pt x="816" y="20"/>
                              </a:lnTo>
                              <a:cubicBezTo>
                                <a:pt x="811" y="20"/>
                                <a:pt x="807" y="15"/>
                                <a:pt x="807" y="10"/>
                              </a:cubicBezTo>
                              <a:cubicBezTo>
                                <a:pt x="807" y="5"/>
                                <a:pt x="811" y="0"/>
                                <a:pt x="816" y="0"/>
                              </a:cubicBezTo>
                              <a:close/>
                              <a:moveTo>
                                <a:pt x="874" y="0"/>
                              </a:moveTo>
                              <a:lnTo>
                                <a:pt x="893" y="0"/>
                              </a:lnTo>
                              <a:cubicBezTo>
                                <a:pt x="898" y="0"/>
                                <a:pt x="903" y="5"/>
                                <a:pt x="903" y="10"/>
                              </a:cubicBezTo>
                              <a:cubicBezTo>
                                <a:pt x="903" y="15"/>
                                <a:pt x="898" y="20"/>
                                <a:pt x="893" y="20"/>
                              </a:cubicBezTo>
                              <a:lnTo>
                                <a:pt x="874" y="20"/>
                              </a:lnTo>
                              <a:cubicBezTo>
                                <a:pt x="869" y="20"/>
                                <a:pt x="864" y="15"/>
                                <a:pt x="864" y="10"/>
                              </a:cubicBezTo>
                              <a:cubicBezTo>
                                <a:pt x="864" y="5"/>
                                <a:pt x="869" y="0"/>
                                <a:pt x="874" y="0"/>
                              </a:cubicBezTo>
                              <a:close/>
                              <a:moveTo>
                                <a:pt x="931" y="0"/>
                              </a:moveTo>
                              <a:lnTo>
                                <a:pt x="951" y="0"/>
                              </a:lnTo>
                              <a:cubicBezTo>
                                <a:pt x="956" y="0"/>
                                <a:pt x="960" y="5"/>
                                <a:pt x="960" y="10"/>
                              </a:cubicBezTo>
                              <a:cubicBezTo>
                                <a:pt x="960" y="15"/>
                                <a:pt x="956" y="20"/>
                                <a:pt x="951" y="20"/>
                              </a:cubicBezTo>
                              <a:lnTo>
                                <a:pt x="931" y="20"/>
                              </a:lnTo>
                              <a:cubicBezTo>
                                <a:pt x="926" y="20"/>
                                <a:pt x="922" y="15"/>
                                <a:pt x="922" y="10"/>
                              </a:cubicBezTo>
                              <a:cubicBezTo>
                                <a:pt x="922" y="5"/>
                                <a:pt x="926" y="0"/>
                                <a:pt x="931" y="0"/>
                              </a:cubicBezTo>
                              <a:close/>
                              <a:moveTo>
                                <a:pt x="989" y="0"/>
                              </a:moveTo>
                              <a:lnTo>
                                <a:pt x="1008" y="0"/>
                              </a:lnTo>
                              <a:cubicBezTo>
                                <a:pt x="1014" y="0"/>
                                <a:pt x="1018" y="5"/>
                                <a:pt x="1018" y="10"/>
                              </a:cubicBezTo>
                              <a:cubicBezTo>
                                <a:pt x="1018" y="15"/>
                                <a:pt x="1014" y="20"/>
                                <a:pt x="1008" y="20"/>
                              </a:cubicBezTo>
                              <a:lnTo>
                                <a:pt x="989" y="20"/>
                              </a:lnTo>
                              <a:cubicBezTo>
                                <a:pt x="984" y="20"/>
                                <a:pt x="979" y="15"/>
                                <a:pt x="979" y="10"/>
                              </a:cubicBezTo>
                              <a:cubicBezTo>
                                <a:pt x="979" y="5"/>
                                <a:pt x="984" y="0"/>
                                <a:pt x="989" y="0"/>
                              </a:cubicBezTo>
                              <a:close/>
                              <a:moveTo>
                                <a:pt x="1047" y="0"/>
                              </a:moveTo>
                              <a:lnTo>
                                <a:pt x="1066" y="0"/>
                              </a:lnTo>
                              <a:cubicBezTo>
                                <a:pt x="1071" y="0"/>
                                <a:pt x="1075" y="5"/>
                                <a:pt x="1075" y="10"/>
                              </a:cubicBezTo>
                              <a:cubicBezTo>
                                <a:pt x="1075" y="15"/>
                                <a:pt x="1071" y="20"/>
                                <a:pt x="1066" y="20"/>
                              </a:cubicBezTo>
                              <a:lnTo>
                                <a:pt x="1047" y="20"/>
                              </a:lnTo>
                              <a:cubicBezTo>
                                <a:pt x="1041" y="20"/>
                                <a:pt x="1037" y="15"/>
                                <a:pt x="1037" y="10"/>
                              </a:cubicBezTo>
                              <a:cubicBezTo>
                                <a:pt x="1037" y="5"/>
                                <a:pt x="1041" y="0"/>
                                <a:pt x="1047" y="0"/>
                              </a:cubicBezTo>
                              <a:close/>
                              <a:moveTo>
                                <a:pt x="1104" y="0"/>
                              </a:moveTo>
                              <a:lnTo>
                                <a:pt x="1123" y="0"/>
                              </a:lnTo>
                              <a:cubicBezTo>
                                <a:pt x="1129" y="0"/>
                                <a:pt x="1133" y="5"/>
                                <a:pt x="1133" y="10"/>
                              </a:cubicBezTo>
                              <a:cubicBezTo>
                                <a:pt x="1133" y="15"/>
                                <a:pt x="1129" y="20"/>
                                <a:pt x="1123" y="20"/>
                              </a:cubicBezTo>
                              <a:lnTo>
                                <a:pt x="1104" y="20"/>
                              </a:lnTo>
                              <a:cubicBezTo>
                                <a:pt x="1099" y="20"/>
                                <a:pt x="1095" y="15"/>
                                <a:pt x="1095" y="10"/>
                              </a:cubicBezTo>
                              <a:cubicBezTo>
                                <a:pt x="1095" y="5"/>
                                <a:pt x="1099" y="0"/>
                                <a:pt x="1104" y="0"/>
                              </a:cubicBezTo>
                              <a:close/>
                              <a:moveTo>
                                <a:pt x="1162" y="0"/>
                              </a:moveTo>
                              <a:lnTo>
                                <a:pt x="1181" y="0"/>
                              </a:lnTo>
                              <a:cubicBezTo>
                                <a:pt x="1186" y="0"/>
                                <a:pt x="1191" y="5"/>
                                <a:pt x="1191" y="10"/>
                              </a:cubicBezTo>
                              <a:cubicBezTo>
                                <a:pt x="1191" y="15"/>
                                <a:pt x="1186" y="20"/>
                                <a:pt x="1181" y="20"/>
                              </a:cubicBezTo>
                              <a:lnTo>
                                <a:pt x="1162" y="20"/>
                              </a:lnTo>
                              <a:cubicBezTo>
                                <a:pt x="1157" y="20"/>
                                <a:pt x="1152" y="15"/>
                                <a:pt x="1152" y="10"/>
                              </a:cubicBezTo>
                              <a:cubicBezTo>
                                <a:pt x="1152" y="5"/>
                                <a:pt x="1157" y="0"/>
                                <a:pt x="1162" y="0"/>
                              </a:cubicBezTo>
                              <a:close/>
                              <a:moveTo>
                                <a:pt x="1219" y="0"/>
                              </a:moveTo>
                              <a:lnTo>
                                <a:pt x="1239" y="0"/>
                              </a:lnTo>
                              <a:cubicBezTo>
                                <a:pt x="1244" y="0"/>
                                <a:pt x="1248" y="5"/>
                                <a:pt x="1248" y="10"/>
                              </a:cubicBezTo>
                              <a:cubicBezTo>
                                <a:pt x="1248" y="15"/>
                                <a:pt x="1244" y="20"/>
                                <a:pt x="1239" y="20"/>
                              </a:cubicBezTo>
                              <a:lnTo>
                                <a:pt x="1219" y="20"/>
                              </a:lnTo>
                              <a:cubicBezTo>
                                <a:pt x="1214" y="20"/>
                                <a:pt x="1210" y="15"/>
                                <a:pt x="1210" y="10"/>
                              </a:cubicBezTo>
                              <a:cubicBezTo>
                                <a:pt x="1210" y="5"/>
                                <a:pt x="1214" y="0"/>
                                <a:pt x="1219" y="0"/>
                              </a:cubicBezTo>
                              <a:close/>
                              <a:moveTo>
                                <a:pt x="1277" y="0"/>
                              </a:moveTo>
                              <a:lnTo>
                                <a:pt x="1296" y="0"/>
                              </a:lnTo>
                              <a:cubicBezTo>
                                <a:pt x="1302" y="0"/>
                                <a:pt x="1306" y="5"/>
                                <a:pt x="1306" y="10"/>
                              </a:cubicBezTo>
                              <a:cubicBezTo>
                                <a:pt x="1306" y="15"/>
                                <a:pt x="1302" y="20"/>
                                <a:pt x="1296" y="20"/>
                              </a:cubicBezTo>
                              <a:lnTo>
                                <a:pt x="1277" y="20"/>
                              </a:lnTo>
                              <a:cubicBezTo>
                                <a:pt x="1272" y="20"/>
                                <a:pt x="1267" y="15"/>
                                <a:pt x="1267" y="10"/>
                              </a:cubicBezTo>
                              <a:cubicBezTo>
                                <a:pt x="1267" y="5"/>
                                <a:pt x="1272" y="0"/>
                                <a:pt x="1277" y="0"/>
                              </a:cubicBezTo>
                              <a:close/>
                              <a:moveTo>
                                <a:pt x="1335" y="0"/>
                              </a:moveTo>
                              <a:lnTo>
                                <a:pt x="1354" y="0"/>
                              </a:lnTo>
                              <a:cubicBezTo>
                                <a:pt x="1359" y="0"/>
                                <a:pt x="1363" y="5"/>
                                <a:pt x="1363" y="10"/>
                              </a:cubicBezTo>
                              <a:cubicBezTo>
                                <a:pt x="1363" y="15"/>
                                <a:pt x="1359" y="20"/>
                                <a:pt x="1354" y="20"/>
                              </a:cubicBezTo>
                              <a:lnTo>
                                <a:pt x="1335" y="20"/>
                              </a:lnTo>
                              <a:cubicBezTo>
                                <a:pt x="1329" y="20"/>
                                <a:pt x="1325" y="15"/>
                                <a:pt x="1325" y="10"/>
                              </a:cubicBezTo>
                              <a:cubicBezTo>
                                <a:pt x="1325" y="5"/>
                                <a:pt x="1329" y="0"/>
                                <a:pt x="1335" y="0"/>
                              </a:cubicBezTo>
                              <a:close/>
                              <a:moveTo>
                                <a:pt x="1392" y="0"/>
                              </a:moveTo>
                              <a:lnTo>
                                <a:pt x="1411" y="0"/>
                              </a:lnTo>
                              <a:cubicBezTo>
                                <a:pt x="1417" y="0"/>
                                <a:pt x="1421" y="5"/>
                                <a:pt x="1421" y="10"/>
                              </a:cubicBezTo>
                              <a:cubicBezTo>
                                <a:pt x="1421" y="15"/>
                                <a:pt x="1417" y="20"/>
                                <a:pt x="1411" y="20"/>
                              </a:cubicBezTo>
                              <a:lnTo>
                                <a:pt x="1392" y="20"/>
                              </a:lnTo>
                              <a:cubicBezTo>
                                <a:pt x="1387" y="20"/>
                                <a:pt x="1383" y="15"/>
                                <a:pt x="1383" y="10"/>
                              </a:cubicBezTo>
                              <a:cubicBezTo>
                                <a:pt x="1383" y="5"/>
                                <a:pt x="1387" y="0"/>
                                <a:pt x="1392" y="0"/>
                              </a:cubicBezTo>
                              <a:close/>
                              <a:moveTo>
                                <a:pt x="1450" y="0"/>
                              </a:moveTo>
                              <a:lnTo>
                                <a:pt x="1469" y="0"/>
                              </a:lnTo>
                              <a:cubicBezTo>
                                <a:pt x="1474" y="0"/>
                                <a:pt x="1479" y="5"/>
                                <a:pt x="1479" y="10"/>
                              </a:cubicBezTo>
                              <a:cubicBezTo>
                                <a:pt x="1479" y="15"/>
                                <a:pt x="1474" y="20"/>
                                <a:pt x="1469" y="20"/>
                              </a:cubicBezTo>
                              <a:lnTo>
                                <a:pt x="1450" y="20"/>
                              </a:lnTo>
                              <a:cubicBezTo>
                                <a:pt x="1445" y="20"/>
                                <a:pt x="1440" y="15"/>
                                <a:pt x="1440" y="10"/>
                              </a:cubicBezTo>
                              <a:cubicBezTo>
                                <a:pt x="1440" y="5"/>
                                <a:pt x="1445" y="0"/>
                                <a:pt x="1450" y="0"/>
                              </a:cubicBezTo>
                              <a:close/>
                              <a:moveTo>
                                <a:pt x="1507" y="0"/>
                              </a:moveTo>
                              <a:lnTo>
                                <a:pt x="1527" y="0"/>
                              </a:lnTo>
                              <a:cubicBezTo>
                                <a:pt x="1532" y="0"/>
                                <a:pt x="1536" y="5"/>
                                <a:pt x="1536" y="10"/>
                              </a:cubicBezTo>
                              <a:cubicBezTo>
                                <a:pt x="1536" y="15"/>
                                <a:pt x="1532" y="20"/>
                                <a:pt x="1527" y="20"/>
                              </a:cubicBezTo>
                              <a:lnTo>
                                <a:pt x="1507" y="20"/>
                              </a:lnTo>
                              <a:cubicBezTo>
                                <a:pt x="1502" y="20"/>
                                <a:pt x="1498" y="15"/>
                                <a:pt x="1498" y="10"/>
                              </a:cubicBezTo>
                              <a:cubicBezTo>
                                <a:pt x="1498" y="5"/>
                                <a:pt x="1502" y="0"/>
                                <a:pt x="1507" y="0"/>
                              </a:cubicBezTo>
                              <a:close/>
                              <a:moveTo>
                                <a:pt x="1565" y="0"/>
                              </a:moveTo>
                              <a:lnTo>
                                <a:pt x="1584" y="0"/>
                              </a:lnTo>
                              <a:cubicBezTo>
                                <a:pt x="1590" y="0"/>
                                <a:pt x="1594" y="5"/>
                                <a:pt x="1594" y="10"/>
                              </a:cubicBezTo>
                              <a:cubicBezTo>
                                <a:pt x="1594" y="15"/>
                                <a:pt x="1590" y="20"/>
                                <a:pt x="1584" y="20"/>
                              </a:cubicBezTo>
                              <a:lnTo>
                                <a:pt x="1565" y="20"/>
                              </a:lnTo>
                              <a:cubicBezTo>
                                <a:pt x="1560" y="20"/>
                                <a:pt x="1555" y="15"/>
                                <a:pt x="1555" y="10"/>
                              </a:cubicBezTo>
                              <a:cubicBezTo>
                                <a:pt x="1555" y="5"/>
                                <a:pt x="1560" y="0"/>
                                <a:pt x="1565" y="0"/>
                              </a:cubicBezTo>
                              <a:close/>
                              <a:moveTo>
                                <a:pt x="1623" y="0"/>
                              </a:moveTo>
                              <a:lnTo>
                                <a:pt x="1642" y="0"/>
                              </a:lnTo>
                              <a:cubicBezTo>
                                <a:pt x="1647" y="0"/>
                                <a:pt x="1651" y="5"/>
                                <a:pt x="1651" y="10"/>
                              </a:cubicBezTo>
                              <a:cubicBezTo>
                                <a:pt x="1651" y="15"/>
                                <a:pt x="1647" y="20"/>
                                <a:pt x="1642" y="20"/>
                              </a:cubicBezTo>
                              <a:lnTo>
                                <a:pt x="1623" y="20"/>
                              </a:lnTo>
                              <a:cubicBezTo>
                                <a:pt x="1617" y="20"/>
                                <a:pt x="1613" y="15"/>
                                <a:pt x="1613" y="10"/>
                              </a:cubicBezTo>
                              <a:cubicBezTo>
                                <a:pt x="1613" y="5"/>
                                <a:pt x="1617" y="0"/>
                                <a:pt x="1623" y="0"/>
                              </a:cubicBezTo>
                              <a:close/>
                              <a:moveTo>
                                <a:pt x="1680" y="0"/>
                              </a:moveTo>
                              <a:lnTo>
                                <a:pt x="1699" y="0"/>
                              </a:lnTo>
                              <a:cubicBezTo>
                                <a:pt x="1705" y="0"/>
                                <a:pt x="1709" y="5"/>
                                <a:pt x="1709" y="10"/>
                              </a:cubicBezTo>
                              <a:cubicBezTo>
                                <a:pt x="1709" y="15"/>
                                <a:pt x="1705" y="20"/>
                                <a:pt x="1699" y="20"/>
                              </a:cubicBezTo>
                              <a:lnTo>
                                <a:pt x="1680" y="20"/>
                              </a:lnTo>
                              <a:cubicBezTo>
                                <a:pt x="1675" y="20"/>
                                <a:pt x="1671" y="15"/>
                                <a:pt x="1671" y="10"/>
                              </a:cubicBezTo>
                              <a:cubicBezTo>
                                <a:pt x="1671" y="5"/>
                                <a:pt x="1675" y="0"/>
                                <a:pt x="1680" y="0"/>
                              </a:cubicBezTo>
                              <a:close/>
                              <a:moveTo>
                                <a:pt x="1738" y="0"/>
                              </a:moveTo>
                              <a:lnTo>
                                <a:pt x="1757" y="0"/>
                              </a:lnTo>
                              <a:cubicBezTo>
                                <a:pt x="1762" y="0"/>
                                <a:pt x="1767" y="5"/>
                                <a:pt x="1767" y="10"/>
                              </a:cubicBezTo>
                              <a:cubicBezTo>
                                <a:pt x="1767" y="15"/>
                                <a:pt x="1762" y="20"/>
                                <a:pt x="1757" y="20"/>
                              </a:cubicBezTo>
                              <a:lnTo>
                                <a:pt x="1738" y="20"/>
                              </a:lnTo>
                              <a:cubicBezTo>
                                <a:pt x="1733" y="20"/>
                                <a:pt x="1728" y="15"/>
                                <a:pt x="1728" y="10"/>
                              </a:cubicBezTo>
                              <a:cubicBezTo>
                                <a:pt x="1728" y="5"/>
                                <a:pt x="1733" y="0"/>
                                <a:pt x="1738" y="0"/>
                              </a:cubicBezTo>
                              <a:close/>
                              <a:moveTo>
                                <a:pt x="1795" y="0"/>
                              </a:moveTo>
                              <a:lnTo>
                                <a:pt x="1815" y="0"/>
                              </a:lnTo>
                              <a:cubicBezTo>
                                <a:pt x="1820" y="0"/>
                                <a:pt x="1824" y="5"/>
                                <a:pt x="1824" y="10"/>
                              </a:cubicBezTo>
                              <a:cubicBezTo>
                                <a:pt x="1824" y="15"/>
                                <a:pt x="1820" y="20"/>
                                <a:pt x="1815" y="20"/>
                              </a:cubicBezTo>
                              <a:lnTo>
                                <a:pt x="1795" y="20"/>
                              </a:lnTo>
                              <a:cubicBezTo>
                                <a:pt x="1790" y="20"/>
                                <a:pt x="1786" y="15"/>
                                <a:pt x="1786" y="10"/>
                              </a:cubicBezTo>
                              <a:cubicBezTo>
                                <a:pt x="1786" y="5"/>
                                <a:pt x="1790" y="0"/>
                                <a:pt x="1795" y="0"/>
                              </a:cubicBezTo>
                              <a:close/>
                              <a:moveTo>
                                <a:pt x="1853" y="0"/>
                              </a:moveTo>
                              <a:lnTo>
                                <a:pt x="1872" y="0"/>
                              </a:lnTo>
                              <a:cubicBezTo>
                                <a:pt x="1878" y="0"/>
                                <a:pt x="1882" y="5"/>
                                <a:pt x="1882" y="10"/>
                              </a:cubicBezTo>
                              <a:cubicBezTo>
                                <a:pt x="1882" y="15"/>
                                <a:pt x="1878" y="20"/>
                                <a:pt x="1872" y="20"/>
                              </a:cubicBezTo>
                              <a:lnTo>
                                <a:pt x="1853" y="20"/>
                              </a:lnTo>
                              <a:cubicBezTo>
                                <a:pt x="1848" y="20"/>
                                <a:pt x="1843" y="15"/>
                                <a:pt x="1843" y="10"/>
                              </a:cubicBezTo>
                              <a:cubicBezTo>
                                <a:pt x="1843" y="5"/>
                                <a:pt x="1848" y="0"/>
                                <a:pt x="1853" y="0"/>
                              </a:cubicBezTo>
                              <a:close/>
                              <a:moveTo>
                                <a:pt x="1911" y="0"/>
                              </a:moveTo>
                              <a:lnTo>
                                <a:pt x="1930" y="0"/>
                              </a:lnTo>
                              <a:cubicBezTo>
                                <a:pt x="1935" y="0"/>
                                <a:pt x="1939" y="5"/>
                                <a:pt x="1939" y="10"/>
                              </a:cubicBezTo>
                              <a:cubicBezTo>
                                <a:pt x="1939" y="15"/>
                                <a:pt x="1935" y="20"/>
                                <a:pt x="1930" y="20"/>
                              </a:cubicBezTo>
                              <a:lnTo>
                                <a:pt x="1911" y="20"/>
                              </a:lnTo>
                              <a:cubicBezTo>
                                <a:pt x="1905" y="20"/>
                                <a:pt x="1901" y="15"/>
                                <a:pt x="1901" y="10"/>
                              </a:cubicBezTo>
                              <a:cubicBezTo>
                                <a:pt x="1901" y="5"/>
                                <a:pt x="1905" y="0"/>
                                <a:pt x="1911" y="0"/>
                              </a:cubicBezTo>
                              <a:close/>
                              <a:moveTo>
                                <a:pt x="1968" y="0"/>
                              </a:moveTo>
                              <a:lnTo>
                                <a:pt x="1987" y="0"/>
                              </a:lnTo>
                              <a:cubicBezTo>
                                <a:pt x="1993" y="0"/>
                                <a:pt x="1997" y="5"/>
                                <a:pt x="1997" y="10"/>
                              </a:cubicBezTo>
                              <a:cubicBezTo>
                                <a:pt x="1997" y="15"/>
                                <a:pt x="1993" y="20"/>
                                <a:pt x="1987" y="20"/>
                              </a:cubicBezTo>
                              <a:lnTo>
                                <a:pt x="1968" y="20"/>
                              </a:lnTo>
                              <a:cubicBezTo>
                                <a:pt x="1963" y="20"/>
                                <a:pt x="1959" y="15"/>
                                <a:pt x="1959" y="10"/>
                              </a:cubicBezTo>
                              <a:cubicBezTo>
                                <a:pt x="1959" y="5"/>
                                <a:pt x="1963" y="0"/>
                                <a:pt x="1968" y="0"/>
                              </a:cubicBezTo>
                              <a:close/>
                              <a:moveTo>
                                <a:pt x="2026" y="0"/>
                              </a:moveTo>
                              <a:lnTo>
                                <a:pt x="2045" y="0"/>
                              </a:lnTo>
                              <a:cubicBezTo>
                                <a:pt x="2050" y="0"/>
                                <a:pt x="2055" y="5"/>
                                <a:pt x="2055" y="10"/>
                              </a:cubicBezTo>
                              <a:cubicBezTo>
                                <a:pt x="2055" y="15"/>
                                <a:pt x="2050" y="20"/>
                                <a:pt x="2045" y="20"/>
                              </a:cubicBezTo>
                              <a:lnTo>
                                <a:pt x="2026" y="20"/>
                              </a:lnTo>
                              <a:cubicBezTo>
                                <a:pt x="2021" y="20"/>
                                <a:pt x="2016" y="15"/>
                                <a:pt x="2016" y="10"/>
                              </a:cubicBezTo>
                              <a:cubicBezTo>
                                <a:pt x="2016" y="5"/>
                                <a:pt x="2021" y="0"/>
                                <a:pt x="2026" y="0"/>
                              </a:cubicBezTo>
                              <a:close/>
                              <a:moveTo>
                                <a:pt x="2083" y="0"/>
                              </a:moveTo>
                              <a:lnTo>
                                <a:pt x="2103" y="0"/>
                              </a:lnTo>
                              <a:cubicBezTo>
                                <a:pt x="2108" y="0"/>
                                <a:pt x="2112" y="5"/>
                                <a:pt x="2112" y="10"/>
                              </a:cubicBezTo>
                              <a:cubicBezTo>
                                <a:pt x="2112" y="15"/>
                                <a:pt x="2108" y="20"/>
                                <a:pt x="2103" y="20"/>
                              </a:cubicBezTo>
                              <a:lnTo>
                                <a:pt x="2083" y="20"/>
                              </a:lnTo>
                              <a:cubicBezTo>
                                <a:pt x="2078" y="20"/>
                                <a:pt x="2074" y="15"/>
                                <a:pt x="2074" y="10"/>
                              </a:cubicBezTo>
                              <a:cubicBezTo>
                                <a:pt x="2074" y="5"/>
                                <a:pt x="2078" y="0"/>
                                <a:pt x="2083" y="0"/>
                              </a:cubicBezTo>
                              <a:close/>
                              <a:moveTo>
                                <a:pt x="2141" y="0"/>
                              </a:moveTo>
                              <a:lnTo>
                                <a:pt x="2160" y="0"/>
                              </a:lnTo>
                              <a:cubicBezTo>
                                <a:pt x="2166" y="0"/>
                                <a:pt x="2170" y="5"/>
                                <a:pt x="2170" y="10"/>
                              </a:cubicBezTo>
                              <a:cubicBezTo>
                                <a:pt x="2170" y="15"/>
                                <a:pt x="2166" y="20"/>
                                <a:pt x="2160" y="20"/>
                              </a:cubicBezTo>
                              <a:lnTo>
                                <a:pt x="2141" y="20"/>
                              </a:lnTo>
                              <a:cubicBezTo>
                                <a:pt x="2136" y="20"/>
                                <a:pt x="2131" y="15"/>
                                <a:pt x="2131" y="10"/>
                              </a:cubicBezTo>
                              <a:cubicBezTo>
                                <a:pt x="2131" y="5"/>
                                <a:pt x="2136" y="0"/>
                                <a:pt x="2141" y="0"/>
                              </a:cubicBezTo>
                              <a:close/>
                              <a:moveTo>
                                <a:pt x="2199" y="0"/>
                              </a:moveTo>
                              <a:lnTo>
                                <a:pt x="2218" y="0"/>
                              </a:lnTo>
                              <a:cubicBezTo>
                                <a:pt x="2223" y="0"/>
                                <a:pt x="2227" y="5"/>
                                <a:pt x="2227" y="10"/>
                              </a:cubicBezTo>
                              <a:cubicBezTo>
                                <a:pt x="2227" y="15"/>
                                <a:pt x="2223" y="20"/>
                                <a:pt x="2218" y="20"/>
                              </a:cubicBezTo>
                              <a:lnTo>
                                <a:pt x="2199" y="20"/>
                              </a:lnTo>
                              <a:cubicBezTo>
                                <a:pt x="2193" y="20"/>
                                <a:pt x="2189" y="15"/>
                                <a:pt x="2189" y="10"/>
                              </a:cubicBezTo>
                              <a:cubicBezTo>
                                <a:pt x="2189" y="5"/>
                                <a:pt x="2193" y="0"/>
                                <a:pt x="2199" y="0"/>
                              </a:cubicBezTo>
                              <a:close/>
                              <a:moveTo>
                                <a:pt x="2256" y="0"/>
                              </a:moveTo>
                              <a:lnTo>
                                <a:pt x="2275" y="0"/>
                              </a:lnTo>
                              <a:cubicBezTo>
                                <a:pt x="2281" y="0"/>
                                <a:pt x="2285" y="5"/>
                                <a:pt x="2285" y="10"/>
                              </a:cubicBezTo>
                              <a:cubicBezTo>
                                <a:pt x="2285" y="15"/>
                                <a:pt x="2281" y="20"/>
                                <a:pt x="2275" y="20"/>
                              </a:cubicBezTo>
                              <a:lnTo>
                                <a:pt x="2256" y="20"/>
                              </a:lnTo>
                              <a:cubicBezTo>
                                <a:pt x="2251" y="20"/>
                                <a:pt x="2247" y="15"/>
                                <a:pt x="2247" y="10"/>
                              </a:cubicBezTo>
                              <a:cubicBezTo>
                                <a:pt x="2247" y="5"/>
                                <a:pt x="2251" y="0"/>
                                <a:pt x="2256" y="0"/>
                              </a:cubicBezTo>
                              <a:close/>
                              <a:moveTo>
                                <a:pt x="2314" y="0"/>
                              </a:moveTo>
                              <a:lnTo>
                                <a:pt x="2333" y="0"/>
                              </a:lnTo>
                              <a:cubicBezTo>
                                <a:pt x="2338" y="0"/>
                                <a:pt x="2343" y="5"/>
                                <a:pt x="2343" y="10"/>
                              </a:cubicBezTo>
                              <a:cubicBezTo>
                                <a:pt x="2343" y="15"/>
                                <a:pt x="2338" y="20"/>
                                <a:pt x="2333" y="20"/>
                              </a:cubicBezTo>
                              <a:lnTo>
                                <a:pt x="2314" y="20"/>
                              </a:lnTo>
                              <a:cubicBezTo>
                                <a:pt x="2309" y="20"/>
                                <a:pt x="2304" y="15"/>
                                <a:pt x="2304" y="10"/>
                              </a:cubicBezTo>
                              <a:cubicBezTo>
                                <a:pt x="2304" y="5"/>
                                <a:pt x="2309" y="0"/>
                                <a:pt x="2314" y="0"/>
                              </a:cubicBezTo>
                              <a:close/>
                              <a:moveTo>
                                <a:pt x="2371" y="0"/>
                              </a:moveTo>
                              <a:lnTo>
                                <a:pt x="2391" y="0"/>
                              </a:lnTo>
                              <a:cubicBezTo>
                                <a:pt x="2396" y="0"/>
                                <a:pt x="2400" y="5"/>
                                <a:pt x="2400" y="10"/>
                              </a:cubicBezTo>
                              <a:cubicBezTo>
                                <a:pt x="2400" y="15"/>
                                <a:pt x="2396" y="20"/>
                                <a:pt x="2391" y="20"/>
                              </a:cubicBezTo>
                              <a:lnTo>
                                <a:pt x="2371" y="20"/>
                              </a:lnTo>
                              <a:cubicBezTo>
                                <a:pt x="2366" y="20"/>
                                <a:pt x="2362" y="15"/>
                                <a:pt x="2362" y="10"/>
                              </a:cubicBezTo>
                              <a:cubicBezTo>
                                <a:pt x="2362" y="5"/>
                                <a:pt x="2366" y="0"/>
                                <a:pt x="2371" y="0"/>
                              </a:cubicBezTo>
                              <a:close/>
                              <a:moveTo>
                                <a:pt x="2429" y="0"/>
                              </a:moveTo>
                              <a:lnTo>
                                <a:pt x="2448" y="0"/>
                              </a:lnTo>
                              <a:cubicBezTo>
                                <a:pt x="2454" y="0"/>
                                <a:pt x="2458" y="5"/>
                                <a:pt x="2458" y="10"/>
                              </a:cubicBezTo>
                              <a:cubicBezTo>
                                <a:pt x="2458" y="15"/>
                                <a:pt x="2454" y="20"/>
                                <a:pt x="2448" y="20"/>
                              </a:cubicBezTo>
                              <a:lnTo>
                                <a:pt x="2429" y="20"/>
                              </a:lnTo>
                              <a:cubicBezTo>
                                <a:pt x="2424" y="20"/>
                                <a:pt x="2419" y="15"/>
                                <a:pt x="2419" y="10"/>
                              </a:cubicBezTo>
                              <a:cubicBezTo>
                                <a:pt x="2419" y="5"/>
                                <a:pt x="2424" y="0"/>
                                <a:pt x="2429" y="0"/>
                              </a:cubicBezTo>
                              <a:close/>
                              <a:moveTo>
                                <a:pt x="2487" y="0"/>
                              </a:moveTo>
                              <a:lnTo>
                                <a:pt x="2506" y="0"/>
                              </a:lnTo>
                              <a:cubicBezTo>
                                <a:pt x="2511" y="0"/>
                                <a:pt x="2515" y="5"/>
                                <a:pt x="2515" y="10"/>
                              </a:cubicBezTo>
                              <a:cubicBezTo>
                                <a:pt x="2515" y="15"/>
                                <a:pt x="2511" y="20"/>
                                <a:pt x="2506" y="20"/>
                              </a:cubicBezTo>
                              <a:lnTo>
                                <a:pt x="2487" y="20"/>
                              </a:lnTo>
                              <a:cubicBezTo>
                                <a:pt x="2481" y="20"/>
                                <a:pt x="2477" y="15"/>
                                <a:pt x="2477" y="10"/>
                              </a:cubicBezTo>
                              <a:cubicBezTo>
                                <a:pt x="2477" y="5"/>
                                <a:pt x="2481" y="0"/>
                                <a:pt x="2487" y="0"/>
                              </a:cubicBezTo>
                              <a:close/>
                              <a:moveTo>
                                <a:pt x="2544" y="0"/>
                              </a:moveTo>
                              <a:lnTo>
                                <a:pt x="2563" y="0"/>
                              </a:lnTo>
                              <a:cubicBezTo>
                                <a:pt x="2569" y="0"/>
                                <a:pt x="2573" y="5"/>
                                <a:pt x="2573" y="10"/>
                              </a:cubicBezTo>
                              <a:cubicBezTo>
                                <a:pt x="2573" y="15"/>
                                <a:pt x="2569" y="20"/>
                                <a:pt x="2563" y="20"/>
                              </a:cubicBezTo>
                              <a:lnTo>
                                <a:pt x="2544" y="20"/>
                              </a:lnTo>
                              <a:cubicBezTo>
                                <a:pt x="2539" y="20"/>
                                <a:pt x="2535" y="15"/>
                                <a:pt x="2535" y="10"/>
                              </a:cubicBezTo>
                              <a:cubicBezTo>
                                <a:pt x="2535" y="5"/>
                                <a:pt x="2539" y="0"/>
                                <a:pt x="2544" y="0"/>
                              </a:cubicBezTo>
                              <a:close/>
                              <a:moveTo>
                                <a:pt x="2602" y="0"/>
                              </a:moveTo>
                              <a:lnTo>
                                <a:pt x="2621" y="0"/>
                              </a:lnTo>
                              <a:cubicBezTo>
                                <a:pt x="2626" y="0"/>
                                <a:pt x="2631" y="5"/>
                                <a:pt x="2631" y="10"/>
                              </a:cubicBezTo>
                              <a:cubicBezTo>
                                <a:pt x="2631" y="15"/>
                                <a:pt x="2626" y="20"/>
                                <a:pt x="2621" y="20"/>
                              </a:cubicBezTo>
                              <a:lnTo>
                                <a:pt x="2602" y="20"/>
                              </a:lnTo>
                              <a:cubicBezTo>
                                <a:pt x="2597" y="20"/>
                                <a:pt x="2592" y="15"/>
                                <a:pt x="2592" y="10"/>
                              </a:cubicBezTo>
                              <a:cubicBezTo>
                                <a:pt x="2592" y="5"/>
                                <a:pt x="2597" y="0"/>
                                <a:pt x="2602" y="0"/>
                              </a:cubicBezTo>
                              <a:close/>
                              <a:moveTo>
                                <a:pt x="2659" y="0"/>
                              </a:moveTo>
                              <a:lnTo>
                                <a:pt x="2679" y="0"/>
                              </a:lnTo>
                              <a:cubicBezTo>
                                <a:pt x="2684" y="0"/>
                                <a:pt x="2688" y="5"/>
                                <a:pt x="2688" y="10"/>
                              </a:cubicBezTo>
                              <a:cubicBezTo>
                                <a:pt x="2688" y="15"/>
                                <a:pt x="2684" y="20"/>
                                <a:pt x="2679" y="20"/>
                              </a:cubicBezTo>
                              <a:lnTo>
                                <a:pt x="2659" y="20"/>
                              </a:lnTo>
                              <a:cubicBezTo>
                                <a:pt x="2654" y="20"/>
                                <a:pt x="2650" y="15"/>
                                <a:pt x="2650" y="10"/>
                              </a:cubicBezTo>
                              <a:cubicBezTo>
                                <a:pt x="2650" y="5"/>
                                <a:pt x="2654" y="0"/>
                                <a:pt x="2659" y="0"/>
                              </a:cubicBezTo>
                              <a:close/>
                              <a:moveTo>
                                <a:pt x="2717" y="0"/>
                              </a:moveTo>
                              <a:lnTo>
                                <a:pt x="2736" y="0"/>
                              </a:lnTo>
                              <a:cubicBezTo>
                                <a:pt x="2742" y="0"/>
                                <a:pt x="2746" y="5"/>
                                <a:pt x="2746" y="10"/>
                              </a:cubicBezTo>
                              <a:cubicBezTo>
                                <a:pt x="2746" y="15"/>
                                <a:pt x="2742" y="20"/>
                                <a:pt x="2736" y="20"/>
                              </a:cubicBezTo>
                              <a:lnTo>
                                <a:pt x="2717" y="20"/>
                              </a:lnTo>
                              <a:cubicBezTo>
                                <a:pt x="2712" y="20"/>
                                <a:pt x="2707" y="15"/>
                                <a:pt x="2707" y="10"/>
                              </a:cubicBezTo>
                              <a:cubicBezTo>
                                <a:pt x="2707" y="5"/>
                                <a:pt x="2712" y="0"/>
                                <a:pt x="2717" y="0"/>
                              </a:cubicBezTo>
                              <a:close/>
                              <a:moveTo>
                                <a:pt x="2775" y="0"/>
                              </a:moveTo>
                              <a:lnTo>
                                <a:pt x="2794" y="0"/>
                              </a:lnTo>
                              <a:cubicBezTo>
                                <a:pt x="2799" y="0"/>
                                <a:pt x="2803" y="5"/>
                                <a:pt x="2803" y="10"/>
                              </a:cubicBezTo>
                              <a:cubicBezTo>
                                <a:pt x="2803" y="15"/>
                                <a:pt x="2799" y="20"/>
                                <a:pt x="2794" y="20"/>
                              </a:cubicBezTo>
                              <a:lnTo>
                                <a:pt x="2775" y="20"/>
                              </a:lnTo>
                              <a:cubicBezTo>
                                <a:pt x="2769" y="20"/>
                                <a:pt x="2765" y="15"/>
                                <a:pt x="2765" y="10"/>
                              </a:cubicBezTo>
                              <a:cubicBezTo>
                                <a:pt x="2765" y="5"/>
                                <a:pt x="2769" y="0"/>
                                <a:pt x="2775" y="0"/>
                              </a:cubicBezTo>
                              <a:close/>
                              <a:moveTo>
                                <a:pt x="2832" y="0"/>
                              </a:moveTo>
                              <a:lnTo>
                                <a:pt x="2851" y="0"/>
                              </a:lnTo>
                              <a:cubicBezTo>
                                <a:pt x="2857" y="0"/>
                                <a:pt x="2861" y="5"/>
                                <a:pt x="2861" y="10"/>
                              </a:cubicBezTo>
                              <a:cubicBezTo>
                                <a:pt x="2861" y="15"/>
                                <a:pt x="2857" y="20"/>
                                <a:pt x="2851" y="20"/>
                              </a:cubicBezTo>
                              <a:lnTo>
                                <a:pt x="2832" y="20"/>
                              </a:lnTo>
                              <a:cubicBezTo>
                                <a:pt x="2827" y="20"/>
                                <a:pt x="2823" y="15"/>
                                <a:pt x="2823" y="10"/>
                              </a:cubicBezTo>
                              <a:cubicBezTo>
                                <a:pt x="2823" y="5"/>
                                <a:pt x="2827" y="0"/>
                                <a:pt x="2832" y="0"/>
                              </a:cubicBezTo>
                              <a:close/>
                              <a:moveTo>
                                <a:pt x="2890" y="0"/>
                              </a:moveTo>
                              <a:lnTo>
                                <a:pt x="2909" y="0"/>
                              </a:lnTo>
                              <a:cubicBezTo>
                                <a:pt x="2914" y="0"/>
                                <a:pt x="2919" y="5"/>
                                <a:pt x="2919" y="10"/>
                              </a:cubicBezTo>
                              <a:cubicBezTo>
                                <a:pt x="2919" y="15"/>
                                <a:pt x="2914" y="20"/>
                                <a:pt x="2909" y="20"/>
                              </a:cubicBezTo>
                              <a:lnTo>
                                <a:pt x="2890" y="20"/>
                              </a:lnTo>
                              <a:cubicBezTo>
                                <a:pt x="2885" y="20"/>
                                <a:pt x="2880" y="15"/>
                                <a:pt x="2880" y="10"/>
                              </a:cubicBezTo>
                              <a:cubicBezTo>
                                <a:pt x="2880" y="5"/>
                                <a:pt x="2885" y="0"/>
                                <a:pt x="2890" y="0"/>
                              </a:cubicBezTo>
                              <a:close/>
                              <a:moveTo>
                                <a:pt x="2947" y="0"/>
                              </a:moveTo>
                              <a:lnTo>
                                <a:pt x="2967" y="0"/>
                              </a:lnTo>
                              <a:cubicBezTo>
                                <a:pt x="2972" y="0"/>
                                <a:pt x="2976" y="5"/>
                                <a:pt x="2976" y="10"/>
                              </a:cubicBezTo>
                              <a:cubicBezTo>
                                <a:pt x="2976" y="15"/>
                                <a:pt x="2972" y="20"/>
                                <a:pt x="2967" y="20"/>
                              </a:cubicBezTo>
                              <a:lnTo>
                                <a:pt x="2947" y="20"/>
                              </a:lnTo>
                              <a:cubicBezTo>
                                <a:pt x="2942" y="20"/>
                                <a:pt x="2938" y="15"/>
                                <a:pt x="2938" y="10"/>
                              </a:cubicBezTo>
                              <a:cubicBezTo>
                                <a:pt x="2938" y="5"/>
                                <a:pt x="2942" y="0"/>
                                <a:pt x="2947" y="0"/>
                              </a:cubicBezTo>
                              <a:close/>
                              <a:moveTo>
                                <a:pt x="3005" y="0"/>
                              </a:moveTo>
                              <a:lnTo>
                                <a:pt x="3024" y="0"/>
                              </a:lnTo>
                              <a:cubicBezTo>
                                <a:pt x="3030" y="0"/>
                                <a:pt x="3034" y="5"/>
                                <a:pt x="3034" y="10"/>
                              </a:cubicBezTo>
                              <a:cubicBezTo>
                                <a:pt x="3034" y="15"/>
                                <a:pt x="3030" y="20"/>
                                <a:pt x="3024" y="20"/>
                              </a:cubicBezTo>
                              <a:lnTo>
                                <a:pt x="3005" y="20"/>
                              </a:lnTo>
                              <a:cubicBezTo>
                                <a:pt x="3000" y="20"/>
                                <a:pt x="2995" y="15"/>
                                <a:pt x="2995" y="10"/>
                              </a:cubicBezTo>
                              <a:cubicBezTo>
                                <a:pt x="2995" y="5"/>
                                <a:pt x="3000" y="0"/>
                                <a:pt x="3005" y="0"/>
                              </a:cubicBezTo>
                              <a:close/>
                              <a:moveTo>
                                <a:pt x="3063" y="0"/>
                              </a:moveTo>
                              <a:lnTo>
                                <a:pt x="3082" y="0"/>
                              </a:lnTo>
                              <a:cubicBezTo>
                                <a:pt x="3087" y="0"/>
                                <a:pt x="3091" y="5"/>
                                <a:pt x="3091" y="10"/>
                              </a:cubicBezTo>
                              <a:cubicBezTo>
                                <a:pt x="3091" y="15"/>
                                <a:pt x="3087" y="20"/>
                                <a:pt x="3082" y="20"/>
                              </a:cubicBezTo>
                              <a:lnTo>
                                <a:pt x="3063" y="20"/>
                              </a:lnTo>
                              <a:cubicBezTo>
                                <a:pt x="3057" y="20"/>
                                <a:pt x="3053" y="15"/>
                                <a:pt x="3053" y="10"/>
                              </a:cubicBezTo>
                              <a:cubicBezTo>
                                <a:pt x="3053" y="5"/>
                                <a:pt x="3057" y="0"/>
                                <a:pt x="3063" y="0"/>
                              </a:cubicBezTo>
                              <a:close/>
                              <a:moveTo>
                                <a:pt x="3120" y="0"/>
                              </a:moveTo>
                              <a:lnTo>
                                <a:pt x="3139" y="0"/>
                              </a:lnTo>
                              <a:cubicBezTo>
                                <a:pt x="3145" y="0"/>
                                <a:pt x="3149" y="5"/>
                                <a:pt x="3149" y="10"/>
                              </a:cubicBezTo>
                              <a:cubicBezTo>
                                <a:pt x="3149" y="15"/>
                                <a:pt x="3145" y="20"/>
                                <a:pt x="3139" y="20"/>
                              </a:cubicBezTo>
                              <a:lnTo>
                                <a:pt x="3120" y="20"/>
                              </a:lnTo>
                              <a:cubicBezTo>
                                <a:pt x="3115" y="20"/>
                                <a:pt x="3111" y="15"/>
                                <a:pt x="3111" y="10"/>
                              </a:cubicBezTo>
                              <a:cubicBezTo>
                                <a:pt x="3111" y="5"/>
                                <a:pt x="3115" y="0"/>
                                <a:pt x="3120" y="0"/>
                              </a:cubicBezTo>
                              <a:close/>
                              <a:moveTo>
                                <a:pt x="3178" y="0"/>
                              </a:moveTo>
                              <a:lnTo>
                                <a:pt x="3197" y="0"/>
                              </a:lnTo>
                              <a:cubicBezTo>
                                <a:pt x="3202" y="0"/>
                                <a:pt x="3207" y="5"/>
                                <a:pt x="3207" y="10"/>
                              </a:cubicBezTo>
                              <a:cubicBezTo>
                                <a:pt x="3207" y="15"/>
                                <a:pt x="3202" y="20"/>
                                <a:pt x="3197" y="20"/>
                              </a:cubicBezTo>
                              <a:lnTo>
                                <a:pt x="3178" y="20"/>
                              </a:lnTo>
                              <a:cubicBezTo>
                                <a:pt x="3173" y="20"/>
                                <a:pt x="3168" y="15"/>
                                <a:pt x="3168" y="10"/>
                              </a:cubicBezTo>
                              <a:cubicBezTo>
                                <a:pt x="3168" y="5"/>
                                <a:pt x="3173" y="0"/>
                                <a:pt x="3178" y="0"/>
                              </a:cubicBezTo>
                              <a:close/>
                              <a:moveTo>
                                <a:pt x="3235" y="0"/>
                              </a:moveTo>
                              <a:lnTo>
                                <a:pt x="3255" y="0"/>
                              </a:lnTo>
                              <a:cubicBezTo>
                                <a:pt x="3260" y="0"/>
                                <a:pt x="3264" y="5"/>
                                <a:pt x="3264" y="10"/>
                              </a:cubicBezTo>
                              <a:cubicBezTo>
                                <a:pt x="3264" y="15"/>
                                <a:pt x="3260" y="20"/>
                                <a:pt x="3255" y="20"/>
                              </a:cubicBezTo>
                              <a:lnTo>
                                <a:pt x="3235" y="20"/>
                              </a:lnTo>
                              <a:cubicBezTo>
                                <a:pt x="3230" y="20"/>
                                <a:pt x="3226" y="15"/>
                                <a:pt x="3226" y="10"/>
                              </a:cubicBezTo>
                              <a:cubicBezTo>
                                <a:pt x="3226" y="5"/>
                                <a:pt x="3230" y="0"/>
                                <a:pt x="3235" y="0"/>
                              </a:cubicBezTo>
                              <a:close/>
                              <a:moveTo>
                                <a:pt x="3293" y="0"/>
                              </a:moveTo>
                              <a:lnTo>
                                <a:pt x="3312" y="0"/>
                              </a:lnTo>
                              <a:cubicBezTo>
                                <a:pt x="3318" y="0"/>
                                <a:pt x="3322" y="5"/>
                                <a:pt x="3322" y="10"/>
                              </a:cubicBezTo>
                              <a:cubicBezTo>
                                <a:pt x="3322" y="15"/>
                                <a:pt x="3318" y="20"/>
                                <a:pt x="3312" y="20"/>
                              </a:cubicBezTo>
                              <a:lnTo>
                                <a:pt x="3293" y="20"/>
                              </a:lnTo>
                              <a:cubicBezTo>
                                <a:pt x="3288" y="20"/>
                                <a:pt x="3283" y="15"/>
                                <a:pt x="3283" y="10"/>
                              </a:cubicBezTo>
                              <a:cubicBezTo>
                                <a:pt x="3283" y="5"/>
                                <a:pt x="3288" y="0"/>
                                <a:pt x="3293" y="0"/>
                              </a:cubicBezTo>
                              <a:close/>
                              <a:moveTo>
                                <a:pt x="3351" y="0"/>
                              </a:moveTo>
                              <a:lnTo>
                                <a:pt x="3370" y="0"/>
                              </a:lnTo>
                              <a:cubicBezTo>
                                <a:pt x="3375" y="0"/>
                                <a:pt x="3379" y="5"/>
                                <a:pt x="3379" y="10"/>
                              </a:cubicBezTo>
                              <a:cubicBezTo>
                                <a:pt x="3379" y="15"/>
                                <a:pt x="3375" y="20"/>
                                <a:pt x="3370" y="20"/>
                              </a:cubicBezTo>
                              <a:lnTo>
                                <a:pt x="3351" y="20"/>
                              </a:lnTo>
                              <a:cubicBezTo>
                                <a:pt x="3345" y="20"/>
                                <a:pt x="3341" y="15"/>
                                <a:pt x="3341" y="10"/>
                              </a:cubicBezTo>
                              <a:cubicBezTo>
                                <a:pt x="3341" y="5"/>
                                <a:pt x="3345" y="0"/>
                                <a:pt x="3351" y="0"/>
                              </a:cubicBezTo>
                              <a:close/>
                              <a:moveTo>
                                <a:pt x="3408" y="0"/>
                              </a:moveTo>
                              <a:lnTo>
                                <a:pt x="3427" y="0"/>
                              </a:lnTo>
                              <a:cubicBezTo>
                                <a:pt x="3433" y="0"/>
                                <a:pt x="3437" y="5"/>
                                <a:pt x="3437" y="10"/>
                              </a:cubicBezTo>
                              <a:cubicBezTo>
                                <a:pt x="3437" y="15"/>
                                <a:pt x="3433" y="20"/>
                                <a:pt x="3427" y="20"/>
                              </a:cubicBezTo>
                              <a:lnTo>
                                <a:pt x="3408" y="20"/>
                              </a:lnTo>
                              <a:cubicBezTo>
                                <a:pt x="3403" y="20"/>
                                <a:pt x="3399" y="15"/>
                                <a:pt x="3399" y="10"/>
                              </a:cubicBezTo>
                              <a:cubicBezTo>
                                <a:pt x="3399" y="5"/>
                                <a:pt x="3403" y="0"/>
                                <a:pt x="3408" y="0"/>
                              </a:cubicBezTo>
                              <a:close/>
                              <a:moveTo>
                                <a:pt x="3466" y="0"/>
                              </a:moveTo>
                              <a:lnTo>
                                <a:pt x="3485" y="0"/>
                              </a:lnTo>
                              <a:cubicBezTo>
                                <a:pt x="3490" y="0"/>
                                <a:pt x="3495" y="5"/>
                                <a:pt x="3495" y="10"/>
                              </a:cubicBezTo>
                              <a:cubicBezTo>
                                <a:pt x="3495" y="15"/>
                                <a:pt x="3490" y="20"/>
                                <a:pt x="3485" y="20"/>
                              </a:cubicBezTo>
                              <a:lnTo>
                                <a:pt x="3466" y="20"/>
                              </a:lnTo>
                              <a:cubicBezTo>
                                <a:pt x="3461" y="20"/>
                                <a:pt x="3456" y="15"/>
                                <a:pt x="3456" y="10"/>
                              </a:cubicBezTo>
                              <a:cubicBezTo>
                                <a:pt x="3456" y="5"/>
                                <a:pt x="3461" y="0"/>
                                <a:pt x="3466" y="0"/>
                              </a:cubicBezTo>
                              <a:close/>
                              <a:moveTo>
                                <a:pt x="3523" y="0"/>
                              </a:moveTo>
                              <a:lnTo>
                                <a:pt x="3543" y="0"/>
                              </a:lnTo>
                              <a:cubicBezTo>
                                <a:pt x="3548" y="0"/>
                                <a:pt x="3552" y="5"/>
                                <a:pt x="3552" y="10"/>
                              </a:cubicBezTo>
                              <a:cubicBezTo>
                                <a:pt x="3552" y="15"/>
                                <a:pt x="3548" y="20"/>
                                <a:pt x="3543" y="20"/>
                              </a:cubicBezTo>
                              <a:lnTo>
                                <a:pt x="3523" y="20"/>
                              </a:lnTo>
                              <a:cubicBezTo>
                                <a:pt x="3518" y="20"/>
                                <a:pt x="3514" y="15"/>
                                <a:pt x="3514" y="10"/>
                              </a:cubicBezTo>
                              <a:cubicBezTo>
                                <a:pt x="3514" y="5"/>
                                <a:pt x="3518" y="0"/>
                                <a:pt x="3523" y="0"/>
                              </a:cubicBezTo>
                              <a:close/>
                              <a:moveTo>
                                <a:pt x="3581" y="0"/>
                              </a:moveTo>
                              <a:lnTo>
                                <a:pt x="3600" y="0"/>
                              </a:lnTo>
                              <a:cubicBezTo>
                                <a:pt x="3606" y="0"/>
                                <a:pt x="3610" y="5"/>
                                <a:pt x="3610" y="10"/>
                              </a:cubicBezTo>
                              <a:cubicBezTo>
                                <a:pt x="3610" y="15"/>
                                <a:pt x="3606" y="20"/>
                                <a:pt x="3600" y="20"/>
                              </a:cubicBezTo>
                              <a:lnTo>
                                <a:pt x="3581" y="20"/>
                              </a:lnTo>
                              <a:cubicBezTo>
                                <a:pt x="3576" y="20"/>
                                <a:pt x="3571" y="15"/>
                                <a:pt x="3571" y="10"/>
                              </a:cubicBezTo>
                              <a:cubicBezTo>
                                <a:pt x="3571" y="5"/>
                                <a:pt x="3576" y="0"/>
                                <a:pt x="3581" y="0"/>
                              </a:cubicBezTo>
                              <a:close/>
                              <a:moveTo>
                                <a:pt x="3639" y="0"/>
                              </a:moveTo>
                              <a:lnTo>
                                <a:pt x="3658" y="0"/>
                              </a:lnTo>
                              <a:cubicBezTo>
                                <a:pt x="3663" y="0"/>
                                <a:pt x="3667" y="5"/>
                                <a:pt x="3667" y="10"/>
                              </a:cubicBezTo>
                              <a:cubicBezTo>
                                <a:pt x="3667" y="15"/>
                                <a:pt x="3663" y="20"/>
                                <a:pt x="3658" y="20"/>
                              </a:cubicBezTo>
                              <a:lnTo>
                                <a:pt x="3639" y="20"/>
                              </a:lnTo>
                              <a:cubicBezTo>
                                <a:pt x="3633" y="20"/>
                                <a:pt x="3629" y="15"/>
                                <a:pt x="3629" y="10"/>
                              </a:cubicBezTo>
                              <a:cubicBezTo>
                                <a:pt x="3629" y="5"/>
                                <a:pt x="3633" y="0"/>
                                <a:pt x="3639" y="0"/>
                              </a:cubicBezTo>
                              <a:close/>
                              <a:moveTo>
                                <a:pt x="3696" y="0"/>
                              </a:moveTo>
                              <a:lnTo>
                                <a:pt x="3715" y="0"/>
                              </a:lnTo>
                              <a:cubicBezTo>
                                <a:pt x="3721" y="0"/>
                                <a:pt x="3725" y="5"/>
                                <a:pt x="3725" y="10"/>
                              </a:cubicBezTo>
                              <a:cubicBezTo>
                                <a:pt x="3725" y="15"/>
                                <a:pt x="3721" y="20"/>
                                <a:pt x="3715" y="20"/>
                              </a:cubicBezTo>
                              <a:lnTo>
                                <a:pt x="3696" y="20"/>
                              </a:lnTo>
                              <a:cubicBezTo>
                                <a:pt x="3691" y="20"/>
                                <a:pt x="3687" y="15"/>
                                <a:pt x="3687" y="10"/>
                              </a:cubicBezTo>
                              <a:cubicBezTo>
                                <a:pt x="3687" y="5"/>
                                <a:pt x="3691" y="0"/>
                                <a:pt x="3696" y="0"/>
                              </a:cubicBezTo>
                              <a:close/>
                              <a:moveTo>
                                <a:pt x="3754" y="0"/>
                              </a:moveTo>
                              <a:lnTo>
                                <a:pt x="3773" y="0"/>
                              </a:lnTo>
                              <a:cubicBezTo>
                                <a:pt x="3778" y="0"/>
                                <a:pt x="3783" y="5"/>
                                <a:pt x="3783" y="10"/>
                              </a:cubicBezTo>
                              <a:cubicBezTo>
                                <a:pt x="3783" y="15"/>
                                <a:pt x="3778" y="20"/>
                                <a:pt x="3773" y="20"/>
                              </a:cubicBezTo>
                              <a:lnTo>
                                <a:pt x="3754" y="20"/>
                              </a:lnTo>
                              <a:cubicBezTo>
                                <a:pt x="3749" y="20"/>
                                <a:pt x="3744" y="15"/>
                                <a:pt x="3744" y="10"/>
                              </a:cubicBezTo>
                              <a:cubicBezTo>
                                <a:pt x="3744" y="5"/>
                                <a:pt x="3749" y="0"/>
                                <a:pt x="3754" y="0"/>
                              </a:cubicBezTo>
                              <a:close/>
                              <a:moveTo>
                                <a:pt x="3811" y="0"/>
                              </a:moveTo>
                              <a:lnTo>
                                <a:pt x="3831" y="0"/>
                              </a:lnTo>
                              <a:cubicBezTo>
                                <a:pt x="3836" y="0"/>
                                <a:pt x="3840" y="5"/>
                                <a:pt x="3840" y="10"/>
                              </a:cubicBezTo>
                              <a:cubicBezTo>
                                <a:pt x="3840" y="15"/>
                                <a:pt x="3836" y="20"/>
                                <a:pt x="3831" y="20"/>
                              </a:cubicBezTo>
                              <a:lnTo>
                                <a:pt x="3811" y="20"/>
                              </a:lnTo>
                              <a:cubicBezTo>
                                <a:pt x="3806" y="20"/>
                                <a:pt x="3802" y="15"/>
                                <a:pt x="3802" y="10"/>
                              </a:cubicBezTo>
                              <a:cubicBezTo>
                                <a:pt x="3802" y="5"/>
                                <a:pt x="3806" y="0"/>
                                <a:pt x="3811" y="0"/>
                              </a:cubicBezTo>
                              <a:close/>
                              <a:moveTo>
                                <a:pt x="3869" y="0"/>
                              </a:moveTo>
                              <a:lnTo>
                                <a:pt x="3888" y="0"/>
                              </a:lnTo>
                              <a:cubicBezTo>
                                <a:pt x="3894" y="0"/>
                                <a:pt x="3898" y="5"/>
                                <a:pt x="3898" y="10"/>
                              </a:cubicBezTo>
                              <a:cubicBezTo>
                                <a:pt x="3898" y="15"/>
                                <a:pt x="3894" y="20"/>
                                <a:pt x="3888" y="20"/>
                              </a:cubicBezTo>
                              <a:lnTo>
                                <a:pt x="3869" y="20"/>
                              </a:lnTo>
                              <a:cubicBezTo>
                                <a:pt x="3864" y="20"/>
                                <a:pt x="3859" y="15"/>
                                <a:pt x="3859" y="10"/>
                              </a:cubicBezTo>
                              <a:cubicBezTo>
                                <a:pt x="3859" y="5"/>
                                <a:pt x="3864" y="0"/>
                                <a:pt x="3869" y="0"/>
                              </a:cubicBezTo>
                              <a:close/>
                              <a:moveTo>
                                <a:pt x="3927" y="0"/>
                              </a:moveTo>
                              <a:lnTo>
                                <a:pt x="3946" y="0"/>
                              </a:lnTo>
                              <a:cubicBezTo>
                                <a:pt x="3951" y="0"/>
                                <a:pt x="3955" y="5"/>
                                <a:pt x="3955" y="10"/>
                              </a:cubicBezTo>
                              <a:cubicBezTo>
                                <a:pt x="3955" y="15"/>
                                <a:pt x="3951" y="20"/>
                                <a:pt x="3946" y="20"/>
                              </a:cubicBezTo>
                              <a:lnTo>
                                <a:pt x="3927" y="20"/>
                              </a:lnTo>
                              <a:cubicBezTo>
                                <a:pt x="3921" y="20"/>
                                <a:pt x="3917" y="15"/>
                                <a:pt x="3917" y="10"/>
                              </a:cubicBezTo>
                              <a:cubicBezTo>
                                <a:pt x="3917" y="5"/>
                                <a:pt x="3921" y="0"/>
                                <a:pt x="3927" y="0"/>
                              </a:cubicBezTo>
                              <a:close/>
                              <a:moveTo>
                                <a:pt x="3984" y="0"/>
                              </a:moveTo>
                              <a:lnTo>
                                <a:pt x="4003" y="0"/>
                              </a:lnTo>
                              <a:cubicBezTo>
                                <a:pt x="4009" y="0"/>
                                <a:pt x="4013" y="5"/>
                                <a:pt x="4013" y="10"/>
                              </a:cubicBezTo>
                              <a:cubicBezTo>
                                <a:pt x="4013" y="15"/>
                                <a:pt x="4009" y="20"/>
                                <a:pt x="4003" y="20"/>
                              </a:cubicBezTo>
                              <a:lnTo>
                                <a:pt x="3984" y="20"/>
                              </a:lnTo>
                              <a:cubicBezTo>
                                <a:pt x="3979" y="20"/>
                                <a:pt x="3975" y="15"/>
                                <a:pt x="3975" y="10"/>
                              </a:cubicBezTo>
                              <a:cubicBezTo>
                                <a:pt x="3975" y="5"/>
                                <a:pt x="3979" y="0"/>
                                <a:pt x="3984" y="0"/>
                              </a:cubicBezTo>
                              <a:close/>
                              <a:moveTo>
                                <a:pt x="4042" y="0"/>
                              </a:moveTo>
                              <a:lnTo>
                                <a:pt x="4061" y="0"/>
                              </a:lnTo>
                              <a:cubicBezTo>
                                <a:pt x="4066" y="0"/>
                                <a:pt x="4071" y="5"/>
                                <a:pt x="4071" y="10"/>
                              </a:cubicBezTo>
                              <a:cubicBezTo>
                                <a:pt x="4071" y="15"/>
                                <a:pt x="4066" y="20"/>
                                <a:pt x="4061" y="20"/>
                              </a:cubicBezTo>
                              <a:lnTo>
                                <a:pt x="4042" y="20"/>
                              </a:lnTo>
                              <a:cubicBezTo>
                                <a:pt x="4037" y="20"/>
                                <a:pt x="4032" y="15"/>
                                <a:pt x="4032" y="10"/>
                              </a:cubicBezTo>
                              <a:cubicBezTo>
                                <a:pt x="4032" y="5"/>
                                <a:pt x="4037" y="0"/>
                                <a:pt x="4042" y="0"/>
                              </a:cubicBezTo>
                              <a:close/>
                              <a:moveTo>
                                <a:pt x="4099" y="0"/>
                              </a:moveTo>
                              <a:lnTo>
                                <a:pt x="4119" y="0"/>
                              </a:lnTo>
                              <a:cubicBezTo>
                                <a:pt x="4124" y="0"/>
                                <a:pt x="4128" y="5"/>
                                <a:pt x="4128" y="10"/>
                              </a:cubicBezTo>
                              <a:cubicBezTo>
                                <a:pt x="4128" y="15"/>
                                <a:pt x="4124" y="20"/>
                                <a:pt x="4119" y="20"/>
                              </a:cubicBezTo>
                              <a:lnTo>
                                <a:pt x="4099" y="20"/>
                              </a:lnTo>
                              <a:cubicBezTo>
                                <a:pt x="4094" y="20"/>
                                <a:pt x="4090" y="15"/>
                                <a:pt x="4090" y="10"/>
                              </a:cubicBezTo>
                              <a:cubicBezTo>
                                <a:pt x="4090" y="5"/>
                                <a:pt x="4094" y="0"/>
                                <a:pt x="4099" y="0"/>
                              </a:cubicBezTo>
                              <a:close/>
                              <a:moveTo>
                                <a:pt x="4157" y="0"/>
                              </a:moveTo>
                              <a:lnTo>
                                <a:pt x="4176" y="0"/>
                              </a:lnTo>
                              <a:cubicBezTo>
                                <a:pt x="4182" y="0"/>
                                <a:pt x="4186" y="5"/>
                                <a:pt x="4186" y="10"/>
                              </a:cubicBezTo>
                              <a:cubicBezTo>
                                <a:pt x="4186" y="15"/>
                                <a:pt x="4182" y="20"/>
                                <a:pt x="4176" y="20"/>
                              </a:cubicBezTo>
                              <a:lnTo>
                                <a:pt x="4157" y="20"/>
                              </a:lnTo>
                              <a:cubicBezTo>
                                <a:pt x="4152" y="20"/>
                                <a:pt x="4147" y="15"/>
                                <a:pt x="4147" y="10"/>
                              </a:cubicBezTo>
                              <a:cubicBezTo>
                                <a:pt x="4147" y="5"/>
                                <a:pt x="4152" y="0"/>
                                <a:pt x="4157" y="0"/>
                              </a:cubicBezTo>
                              <a:close/>
                              <a:moveTo>
                                <a:pt x="4215" y="0"/>
                              </a:moveTo>
                              <a:lnTo>
                                <a:pt x="4234" y="0"/>
                              </a:lnTo>
                              <a:cubicBezTo>
                                <a:pt x="4239" y="0"/>
                                <a:pt x="4243" y="5"/>
                                <a:pt x="4243" y="10"/>
                              </a:cubicBezTo>
                              <a:cubicBezTo>
                                <a:pt x="4243" y="15"/>
                                <a:pt x="4239" y="20"/>
                                <a:pt x="4234" y="20"/>
                              </a:cubicBezTo>
                              <a:lnTo>
                                <a:pt x="4215" y="20"/>
                              </a:lnTo>
                              <a:cubicBezTo>
                                <a:pt x="4209" y="20"/>
                                <a:pt x="4205" y="15"/>
                                <a:pt x="4205" y="10"/>
                              </a:cubicBezTo>
                              <a:cubicBezTo>
                                <a:pt x="4205" y="5"/>
                                <a:pt x="4209" y="0"/>
                                <a:pt x="4215" y="0"/>
                              </a:cubicBezTo>
                              <a:close/>
                              <a:moveTo>
                                <a:pt x="4272" y="0"/>
                              </a:moveTo>
                              <a:lnTo>
                                <a:pt x="4291" y="0"/>
                              </a:lnTo>
                              <a:cubicBezTo>
                                <a:pt x="4297" y="0"/>
                                <a:pt x="4301" y="5"/>
                                <a:pt x="4301" y="10"/>
                              </a:cubicBezTo>
                              <a:cubicBezTo>
                                <a:pt x="4301" y="15"/>
                                <a:pt x="4297" y="20"/>
                                <a:pt x="4291" y="20"/>
                              </a:cubicBezTo>
                              <a:lnTo>
                                <a:pt x="4272" y="20"/>
                              </a:lnTo>
                              <a:cubicBezTo>
                                <a:pt x="4267" y="20"/>
                                <a:pt x="4263" y="15"/>
                                <a:pt x="4263" y="10"/>
                              </a:cubicBezTo>
                              <a:cubicBezTo>
                                <a:pt x="4263" y="5"/>
                                <a:pt x="4267" y="0"/>
                                <a:pt x="4272" y="0"/>
                              </a:cubicBezTo>
                              <a:close/>
                              <a:moveTo>
                                <a:pt x="4330" y="0"/>
                              </a:moveTo>
                              <a:lnTo>
                                <a:pt x="4349" y="0"/>
                              </a:lnTo>
                              <a:cubicBezTo>
                                <a:pt x="4354" y="0"/>
                                <a:pt x="4359" y="5"/>
                                <a:pt x="4359" y="10"/>
                              </a:cubicBezTo>
                              <a:cubicBezTo>
                                <a:pt x="4359" y="15"/>
                                <a:pt x="4354" y="20"/>
                                <a:pt x="4349" y="20"/>
                              </a:cubicBezTo>
                              <a:lnTo>
                                <a:pt x="4330" y="20"/>
                              </a:lnTo>
                              <a:cubicBezTo>
                                <a:pt x="4325" y="20"/>
                                <a:pt x="4320" y="15"/>
                                <a:pt x="4320" y="10"/>
                              </a:cubicBezTo>
                              <a:cubicBezTo>
                                <a:pt x="4320" y="5"/>
                                <a:pt x="4325" y="0"/>
                                <a:pt x="4330" y="0"/>
                              </a:cubicBezTo>
                              <a:close/>
                              <a:moveTo>
                                <a:pt x="4387" y="0"/>
                              </a:moveTo>
                              <a:lnTo>
                                <a:pt x="4407" y="0"/>
                              </a:lnTo>
                              <a:cubicBezTo>
                                <a:pt x="4412" y="0"/>
                                <a:pt x="4416" y="5"/>
                                <a:pt x="4416" y="10"/>
                              </a:cubicBezTo>
                              <a:cubicBezTo>
                                <a:pt x="4416" y="15"/>
                                <a:pt x="4412" y="20"/>
                                <a:pt x="4407" y="20"/>
                              </a:cubicBezTo>
                              <a:lnTo>
                                <a:pt x="4387" y="20"/>
                              </a:lnTo>
                              <a:cubicBezTo>
                                <a:pt x="4382" y="20"/>
                                <a:pt x="4378" y="15"/>
                                <a:pt x="4378" y="10"/>
                              </a:cubicBezTo>
                              <a:cubicBezTo>
                                <a:pt x="4378" y="5"/>
                                <a:pt x="4382" y="0"/>
                                <a:pt x="4387" y="0"/>
                              </a:cubicBezTo>
                              <a:close/>
                              <a:moveTo>
                                <a:pt x="4445" y="0"/>
                              </a:moveTo>
                              <a:lnTo>
                                <a:pt x="4464" y="0"/>
                              </a:lnTo>
                              <a:cubicBezTo>
                                <a:pt x="4470" y="0"/>
                                <a:pt x="4474" y="5"/>
                                <a:pt x="4474" y="10"/>
                              </a:cubicBezTo>
                              <a:cubicBezTo>
                                <a:pt x="4474" y="15"/>
                                <a:pt x="4470" y="20"/>
                                <a:pt x="4464" y="20"/>
                              </a:cubicBezTo>
                              <a:lnTo>
                                <a:pt x="4445" y="20"/>
                              </a:lnTo>
                              <a:cubicBezTo>
                                <a:pt x="4440" y="20"/>
                                <a:pt x="4435" y="15"/>
                                <a:pt x="4435" y="10"/>
                              </a:cubicBezTo>
                              <a:cubicBezTo>
                                <a:pt x="4435" y="5"/>
                                <a:pt x="4440" y="0"/>
                                <a:pt x="4445" y="0"/>
                              </a:cubicBezTo>
                              <a:close/>
                              <a:moveTo>
                                <a:pt x="4503" y="0"/>
                              </a:moveTo>
                              <a:lnTo>
                                <a:pt x="4522" y="0"/>
                              </a:lnTo>
                              <a:cubicBezTo>
                                <a:pt x="4527" y="0"/>
                                <a:pt x="4531" y="5"/>
                                <a:pt x="4531" y="10"/>
                              </a:cubicBezTo>
                              <a:cubicBezTo>
                                <a:pt x="4531" y="15"/>
                                <a:pt x="4527" y="20"/>
                                <a:pt x="4522" y="20"/>
                              </a:cubicBezTo>
                              <a:lnTo>
                                <a:pt x="4503" y="20"/>
                              </a:lnTo>
                              <a:cubicBezTo>
                                <a:pt x="4497" y="20"/>
                                <a:pt x="4493" y="15"/>
                                <a:pt x="4493" y="10"/>
                              </a:cubicBezTo>
                              <a:cubicBezTo>
                                <a:pt x="4493" y="5"/>
                                <a:pt x="4497" y="0"/>
                                <a:pt x="4503" y="0"/>
                              </a:cubicBezTo>
                              <a:close/>
                              <a:moveTo>
                                <a:pt x="4560" y="0"/>
                              </a:moveTo>
                              <a:lnTo>
                                <a:pt x="4579" y="0"/>
                              </a:lnTo>
                              <a:cubicBezTo>
                                <a:pt x="4585" y="0"/>
                                <a:pt x="4589" y="5"/>
                                <a:pt x="4589" y="10"/>
                              </a:cubicBezTo>
                              <a:cubicBezTo>
                                <a:pt x="4589" y="15"/>
                                <a:pt x="4585" y="20"/>
                                <a:pt x="4579" y="20"/>
                              </a:cubicBezTo>
                              <a:lnTo>
                                <a:pt x="4560" y="20"/>
                              </a:lnTo>
                              <a:cubicBezTo>
                                <a:pt x="4555" y="20"/>
                                <a:pt x="4551" y="15"/>
                                <a:pt x="4551" y="10"/>
                              </a:cubicBezTo>
                              <a:cubicBezTo>
                                <a:pt x="4551" y="5"/>
                                <a:pt x="4555" y="0"/>
                                <a:pt x="4560" y="0"/>
                              </a:cubicBezTo>
                              <a:close/>
                              <a:moveTo>
                                <a:pt x="4618" y="0"/>
                              </a:moveTo>
                              <a:lnTo>
                                <a:pt x="4637" y="0"/>
                              </a:lnTo>
                              <a:cubicBezTo>
                                <a:pt x="4642" y="0"/>
                                <a:pt x="4647" y="5"/>
                                <a:pt x="4647" y="10"/>
                              </a:cubicBezTo>
                              <a:cubicBezTo>
                                <a:pt x="4647" y="15"/>
                                <a:pt x="4642" y="20"/>
                                <a:pt x="4637" y="20"/>
                              </a:cubicBezTo>
                              <a:lnTo>
                                <a:pt x="4618" y="20"/>
                              </a:lnTo>
                              <a:cubicBezTo>
                                <a:pt x="4613" y="20"/>
                                <a:pt x="4608" y="15"/>
                                <a:pt x="4608" y="10"/>
                              </a:cubicBezTo>
                              <a:cubicBezTo>
                                <a:pt x="4608" y="5"/>
                                <a:pt x="4613" y="0"/>
                                <a:pt x="4618" y="0"/>
                              </a:cubicBezTo>
                              <a:close/>
                              <a:moveTo>
                                <a:pt x="4675" y="0"/>
                              </a:moveTo>
                              <a:lnTo>
                                <a:pt x="4695" y="0"/>
                              </a:lnTo>
                              <a:cubicBezTo>
                                <a:pt x="4700" y="0"/>
                                <a:pt x="4704" y="5"/>
                                <a:pt x="4704" y="10"/>
                              </a:cubicBezTo>
                              <a:cubicBezTo>
                                <a:pt x="4704" y="15"/>
                                <a:pt x="4700" y="20"/>
                                <a:pt x="4695" y="20"/>
                              </a:cubicBezTo>
                              <a:lnTo>
                                <a:pt x="4675" y="20"/>
                              </a:lnTo>
                              <a:cubicBezTo>
                                <a:pt x="4670" y="20"/>
                                <a:pt x="4666" y="15"/>
                                <a:pt x="4666" y="10"/>
                              </a:cubicBezTo>
                              <a:cubicBezTo>
                                <a:pt x="4666" y="5"/>
                                <a:pt x="4670" y="0"/>
                                <a:pt x="4675" y="0"/>
                              </a:cubicBezTo>
                              <a:close/>
                              <a:moveTo>
                                <a:pt x="4733" y="0"/>
                              </a:moveTo>
                              <a:lnTo>
                                <a:pt x="4752" y="0"/>
                              </a:lnTo>
                              <a:cubicBezTo>
                                <a:pt x="4758" y="0"/>
                                <a:pt x="4762" y="5"/>
                                <a:pt x="4762" y="10"/>
                              </a:cubicBezTo>
                              <a:cubicBezTo>
                                <a:pt x="4762" y="15"/>
                                <a:pt x="4758" y="20"/>
                                <a:pt x="4752" y="20"/>
                              </a:cubicBezTo>
                              <a:lnTo>
                                <a:pt x="4733" y="20"/>
                              </a:lnTo>
                              <a:cubicBezTo>
                                <a:pt x="4728" y="20"/>
                                <a:pt x="4723" y="15"/>
                                <a:pt x="4723" y="10"/>
                              </a:cubicBezTo>
                              <a:cubicBezTo>
                                <a:pt x="4723" y="5"/>
                                <a:pt x="4728" y="0"/>
                                <a:pt x="4733" y="0"/>
                              </a:cubicBezTo>
                              <a:close/>
                              <a:moveTo>
                                <a:pt x="4791" y="0"/>
                              </a:moveTo>
                              <a:lnTo>
                                <a:pt x="4810" y="0"/>
                              </a:lnTo>
                              <a:cubicBezTo>
                                <a:pt x="4815" y="0"/>
                                <a:pt x="4819" y="5"/>
                                <a:pt x="4819" y="10"/>
                              </a:cubicBezTo>
                              <a:cubicBezTo>
                                <a:pt x="4819" y="15"/>
                                <a:pt x="4815" y="20"/>
                                <a:pt x="4810" y="20"/>
                              </a:cubicBezTo>
                              <a:lnTo>
                                <a:pt x="4791" y="20"/>
                              </a:lnTo>
                              <a:cubicBezTo>
                                <a:pt x="4785" y="20"/>
                                <a:pt x="4781" y="15"/>
                                <a:pt x="4781" y="10"/>
                              </a:cubicBezTo>
                              <a:cubicBezTo>
                                <a:pt x="4781" y="5"/>
                                <a:pt x="4785" y="0"/>
                                <a:pt x="4791" y="0"/>
                              </a:cubicBezTo>
                              <a:close/>
                              <a:moveTo>
                                <a:pt x="4848" y="0"/>
                              </a:moveTo>
                              <a:lnTo>
                                <a:pt x="4867" y="0"/>
                              </a:lnTo>
                              <a:cubicBezTo>
                                <a:pt x="4873" y="0"/>
                                <a:pt x="4877" y="5"/>
                                <a:pt x="4877" y="10"/>
                              </a:cubicBezTo>
                              <a:cubicBezTo>
                                <a:pt x="4877" y="15"/>
                                <a:pt x="4873" y="20"/>
                                <a:pt x="4867" y="20"/>
                              </a:cubicBezTo>
                              <a:lnTo>
                                <a:pt x="4848" y="20"/>
                              </a:lnTo>
                              <a:cubicBezTo>
                                <a:pt x="4843" y="20"/>
                                <a:pt x="4839" y="15"/>
                                <a:pt x="4839" y="10"/>
                              </a:cubicBezTo>
                              <a:cubicBezTo>
                                <a:pt x="4839" y="5"/>
                                <a:pt x="4843" y="0"/>
                                <a:pt x="4848" y="0"/>
                              </a:cubicBezTo>
                              <a:close/>
                              <a:moveTo>
                                <a:pt x="4906" y="0"/>
                              </a:moveTo>
                              <a:lnTo>
                                <a:pt x="4925" y="0"/>
                              </a:lnTo>
                              <a:cubicBezTo>
                                <a:pt x="4930" y="0"/>
                                <a:pt x="4935" y="5"/>
                                <a:pt x="4935" y="10"/>
                              </a:cubicBezTo>
                              <a:cubicBezTo>
                                <a:pt x="4935" y="15"/>
                                <a:pt x="4930" y="20"/>
                                <a:pt x="4925" y="20"/>
                              </a:cubicBezTo>
                              <a:lnTo>
                                <a:pt x="4906" y="20"/>
                              </a:lnTo>
                              <a:cubicBezTo>
                                <a:pt x="4901" y="20"/>
                                <a:pt x="4896" y="15"/>
                                <a:pt x="4896" y="10"/>
                              </a:cubicBezTo>
                              <a:cubicBezTo>
                                <a:pt x="4896" y="5"/>
                                <a:pt x="4901" y="0"/>
                                <a:pt x="4906" y="0"/>
                              </a:cubicBezTo>
                              <a:close/>
                              <a:moveTo>
                                <a:pt x="4963" y="0"/>
                              </a:moveTo>
                              <a:lnTo>
                                <a:pt x="4983" y="0"/>
                              </a:lnTo>
                              <a:cubicBezTo>
                                <a:pt x="4988" y="0"/>
                                <a:pt x="4992" y="5"/>
                                <a:pt x="4992" y="10"/>
                              </a:cubicBezTo>
                              <a:cubicBezTo>
                                <a:pt x="4992" y="15"/>
                                <a:pt x="4988" y="20"/>
                                <a:pt x="4983" y="20"/>
                              </a:cubicBezTo>
                              <a:lnTo>
                                <a:pt x="4963" y="20"/>
                              </a:lnTo>
                              <a:cubicBezTo>
                                <a:pt x="4958" y="20"/>
                                <a:pt x="4954" y="15"/>
                                <a:pt x="4954" y="10"/>
                              </a:cubicBezTo>
                              <a:cubicBezTo>
                                <a:pt x="4954" y="5"/>
                                <a:pt x="4958" y="0"/>
                                <a:pt x="4963" y="0"/>
                              </a:cubicBezTo>
                              <a:close/>
                              <a:moveTo>
                                <a:pt x="5021" y="0"/>
                              </a:moveTo>
                              <a:lnTo>
                                <a:pt x="5040" y="0"/>
                              </a:lnTo>
                              <a:cubicBezTo>
                                <a:pt x="5046" y="0"/>
                                <a:pt x="5050" y="5"/>
                                <a:pt x="5050" y="10"/>
                              </a:cubicBezTo>
                              <a:cubicBezTo>
                                <a:pt x="5050" y="15"/>
                                <a:pt x="5046" y="20"/>
                                <a:pt x="5040" y="20"/>
                              </a:cubicBezTo>
                              <a:lnTo>
                                <a:pt x="5021" y="20"/>
                              </a:lnTo>
                              <a:cubicBezTo>
                                <a:pt x="5016" y="20"/>
                                <a:pt x="5011" y="15"/>
                                <a:pt x="5011" y="10"/>
                              </a:cubicBezTo>
                              <a:cubicBezTo>
                                <a:pt x="5011" y="5"/>
                                <a:pt x="5016" y="0"/>
                                <a:pt x="5021" y="0"/>
                              </a:cubicBezTo>
                              <a:close/>
                              <a:moveTo>
                                <a:pt x="5079" y="0"/>
                              </a:moveTo>
                              <a:lnTo>
                                <a:pt x="5098" y="0"/>
                              </a:lnTo>
                              <a:cubicBezTo>
                                <a:pt x="5103" y="0"/>
                                <a:pt x="5107" y="5"/>
                                <a:pt x="5107" y="10"/>
                              </a:cubicBezTo>
                              <a:cubicBezTo>
                                <a:pt x="5107" y="15"/>
                                <a:pt x="5103" y="20"/>
                                <a:pt x="5098" y="20"/>
                              </a:cubicBezTo>
                              <a:lnTo>
                                <a:pt x="5079" y="20"/>
                              </a:lnTo>
                              <a:cubicBezTo>
                                <a:pt x="5073" y="20"/>
                                <a:pt x="5069" y="15"/>
                                <a:pt x="5069" y="10"/>
                              </a:cubicBezTo>
                              <a:cubicBezTo>
                                <a:pt x="5069" y="5"/>
                                <a:pt x="5073" y="0"/>
                                <a:pt x="5079" y="0"/>
                              </a:cubicBezTo>
                              <a:close/>
                              <a:moveTo>
                                <a:pt x="5136" y="0"/>
                              </a:moveTo>
                              <a:lnTo>
                                <a:pt x="5155" y="0"/>
                              </a:lnTo>
                              <a:cubicBezTo>
                                <a:pt x="5161" y="0"/>
                                <a:pt x="5165" y="5"/>
                                <a:pt x="5165" y="10"/>
                              </a:cubicBezTo>
                              <a:cubicBezTo>
                                <a:pt x="5165" y="15"/>
                                <a:pt x="5161" y="20"/>
                                <a:pt x="5155" y="20"/>
                              </a:cubicBezTo>
                              <a:lnTo>
                                <a:pt x="5136" y="20"/>
                              </a:lnTo>
                              <a:cubicBezTo>
                                <a:pt x="5131" y="20"/>
                                <a:pt x="5127" y="15"/>
                                <a:pt x="5127" y="10"/>
                              </a:cubicBezTo>
                              <a:cubicBezTo>
                                <a:pt x="5127" y="5"/>
                                <a:pt x="5131" y="0"/>
                                <a:pt x="5136" y="0"/>
                              </a:cubicBezTo>
                              <a:close/>
                              <a:moveTo>
                                <a:pt x="5194" y="0"/>
                              </a:moveTo>
                              <a:lnTo>
                                <a:pt x="5213" y="0"/>
                              </a:lnTo>
                              <a:cubicBezTo>
                                <a:pt x="5218" y="0"/>
                                <a:pt x="5223" y="5"/>
                                <a:pt x="5223" y="10"/>
                              </a:cubicBezTo>
                              <a:cubicBezTo>
                                <a:pt x="5223" y="15"/>
                                <a:pt x="5218" y="20"/>
                                <a:pt x="5213" y="20"/>
                              </a:cubicBezTo>
                              <a:lnTo>
                                <a:pt x="5194" y="20"/>
                              </a:lnTo>
                              <a:cubicBezTo>
                                <a:pt x="5189" y="20"/>
                                <a:pt x="5184" y="15"/>
                                <a:pt x="5184" y="10"/>
                              </a:cubicBezTo>
                              <a:cubicBezTo>
                                <a:pt x="5184" y="5"/>
                                <a:pt x="5189" y="0"/>
                                <a:pt x="5194" y="0"/>
                              </a:cubicBezTo>
                              <a:close/>
                              <a:moveTo>
                                <a:pt x="5251" y="0"/>
                              </a:moveTo>
                              <a:lnTo>
                                <a:pt x="5271" y="0"/>
                              </a:lnTo>
                              <a:cubicBezTo>
                                <a:pt x="5276" y="0"/>
                                <a:pt x="5280" y="5"/>
                                <a:pt x="5280" y="10"/>
                              </a:cubicBezTo>
                              <a:cubicBezTo>
                                <a:pt x="5280" y="15"/>
                                <a:pt x="5276" y="20"/>
                                <a:pt x="5271" y="20"/>
                              </a:cubicBezTo>
                              <a:lnTo>
                                <a:pt x="5251" y="20"/>
                              </a:lnTo>
                              <a:cubicBezTo>
                                <a:pt x="5246" y="20"/>
                                <a:pt x="5242" y="15"/>
                                <a:pt x="5242" y="10"/>
                              </a:cubicBezTo>
                              <a:cubicBezTo>
                                <a:pt x="5242" y="5"/>
                                <a:pt x="5246" y="0"/>
                                <a:pt x="5251" y="0"/>
                              </a:cubicBezTo>
                              <a:close/>
                              <a:moveTo>
                                <a:pt x="5309" y="0"/>
                              </a:moveTo>
                              <a:lnTo>
                                <a:pt x="5328" y="0"/>
                              </a:lnTo>
                              <a:cubicBezTo>
                                <a:pt x="5334" y="0"/>
                                <a:pt x="5338" y="5"/>
                                <a:pt x="5338" y="10"/>
                              </a:cubicBezTo>
                              <a:cubicBezTo>
                                <a:pt x="5338" y="15"/>
                                <a:pt x="5334" y="20"/>
                                <a:pt x="5328" y="20"/>
                              </a:cubicBezTo>
                              <a:lnTo>
                                <a:pt x="5309" y="20"/>
                              </a:lnTo>
                              <a:cubicBezTo>
                                <a:pt x="5304" y="20"/>
                                <a:pt x="5299" y="15"/>
                                <a:pt x="5299" y="10"/>
                              </a:cubicBezTo>
                              <a:cubicBezTo>
                                <a:pt x="5299" y="5"/>
                                <a:pt x="5304" y="0"/>
                                <a:pt x="5309" y="0"/>
                              </a:cubicBezTo>
                              <a:close/>
                              <a:moveTo>
                                <a:pt x="5367" y="0"/>
                              </a:moveTo>
                              <a:lnTo>
                                <a:pt x="5386" y="0"/>
                              </a:lnTo>
                              <a:cubicBezTo>
                                <a:pt x="5391" y="0"/>
                                <a:pt x="5395" y="5"/>
                                <a:pt x="5395" y="10"/>
                              </a:cubicBezTo>
                              <a:cubicBezTo>
                                <a:pt x="5395" y="15"/>
                                <a:pt x="5391" y="20"/>
                                <a:pt x="5386" y="20"/>
                              </a:cubicBezTo>
                              <a:lnTo>
                                <a:pt x="5367" y="20"/>
                              </a:lnTo>
                              <a:cubicBezTo>
                                <a:pt x="5361" y="20"/>
                                <a:pt x="5357" y="15"/>
                                <a:pt x="5357" y="10"/>
                              </a:cubicBezTo>
                              <a:cubicBezTo>
                                <a:pt x="5357" y="5"/>
                                <a:pt x="5361" y="0"/>
                                <a:pt x="5367" y="0"/>
                              </a:cubicBezTo>
                              <a:close/>
                              <a:moveTo>
                                <a:pt x="5424" y="0"/>
                              </a:moveTo>
                              <a:lnTo>
                                <a:pt x="5443" y="0"/>
                              </a:lnTo>
                              <a:cubicBezTo>
                                <a:pt x="5449" y="0"/>
                                <a:pt x="5453" y="5"/>
                                <a:pt x="5453" y="10"/>
                              </a:cubicBezTo>
                              <a:cubicBezTo>
                                <a:pt x="5453" y="15"/>
                                <a:pt x="5449" y="20"/>
                                <a:pt x="5443" y="20"/>
                              </a:cubicBezTo>
                              <a:lnTo>
                                <a:pt x="5424" y="20"/>
                              </a:lnTo>
                              <a:cubicBezTo>
                                <a:pt x="5419" y="20"/>
                                <a:pt x="5415" y="15"/>
                                <a:pt x="5415" y="10"/>
                              </a:cubicBezTo>
                              <a:cubicBezTo>
                                <a:pt x="5415" y="5"/>
                                <a:pt x="5419" y="0"/>
                                <a:pt x="5424" y="0"/>
                              </a:cubicBezTo>
                              <a:close/>
                              <a:moveTo>
                                <a:pt x="5482" y="0"/>
                              </a:moveTo>
                              <a:lnTo>
                                <a:pt x="5501" y="0"/>
                              </a:lnTo>
                              <a:cubicBezTo>
                                <a:pt x="5506" y="0"/>
                                <a:pt x="5511" y="5"/>
                                <a:pt x="5511" y="10"/>
                              </a:cubicBezTo>
                              <a:cubicBezTo>
                                <a:pt x="5511" y="15"/>
                                <a:pt x="5506" y="20"/>
                                <a:pt x="5501" y="20"/>
                              </a:cubicBezTo>
                              <a:lnTo>
                                <a:pt x="5482" y="20"/>
                              </a:lnTo>
                              <a:cubicBezTo>
                                <a:pt x="5477" y="20"/>
                                <a:pt x="5472" y="15"/>
                                <a:pt x="5472" y="10"/>
                              </a:cubicBezTo>
                              <a:cubicBezTo>
                                <a:pt x="5472" y="5"/>
                                <a:pt x="5477" y="0"/>
                                <a:pt x="5482" y="0"/>
                              </a:cubicBezTo>
                              <a:close/>
                              <a:moveTo>
                                <a:pt x="5539" y="0"/>
                              </a:moveTo>
                              <a:lnTo>
                                <a:pt x="5559" y="0"/>
                              </a:lnTo>
                              <a:cubicBezTo>
                                <a:pt x="5564" y="0"/>
                                <a:pt x="5568" y="5"/>
                                <a:pt x="5568" y="10"/>
                              </a:cubicBezTo>
                              <a:cubicBezTo>
                                <a:pt x="5568" y="15"/>
                                <a:pt x="5564" y="20"/>
                                <a:pt x="5559" y="20"/>
                              </a:cubicBezTo>
                              <a:lnTo>
                                <a:pt x="5539" y="20"/>
                              </a:lnTo>
                              <a:cubicBezTo>
                                <a:pt x="5534" y="20"/>
                                <a:pt x="5530" y="15"/>
                                <a:pt x="5530" y="10"/>
                              </a:cubicBezTo>
                              <a:cubicBezTo>
                                <a:pt x="5530" y="5"/>
                                <a:pt x="5534" y="0"/>
                                <a:pt x="5539" y="0"/>
                              </a:cubicBezTo>
                              <a:close/>
                              <a:moveTo>
                                <a:pt x="5597" y="0"/>
                              </a:moveTo>
                              <a:lnTo>
                                <a:pt x="5616" y="0"/>
                              </a:lnTo>
                              <a:cubicBezTo>
                                <a:pt x="5622" y="0"/>
                                <a:pt x="5626" y="5"/>
                                <a:pt x="5626" y="10"/>
                              </a:cubicBezTo>
                              <a:cubicBezTo>
                                <a:pt x="5626" y="15"/>
                                <a:pt x="5622" y="20"/>
                                <a:pt x="5616" y="20"/>
                              </a:cubicBezTo>
                              <a:lnTo>
                                <a:pt x="5597" y="20"/>
                              </a:lnTo>
                              <a:cubicBezTo>
                                <a:pt x="5592" y="20"/>
                                <a:pt x="5587" y="15"/>
                                <a:pt x="5587" y="10"/>
                              </a:cubicBezTo>
                              <a:cubicBezTo>
                                <a:pt x="5587" y="5"/>
                                <a:pt x="5592" y="0"/>
                                <a:pt x="5597" y="0"/>
                              </a:cubicBezTo>
                              <a:close/>
                              <a:moveTo>
                                <a:pt x="5655" y="0"/>
                              </a:moveTo>
                              <a:lnTo>
                                <a:pt x="5674" y="0"/>
                              </a:lnTo>
                              <a:cubicBezTo>
                                <a:pt x="5679" y="0"/>
                                <a:pt x="5683" y="5"/>
                                <a:pt x="5683" y="10"/>
                              </a:cubicBezTo>
                              <a:cubicBezTo>
                                <a:pt x="5683" y="15"/>
                                <a:pt x="5679" y="20"/>
                                <a:pt x="5674" y="20"/>
                              </a:cubicBezTo>
                              <a:lnTo>
                                <a:pt x="5655" y="20"/>
                              </a:lnTo>
                              <a:cubicBezTo>
                                <a:pt x="5649" y="20"/>
                                <a:pt x="5645" y="15"/>
                                <a:pt x="5645" y="10"/>
                              </a:cubicBezTo>
                              <a:cubicBezTo>
                                <a:pt x="5645" y="5"/>
                                <a:pt x="5649" y="0"/>
                                <a:pt x="5655" y="0"/>
                              </a:cubicBezTo>
                              <a:close/>
                              <a:moveTo>
                                <a:pt x="5712" y="0"/>
                              </a:moveTo>
                              <a:lnTo>
                                <a:pt x="5731" y="0"/>
                              </a:lnTo>
                              <a:cubicBezTo>
                                <a:pt x="5737" y="0"/>
                                <a:pt x="5741" y="5"/>
                                <a:pt x="5741" y="10"/>
                              </a:cubicBezTo>
                              <a:cubicBezTo>
                                <a:pt x="5741" y="15"/>
                                <a:pt x="5737" y="20"/>
                                <a:pt x="5731" y="20"/>
                              </a:cubicBezTo>
                              <a:lnTo>
                                <a:pt x="5712" y="20"/>
                              </a:lnTo>
                              <a:cubicBezTo>
                                <a:pt x="5707" y="20"/>
                                <a:pt x="5703" y="15"/>
                                <a:pt x="5703" y="10"/>
                              </a:cubicBezTo>
                              <a:cubicBezTo>
                                <a:pt x="5703" y="5"/>
                                <a:pt x="5707" y="0"/>
                                <a:pt x="5712" y="0"/>
                              </a:cubicBezTo>
                              <a:close/>
                              <a:moveTo>
                                <a:pt x="5770" y="0"/>
                              </a:moveTo>
                              <a:lnTo>
                                <a:pt x="5789" y="0"/>
                              </a:lnTo>
                              <a:cubicBezTo>
                                <a:pt x="5794" y="0"/>
                                <a:pt x="5799" y="5"/>
                                <a:pt x="5799" y="10"/>
                              </a:cubicBezTo>
                              <a:cubicBezTo>
                                <a:pt x="5799" y="15"/>
                                <a:pt x="5794" y="20"/>
                                <a:pt x="5789" y="20"/>
                              </a:cubicBezTo>
                              <a:lnTo>
                                <a:pt x="5770" y="20"/>
                              </a:lnTo>
                              <a:cubicBezTo>
                                <a:pt x="5765" y="20"/>
                                <a:pt x="5760" y="15"/>
                                <a:pt x="5760" y="10"/>
                              </a:cubicBezTo>
                              <a:cubicBezTo>
                                <a:pt x="5760" y="5"/>
                                <a:pt x="5765" y="0"/>
                                <a:pt x="5770" y="0"/>
                              </a:cubicBezTo>
                              <a:close/>
                              <a:moveTo>
                                <a:pt x="5827" y="0"/>
                              </a:moveTo>
                              <a:lnTo>
                                <a:pt x="5847" y="0"/>
                              </a:lnTo>
                              <a:cubicBezTo>
                                <a:pt x="5852" y="0"/>
                                <a:pt x="5856" y="5"/>
                                <a:pt x="5856" y="10"/>
                              </a:cubicBezTo>
                              <a:cubicBezTo>
                                <a:pt x="5856" y="15"/>
                                <a:pt x="5852" y="20"/>
                                <a:pt x="5847" y="20"/>
                              </a:cubicBezTo>
                              <a:lnTo>
                                <a:pt x="5827" y="20"/>
                              </a:lnTo>
                              <a:cubicBezTo>
                                <a:pt x="5822" y="20"/>
                                <a:pt x="5818" y="15"/>
                                <a:pt x="5818" y="10"/>
                              </a:cubicBezTo>
                              <a:cubicBezTo>
                                <a:pt x="5818" y="5"/>
                                <a:pt x="5822" y="0"/>
                                <a:pt x="5827" y="0"/>
                              </a:cubicBezTo>
                              <a:close/>
                              <a:moveTo>
                                <a:pt x="5885" y="0"/>
                              </a:moveTo>
                              <a:lnTo>
                                <a:pt x="5904" y="0"/>
                              </a:lnTo>
                              <a:cubicBezTo>
                                <a:pt x="5910" y="0"/>
                                <a:pt x="5914" y="5"/>
                                <a:pt x="5914" y="10"/>
                              </a:cubicBezTo>
                              <a:cubicBezTo>
                                <a:pt x="5914" y="15"/>
                                <a:pt x="5910" y="20"/>
                                <a:pt x="5904" y="20"/>
                              </a:cubicBezTo>
                              <a:lnTo>
                                <a:pt x="5885" y="20"/>
                              </a:lnTo>
                              <a:cubicBezTo>
                                <a:pt x="5880" y="20"/>
                                <a:pt x="5875" y="15"/>
                                <a:pt x="5875" y="10"/>
                              </a:cubicBezTo>
                              <a:cubicBezTo>
                                <a:pt x="5875" y="5"/>
                                <a:pt x="5880" y="0"/>
                                <a:pt x="5885" y="0"/>
                              </a:cubicBezTo>
                              <a:close/>
                              <a:moveTo>
                                <a:pt x="5943" y="0"/>
                              </a:moveTo>
                              <a:lnTo>
                                <a:pt x="5962" y="0"/>
                              </a:lnTo>
                              <a:cubicBezTo>
                                <a:pt x="5967" y="0"/>
                                <a:pt x="5971" y="5"/>
                                <a:pt x="5971" y="10"/>
                              </a:cubicBezTo>
                              <a:cubicBezTo>
                                <a:pt x="5971" y="15"/>
                                <a:pt x="5967" y="20"/>
                                <a:pt x="5962" y="20"/>
                              </a:cubicBezTo>
                              <a:lnTo>
                                <a:pt x="5943" y="20"/>
                              </a:lnTo>
                              <a:cubicBezTo>
                                <a:pt x="5937" y="20"/>
                                <a:pt x="5933" y="15"/>
                                <a:pt x="5933" y="10"/>
                              </a:cubicBezTo>
                              <a:cubicBezTo>
                                <a:pt x="5933" y="5"/>
                                <a:pt x="5937" y="0"/>
                                <a:pt x="5943" y="0"/>
                              </a:cubicBezTo>
                              <a:close/>
                              <a:moveTo>
                                <a:pt x="6000" y="0"/>
                              </a:moveTo>
                              <a:lnTo>
                                <a:pt x="6019" y="0"/>
                              </a:lnTo>
                              <a:cubicBezTo>
                                <a:pt x="6025" y="0"/>
                                <a:pt x="6029" y="5"/>
                                <a:pt x="6029" y="10"/>
                              </a:cubicBezTo>
                              <a:cubicBezTo>
                                <a:pt x="6029" y="15"/>
                                <a:pt x="6025" y="20"/>
                                <a:pt x="6019" y="20"/>
                              </a:cubicBezTo>
                              <a:lnTo>
                                <a:pt x="6000" y="20"/>
                              </a:lnTo>
                              <a:cubicBezTo>
                                <a:pt x="5995" y="20"/>
                                <a:pt x="5991" y="15"/>
                                <a:pt x="5991" y="10"/>
                              </a:cubicBezTo>
                              <a:cubicBezTo>
                                <a:pt x="5991" y="5"/>
                                <a:pt x="5995" y="0"/>
                                <a:pt x="6000" y="0"/>
                              </a:cubicBezTo>
                              <a:close/>
                              <a:moveTo>
                                <a:pt x="6058" y="0"/>
                              </a:moveTo>
                              <a:lnTo>
                                <a:pt x="6077" y="0"/>
                              </a:lnTo>
                              <a:cubicBezTo>
                                <a:pt x="6082" y="0"/>
                                <a:pt x="6087" y="5"/>
                                <a:pt x="6087" y="10"/>
                              </a:cubicBezTo>
                              <a:cubicBezTo>
                                <a:pt x="6087" y="15"/>
                                <a:pt x="6082" y="20"/>
                                <a:pt x="6077" y="20"/>
                              </a:cubicBezTo>
                              <a:lnTo>
                                <a:pt x="6058" y="20"/>
                              </a:lnTo>
                              <a:cubicBezTo>
                                <a:pt x="6053" y="20"/>
                                <a:pt x="6048" y="15"/>
                                <a:pt x="6048" y="10"/>
                              </a:cubicBezTo>
                              <a:cubicBezTo>
                                <a:pt x="6048" y="5"/>
                                <a:pt x="6053" y="0"/>
                                <a:pt x="6058" y="0"/>
                              </a:cubicBezTo>
                              <a:close/>
                              <a:moveTo>
                                <a:pt x="6115" y="0"/>
                              </a:moveTo>
                              <a:lnTo>
                                <a:pt x="6135" y="0"/>
                              </a:lnTo>
                              <a:cubicBezTo>
                                <a:pt x="6140" y="0"/>
                                <a:pt x="6144" y="5"/>
                                <a:pt x="6144" y="10"/>
                              </a:cubicBezTo>
                              <a:cubicBezTo>
                                <a:pt x="6144" y="15"/>
                                <a:pt x="6140" y="20"/>
                                <a:pt x="6135" y="20"/>
                              </a:cubicBezTo>
                              <a:lnTo>
                                <a:pt x="6115" y="20"/>
                              </a:lnTo>
                              <a:cubicBezTo>
                                <a:pt x="6110" y="20"/>
                                <a:pt x="6106" y="15"/>
                                <a:pt x="6106" y="10"/>
                              </a:cubicBezTo>
                              <a:cubicBezTo>
                                <a:pt x="6106" y="5"/>
                                <a:pt x="6110" y="0"/>
                                <a:pt x="6115" y="0"/>
                              </a:cubicBezTo>
                              <a:close/>
                              <a:moveTo>
                                <a:pt x="6173" y="0"/>
                              </a:moveTo>
                              <a:lnTo>
                                <a:pt x="6192" y="0"/>
                              </a:lnTo>
                              <a:cubicBezTo>
                                <a:pt x="6198" y="0"/>
                                <a:pt x="6202" y="5"/>
                                <a:pt x="6202" y="10"/>
                              </a:cubicBezTo>
                              <a:cubicBezTo>
                                <a:pt x="6202" y="15"/>
                                <a:pt x="6198" y="20"/>
                                <a:pt x="6192" y="20"/>
                              </a:cubicBezTo>
                              <a:lnTo>
                                <a:pt x="6173" y="20"/>
                              </a:lnTo>
                              <a:cubicBezTo>
                                <a:pt x="6168" y="20"/>
                                <a:pt x="6163" y="15"/>
                                <a:pt x="6163" y="10"/>
                              </a:cubicBezTo>
                              <a:cubicBezTo>
                                <a:pt x="6163" y="5"/>
                                <a:pt x="6168" y="0"/>
                                <a:pt x="6173" y="0"/>
                              </a:cubicBezTo>
                              <a:close/>
                              <a:moveTo>
                                <a:pt x="6231" y="0"/>
                              </a:moveTo>
                              <a:lnTo>
                                <a:pt x="6250" y="0"/>
                              </a:lnTo>
                              <a:cubicBezTo>
                                <a:pt x="6255" y="0"/>
                                <a:pt x="6259" y="5"/>
                                <a:pt x="6259" y="10"/>
                              </a:cubicBezTo>
                              <a:cubicBezTo>
                                <a:pt x="6259" y="15"/>
                                <a:pt x="6255" y="20"/>
                                <a:pt x="6250" y="20"/>
                              </a:cubicBezTo>
                              <a:lnTo>
                                <a:pt x="6231" y="20"/>
                              </a:lnTo>
                              <a:cubicBezTo>
                                <a:pt x="6225" y="20"/>
                                <a:pt x="6221" y="15"/>
                                <a:pt x="6221" y="10"/>
                              </a:cubicBezTo>
                              <a:cubicBezTo>
                                <a:pt x="6221" y="5"/>
                                <a:pt x="6225" y="0"/>
                                <a:pt x="6231" y="0"/>
                              </a:cubicBezTo>
                              <a:close/>
                              <a:moveTo>
                                <a:pt x="6288" y="0"/>
                              </a:moveTo>
                              <a:lnTo>
                                <a:pt x="6307" y="0"/>
                              </a:lnTo>
                              <a:cubicBezTo>
                                <a:pt x="6313" y="0"/>
                                <a:pt x="6317" y="5"/>
                                <a:pt x="6317" y="10"/>
                              </a:cubicBezTo>
                              <a:cubicBezTo>
                                <a:pt x="6317" y="15"/>
                                <a:pt x="6313" y="20"/>
                                <a:pt x="6307" y="20"/>
                              </a:cubicBezTo>
                              <a:lnTo>
                                <a:pt x="6288" y="20"/>
                              </a:lnTo>
                              <a:cubicBezTo>
                                <a:pt x="6283" y="20"/>
                                <a:pt x="6279" y="15"/>
                                <a:pt x="6279" y="10"/>
                              </a:cubicBezTo>
                              <a:cubicBezTo>
                                <a:pt x="6279" y="5"/>
                                <a:pt x="6283" y="0"/>
                                <a:pt x="6288" y="0"/>
                              </a:cubicBezTo>
                              <a:close/>
                              <a:moveTo>
                                <a:pt x="6346" y="0"/>
                              </a:moveTo>
                              <a:lnTo>
                                <a:pt x="6365" y="0"/>
                              </a:lnTo>
                              <a:cubicBezTo>
                                <a:pt x="6370" y="0"/>
                                <a:pt x="6375" y="5"/>
                                <a:pt x="6375" y="10"/>
                              </a:cubicBezTo>
                              <a:cubicBezTo>
                                <a:pt x="6375" y="15"/>
                                <a:pt x="6370" y="20"/>
                                <a:pt x="6365" y="20"/>
                              </a:cubicBezTo>
                              <a:lnTo>
                                <a:pt x="6346" y="20"/>
                              </a:lnTo>
                              <a:cubicBezTo>
                                <a:pt x="6341" y="20"/>
                                <a:pt x="6336" y="15"/>
                                <a:pt x="6336" y="10"/>
                              </a:cubicBezTo>
                              <a:cubicBezTo>
                                <a:pt x="6336" y="5"/>
                                <a:pt x="6341" y="0"/>
                                <a:pt x="6346" y="0"/>
                              </a:cubicBezTo>
                              <a:close/>
                              <a:moveTo>
                                <a:pt x="6403" y="0"/>
                              </a:moveTo>
                              <a:lnTo>
                                <a:pt x="6423" y="0"/>
                              </a:lnTo>
                              <a:cubicBezTo>
                                <a:pt x="6428" y="0"/>
                                <a:pt x="6432" y="5"/>
                                <a:pt x="6432" y="10"/>
                              </a:cubicBezTo>
                              <a:cubicBezTo>
                                <a:pt x="6432" y="15"/>
                                <a:pt x="6428" y="20"/>
                                <a:pt x="6423" y="20"/>
                              </a:cubicBezTo>
                              <a:lnTo>
                                <a:pt x="6403" y="20"/>
                              </a:lnTo>
                              <a:cubicBezTo>
                                <a:pt x="6398" y="20"/>
                                <a:pt x="6394" y="15"/>
                                <a:pt x="6394" y="10"/>
                              </a:cubicBezTo>
                              <a:cubicBezTo>
                                <a:pt x="6394" y="5"/>
                                <a:pt x="6398" y="0"/>
                                <a:pt x="6403" y="0"/>
                              </a:cubicBezTo>
                              <a:close/>
                              <a:moveTo>
                                <a:pt x="6461" y="0"/>
                              </a:moveTo>
                              <a:lnTo>
                                <a:pt x="6480" y="0"/>
                              </a:lnTo>
                              <a:cubicBezTo>
                                <a:pt x="6486" y="0"/>
                                <a:pt x="6490" y="5"/>
                                <a:pt x="6490" y="10"/>
                              </a:cubicBezTo>
                              <a:cubicBezTo>
                                <a:pt x="6490" y="15"/>
                                <a:pt x="6486" y="20"/>
                                <a:pt x="6480" y="20"/>
                              </a:cubicBezTo>
                              <a:lnTo>
                                <a:pt x="6461" y="20"/>
                              </a:lnTo>
                              <a:cubicBezTo>
                                <a:pt x="6456" y="20"/>
                                <a:pt x="6451" y="15"/>
                                <a:pt x="6451" y="10"/>
                              </a:cubicBezTo>
                              <a:cubicBezTo>
                                <a:pt x="6451" y="5"/>
                                <a:pt x="6456" y="0"/>
                                <a:pt x="6461" y="0"/>
                              </a:cubicBezTo>
                              <a:close/>
                              <a:moveTo>
                                <a:pt x="6519" y="0"/>
                              </a:moveTo>
                              <a:lnTo>
                                <a:pt x="6538" y="0"/>
                              </a:lnTo>
                              <a:cubicBezTo>
                                <a:pt x="6543" y="0"/>
                                <a:pt x="6547" y="5"/>
                                <a:pt x="6547" y="10"/>
                              </a:cubicBezTo>
                              <a:cubicBezTo>
                                <a:pt x="6547" y="15"/>
                                <a:pt x="6543" y="20"/>
                                <a:pt x="6538" y="20"/>
                              </a:cubicBezTo>
                              <a:lnTo>
                                <a:pt x="6519" y="20"/>
                              </a:lnTo>
                              <a:cubicBezTo>
                                <a:pt x="6513" y="20"/>
                                <a:pt x="6509" y="15"/>
                                <a:pt x="6509" y="10"/>
                              </a:cubicBezTo>
                              <a:cubicBezTo>
                                <a:pt x="6509" y="5"/>
                                <a:pt x="6513" y="0"/>
                                <a:pt x="6519" y="0"/>
                              </a:cubicBezTo>
                              <a:close/>
                              <a:moveTo>
                                <a:pt x="6576" y="0"/>
                              </a:moveTo>
                              <a:lnTo>
                                <a:pt x="6595" y="0"/>
                              </a:lnTo>
                              <a:cubicBezTo>
                                <a:pt x="6601" y="0"/>
                                <a:pt x="6605" y="5"/>
                                <a:pt x="6605" y="10"/>
                              </a:cubicBezTo>
                              <a:cubicBezTo>
                                <a:pt x="6605" y="15"/>
                                <a:pt x="6601" y="20"/>
                                <a:pt x="6595" y="20"/>
                              </a:cubicBezTo>
                              <a:lnTo>
                                <a:pt x="6576" y="20"/>
                              </a:lnTo>
                              <a:cubicBezTo>
                                <a:pt x="6571" y="20"/>
                                <a:pt x="6567" y="15"/>
                                <a:pt x="6567" y="10"/>
                              </a:cubicBezTo>
                              <a:cubicBezTo>
                                <a:pt x="6567" y="5"/>
                                <a:pt x="6571" y="0"/>
                                <a:pt x="6576" y="0"/>
                              </a:cubicBezTo>
                              <a:close/>
                              <a:moveTo>
                                <a:pt x="6634" y="0"/>
                              </a:moveTo>
                              <a:lnTo>
                                <a:pt x="6653" y="0"/>
                              </a:lnTo>
                              <a:cubicBezTo>
                                <a:pt x="6658" y="0"/>
                                <a:pt x="6663" y="5"/>
                                <a:pt x="6663" y="10"/>
                              </a:cubicBezTo>
                              <a:cubicBezTo>
                                <a:pt x="6663" y="15"/>
                                <a:pt x="6658" y="20"/>
                                <a:pt x="6653" y="20"/>
                              </a:cubicBezTo>
                              <a:lnTo>
                                <a:pt x="6634" y="20"/>
                              </a:lnTo>
                              <a:cubicBezTo>
                                <a:pt x="6629" y="20"/>
                                <a:pt x="6624" y="15"/>
                                <a:pt x="6624" y="10"/>
                              </a:cubicBezTo>
                              <a:cubicBezTo>
                                <a:pt x="6624" y="5"/>
                                <a:pt x="6629" y="0"/>
                                <a:pt x="6634" y="0"/>
                              </a:cubicBezTo>
                              <a:close/>
                              <a:moveTo>
                                <a:pt x="6691" y="0"/>
                              </a:moveTo>
                              <a:lnTo>
                                <a:pt x="6711" y="0"/>
                              </a:lnTo>
                              <a:cubicBezTo>
                                <a:pt x="6716" y="0"/>
                                <a:pt x="6720" y="5"/>
                                <a:pt x="6720" y="10"/>
                              </a:cubicBezTo>
                              <a:cubicBezTo>
                                <a:pt x="6720" y="15"/>
                                <a:pt x="6716" y="20"/>
                                <a:pt x="6711" y="20"/>
                              </a:cubicBezTo>
                              <a:lnTo>
                                <a:pt x="6691" y="20"/>
                              </a:lnTo>
                              <a:cubicBezTo>
                                <a:pt x="6686" y="20"/>
                                <a:pt x="6682" y="15"/>
                                <a:pt x="6682" y="10"/>
                              </a:cubicBezTo>
                              <a:cubicBezTo>
                                <a:pt x="6682" y="5"/>
                                <a:pt x="6686" y="0"/>
                                <a:pt x="6691" y="0"/>
                              </a:cubicBezTo>
                              <a:close/>
                              <a:moveTo>
                                <a:pt x="6749" y="0"/>
                              </a:moveTo>
                              <a:lnTo>
                                <a:pt x="6768" y="0"/>
                              </a:lnTo>
                              <a:cubicBezTo>
                                <a:pt x="6774" y="0"/>
                                <a:pt x="6778" y="5"/>
                                <a:pt x="6778" y="10"/>
                              </a:cubicBezTo>
                              <a:cubicBezTo>
                                <a:pt x="6778" y="15"/>
                                <a:pt x="6774" y="20"/>
                                <a:pt x="6768" y="20"/>
                              </a:cubicBezTo>
                              <a:lnTo>
                                <a:pt x="6749" y="20"/>
                              </a:lnTo>
                              <a:cubicBezTo>
                                <a:pt x="6744" y="20"/>
                                <a:pt x="6739" y="15"/>
                                <a:pt x="6739" y="10"/>
                              </a:cubicBezTo>
                              <a:cubicBezTo>
                                <a:pt x="6739" y="5"/>
                                <a:pt x="6744" y="0"/>
                                <a:pt x="6749" y="0"/>
                              </a:cubicBezTo>
                              <a:close/>
                              <a:moveTo>
                                <a:pt x="6807" y="0"/>
                              </a:moveTo>
                              <a:lnTo>
                                <a:pt x="6826" y="0"/>
                              </a:lnTo>
                              <a:cubicBezTo>
                                <a:pt x="6831" y="0"/>
                                <a:pt x="6835" y="5"/>
                                <a:pt x="6835" y="10"/>
                              </a:cubicBezTo>
                              <a:cubicBezTo>
                                <a:pt x="6835" y="15"/>
                                <a:pt x="6831" y="20"/>
                                <a:pt x="6826" y="20"/>
                              </a:cubicBezTo>
                              <a:lnTo>
                                <a:pt x="6807" y="20"/>
                              </a:lnTo>
                              <a:cubicBezTo>
                                <a:pt x="6801" y="20"/>
                                <a:pt x="6797" y="15"/>
                                <a:pt x="6797" y="10"/>
                              </a:cubicBezTo>
                              <a:cubicBezTo>
                                <a:pt x="6797" y="5"/>
                                <a:pt x="6801" y="0"/>
                                <a:pt x="6807" y="0"/>
                              </a:cubicBezTo>
                              <a:close/>
                              <a:moveTo>
                                <a:pt x="6864" y="0"/>
                              </a:moveTo>
                              <a:lnTo>
                                <a:pt x="6883" y="0"/>
                              </a:lnTo>
                              <a:cubicBezTo>
                                <a:pt x="6889" y="0"/>
                                <a:pt x="6893" y="5"/>
                                <a:pt x="6893" y="10"/>
                              </a:cubicBezTo>
                              <a:cubicBezTo>
                                <a:pt x="6893" y="15"/>
                                <a:pt x="6889" y="20"/>
                                <a:pt x="6883" y="20"/>
                              </a:cubicBezTo>
                              <a:lnTo>
                                <a:pt x="6864" y="20"/>
                              </a:lnTo>
                              <a:cubicBezTo>
                                <a:pt x="6859" y="20"/>
                                <a:pt x="6855" y="15"/>
                                <a:pt x="6855" y="10"/>
                              </a:cubicBezTo>
                              <a:cubicBezTo>
                                <a:pt x="6855" y="5"/>
                                <a:pt x="6859" y="0"/>
                                <a:pt x="6864" y="0"/>
                              </a:cubicBezTo>
                              <a:close/>
                              <a:moveTo>
                                <a:pt x="6922" y="0"/>
                              </a:moveTo>
                              <a:lnTo>
                                <a:pt x="6941" y="0"/>
                              </a:lnTo>
                              <a:cubicBezTo>
                                <a:pt x="6946" y="0"/>
                                <a:pt x="6951" y="5"/>
                                <a:pt x="6951" y="10"/>
                              </a:cubicBezTo>
                              <a:cubicBezTo>
                                <a:pt x="6951" y="15"/>
                                <a:pt x="6946" y="20"/>
                                <a:pt x="6941" y="20"/>
                              </a:cubicBezTo>
                              <a:lnTo>
                                <a:pt x="6922" y="20"/>
                              </a:lnTo>
                              <a:cubicBezTo>
                                <a:pt x="6917" y="20"/>
                                <a:pt x="6912" y="15"/>
                                <a:pt x="6912" y="10"/>
                              </a:cubicBezTo>
                              <a:cubicBezTo>
                                <a:pt x="6912" y="5"/>
                                <a:pt x="6917" y="0"/>
                                <a:pt x="6922" y="0"/>
                              </a:cubicBezTo>
                              <a:close/>
                              <a:moveTo>
                                <a:pt x="6979" y="0"/>
                              </a:moveTo>
                              <a:lnTo>
                                <a:pt x="6999" y="0"/>
                              </a:lnTo>
                              <a:cubicBezTo>
                                <a:pt x="7004" y="0"/>
                                <a:pt x="7008" y="5"/>
                                <a:pt x="7008" y="10"/>
                              </a:cubicBezTo>
                              <a:cubicBezTo>
                                <a:pt x="7008" y="15"/>
                                <a:pt x="7004" y="20"/>
                                <a:pt x="6999" y="20"/>
                              </a:cubicBezTo>
                              <a:lnTo>
                                <a:pt x="6979" y="20"/>
                              </a:lnTo>
                              <a:cubicBezTo>
                                <a:pt x="6974" y="20"/>
                                <a:pt x="6970" y="15"/>
                                <a:pt x="6970" y="10"/>
                              </a:cubicBezTo>
                              <a:cubicBezTo>
                                <a:pt x="6970" y="5"/>
                                <a:pt x="6974" y="0"/>
                                <a:pt x="6979" y="0"/>
                              </a:cubicBezTo>
                              <a:close/>
                              <a:moveTo>
                                <a:pt x="7037" y="0"/>
                              </a:moveTo>
                              <a:lnTo>
                                <a:pt x="7056" y="0"/>
                              </a:lnTo>
                              <a:cubicBezTo>
                                <a:pt x="7062" y="0"/>
                                <a:pt x="7066" y="5"/>
                                <a:pt x="7066" y="10"/>
                              </a:cubicBezTo>
                              <a:cubicBezTo>
                                <a:pt x="7066" y="15"/>
                                <a:pt x="7062" y="20"/>
                                <a:pt x="7056" y="20"/>
                              </a:cubicBezTo>
                              <a:lnTo>
                                <a:pt x="7037" y="20"/>
                              </a:lnTo>
                              <a:cubicBezTo>
                                <a:pt x="7032" y="20"/>
                                <a:pt x="7027" y="15"/>
                                <a:pt x="7027" y="10"/>
                              </a:cubicBezTo>
                              <a:cubicBezTo>
                                <a:pt x="7027" y="5"/>
                                <a:pt x="7032" y="0"/>
                                <a:pt x="7037" y="0"/>
                              </a:cubicBezTo>
                              <a:close/>
                              <a:moveTo>
                                <a:pt x="7095" y="0"/>
                              </a:moveTo>
                              <a:lnTo>
                                <a:pt x="7114" y="0"/>
                              </a:lnTo>
                              <a:cubicBezTo>
                                <a:pt x="7119" y="0"/>
                                <a:pt x="7123" y="5"/>
                                <a:pt x="7123" y="10"/>
                              </a:cubicBezTo>
                              <a:cubicBezTo>
                                <a:pt x="7123" y="15"/>
                                <a:pt x="7119" y="20"/>
                                <a:pt x="7114" y="20"/>
                              </a:cubicBezTo>
                              <a:lnTo>
                                <a:pt x="7095" y="20"/>
                              </a:lnTo>
                              <a:cubicBezTo>
                                <a:pt x="7089" y="20"/>
                                <a:pt x="7085" y="15"/>
                                <a:pt x="7085" y="10"/>
                              </a:cubicBezTo>
                              <a:cubicBezTo>
                                <a:pt x="7085" y="5"/>
                                <a:pt x="7089" y="0"/>
                                <a:pt x="7095" y="0"/>
                              </a:cubicBezTo>
                              <a:close/>
                              <a:moveTo>
                                <a:pt x="7152" y="0"/>
                              </a:moveTo>
                              <a:lnTo>
                                <a:pt x="7171" y="0"/>
                              </a:lnTo>
                              <a:cubicBezTo>
                                <a:pt x="7177" y="0"/>
                                <a:pt x="7181" y="5"/>
                                <a:pt x="7181" y="10"/>
                              </a:cubicBezTo>
                              <a:cubicBezTo>
                                <a:pt x="7181" y="15"/>
                                <a:pt x="7177" y="20"/>
                                <a:pt x="7171" y="20"/>
                              </a:cubicBezTo>
                              <a:lnTo>
                                <a:pt x="7152" y="20"/>
                              </a:lnTo>
                              <a:cubicBezTo>
                                <a:pt x="7147" y="20"/>
                                <a:pt x="7143" y="15"/>
                                <a:pt x="7143" y="10"/>
                              </a:cubicBezTo>
                              <a:cubicBezTo>
                                <a:pt x="7143" y="5"/>
                                <a:pt x="7147" y="0"/>
                                <a:pt x="7152" y="0"/>
                              </a:cubicBezTo>
                              <a:close/>
                              <a:moveTo>
                                <a:pt x="7210" y="0"/>
                              </a:moveTo>
                              <a:lnTo>
                                <a:pt x="7229" y="0"/>
                              </a:lnTo>
                              <a:cubicBezTo>
                                <a:pt x="7234" y="0"/>
                                <a:pt x="7239" y="5"/>
                                <a:pt x="7239" y="10"/>
                              </a:cubicBezTo>
                              <a:cubicBezTo>
                                <a:pt x="7239" y="15"/>
                                <a:pt x="7234" y="20"/>
                                <a:pt x="7229" y="20"/>
                              </a:cubicBezTo>
                              <a:lnTo>
                                <a:pt x="7210" y="20"/>
                              </a:lnTo>
                              <a:cubicBezTo>
                                <a:pt x="7205" y="20"/>
                                <a:pt x="7200" y="15"/>
                                <a:pt x="7200" y="10"/>
                              </a:cubicBezTo>
                              <a:cubicBezTo>
                                <a:pt x="7200" y="5"/>
                                <a:pt x="7205" y="0"/>
                                <a:pt x="7210" y="0"/>
                              </a:cubicBezTo>
                              <a:close/>
                              <a:moveTo>
                                <a:pt x="7267" y="0"/>
                              </a:moveTo>
                              <a:lnTo>
                                <a:pt x="7287" y="0"/>
                              </a:lnTo>
                              <a:cubicBezTo>
                                <a:pt x="7292" y="0"/>
                                <a:pt x="7296" y="5"/>
                                <a:pt x="7296" y="10"/>
                              </a:cubicBezTo>
                              <a:cubicBezTo>
                                <a:pt x="7296" y="15"/>
                                <a:pt x="7292" y="20"/>
                                <a:pt x="7287" y="20"/>
                              </a:cubicBezTo>
                              <a:lnTo>
                                <a:pt x="7267" y="20"/>
                              </a:lnTo>
                              <a:cubicBezTo>
                                <a:pt x="7262" y="20"/>
                                <a:pt x="7258" y="15"/>
                                <a:pt x="7258" y="10"/>
                              </a:cubicBezTo>
                              <a:cubicBezTo>
                                <a:pt x="7258" y="5"/>
                                <a:pt x="7262" y="0"/>
                                <a:pt x="7267" y="0"/>
                              </a:cubicBezTo>
                              <a:close/>
                              <a:moveTo>
                                <a:pt x="7325" y="0"/>
                              </a:moveTo>
                              <a:lnTo>
                                <a:pt x="7344" y="0"/>
                              </a:lnTo>
                              <a:cubicBezTo>
                                <a:pt x="7350" y="0"/>
                                <a:pt x="7354" y="5"/>
                                <a:pt x="7354" y="10"/>
                              </a:cubicBezTo>
                              <a:cubicBezTo>
                                <a:pt x="7354" y="15"/>
                                <a:pt x="7350" y="20"/>
                                <a:pt x="7344" y="20"/>
                              </a:cubicBezTo>
                              <a:lnTo>
                                <a:pt x="7325" y="20"/>
                              </a:lnTo>
                              <a:cubicBezTo>
                                <a:pt x="7320" y="20"/>
                                <a:pt x="7315" y="15"/>
                                <a:pt x="7315" y="10"/>
                              </a:cubicBezTo>
                              <a:cubicBezTo>
                                <a:pt x="7315" y="5"/>
                                <a:pt x="7320" y="0"/>
                                <a:pt x="7325" y="0"/>
                              </a:cubicBezTo>
                              <a:close/>
                              <a:moveTo>
                                <a:pt x="7383" y="0"/>
                              </a:moveTo>
                              <a:lnTo>
                                <a:pt x="7402" y="0"/>
                              </a:lnTo>
                              <a:cubicBezTo>
                                <a:pt x="7407" y="0"/>
                                <a:pt x="7411" y="5"/>
                                <a:pt x="7411" y="10"/>
                              </a:cubicBezTo>
                              <a:cubicBezTo>
                                <a:pt x="7411" y="15"/>
                                <a:pt x="7407" y="20"/>
                                <a:pt x="7402" y="20"/>
                              </a:cubicBezTo>
                              <a:lnTo>
                                <a:pt x="7383" y="20"/>
                              </a:lnTo>
                              <a:cubicBezTo>
                                <a:pt x="7377" y="20"/>
                                <a:pt x="7373" y="15"/>
                                <a:pt x="7373" y="10"/>
                              </a:cubicBezTo>
                              <a:cubicBezTo>
                                <a:pt x="7373" y="5"/>
                                <a:pt x="7377" y="0"/>
                                <a:pt x="7383" y="0"/>
                              </a:cubicBezTo>
                              <a:close/>
                              <a:moveTo>
                                <a:pt x="7440" y="0"/>
                              </a:moveTo>
                              <a:lnTo>
                                <a:pt x="7459" y="0"/>
                              </a:lnTo>
                              <a:cubicBezTo>
                                <a:pt x="7465" y="0"/>
                                <a:pt x="7469" y="5"/>
                                <a:pt x="7469" y="10"/>
                              </a:cubicBezTo>
                              <a:cubicBezTo>
                                <a:pt x="7469" y="15"/>
                                <a:pt x="7465" y="20"/>
                                <a:pt x="7459" y="20"/>
                              </a:cubicBezTo>
                              <a:lnTo>
                                <a:pt x="7440" y="20"/>
                              </a:lnTo>
                              <a:cubicBezTo>
                                <a:pt x="7435" y="20"/>
                                <a:pt x="7431" y="15"/>
                                <a:pt x="7431" y="10"/>
                              </a:cubicBezTo>
                              <a:cubicBezTo>
                                <a:pt x="7431" y="5"/>
                                <a:pt x="7435" y="0"/>
                                <a:pt x="7440" y="0"/>
                              </a:cubicBezTo>
                              <a:close/>
                              <a:moveTo>
                                <a:pt x="7498" y="0"/>
                              </a:moveTo>
                              <a:lnTo>
                                <a:pt x="7517" y="0"/>
                              </a:lnTo>
                              <a:cubicBezTo>
                                <a:pt x="7522" y="0"/>
                                <a:pt x="7527" y="5"/>
                                <a:pt x="7527" y="10"/>
                              </a:cubicBezTo>
                              <a:cubicBezTo>
                                <a:pt x="7527" y="15"/>
                                <a:pt x="7522" y="20"/>
                                <a:pt x="7517" y="20"/>
                              </a:cubicBezTo>
                              <a:lnTo>
                                <a:pt x="7498" y="20"/>
                              </a:lnTo>
                              <a:cubicBezTo>
                                <a:pt x="7493" y="20"/>
                                <a:pt x="7488" y="15"/>
                                <a:pt x="7488" y="10"/>
                              </a:cubicBezTo>
                              <a:cubicBezTo>
                                <a:pt x="7488" y="5"/>
                                <a:pt x="7493" y="0"/>
                                <a:pt x="7498" y="0"/>
                              </a:cubicBezTo>
                              <a:close/>
                              <a:moveTo>
                                <a:pt x="7555" y="0"/>
                              </a:moveTo>
                              <a:lnTo>
                                <a:pt x="7575" y="0"/>
                              </a:lnTo>
                              <a:cubicBezTo>
                                <a:pt x="7580" y="0"/>
                                <a:pt x="7584" y="5"/>
                                <a:pt x="7584" y="10"/>
                              </a:cubicBezTo>
                              <a:cubicBezTo>
                                <a:pt x="7584" y="15"/>
                                <a:pt x="7580" y="20"/>
                                <a:pt x="7575" y="20"/>
                              </a:cubicBezTo>
                              <a:lnTo>
                                <a:pt x="7555" y="20"/>
                              </a:lnTo>
                              <a:cubicBezTo>
                                <a:pt x="7550" y="20"/>
                                <a:pt x="7546" y="15"/>
                                <a:pt x="7546" y="10"/>
                              </a:cubicBezTo>
                              <a:cubicBezTo>
                                <a:pt x="7546" y="5"/>
                                <a:pt x="7550" y="0"/>
                                <a:pt x="7555" y="0"/>
                              </a:cubicBezTo>
                              <a:close/>
                              <a:moveTo>
                                <a:pt x="7613" y="0"/>
                              </a:moveTo>
                              <a:lnTo>
                                <a:pt x="7632" y="0"/>
                              </a:lnTo>
                              <a:cubicBezTo>
                                <a:pt x="7638" y="0"/>
                                <a:pt x="7642" y="5"/>
                                <a:pt x="7642" y="10"/>
                              </a:cubicBezTo>
                              <a:cubicBezTo>
                                <a:pt x="7642" y="15"/>
                                <a:pt x="7638" y="20"/>
                                <a:pt x="7632" y="20"/>
                              </a:cubicBezTo>
                              <a:lnTo>
                                <a:pt x="7613" y="20"/>
                              </a:lnTo>
                              <a:cubicBezTo>
                                <a:pt x="7608" y="20"/>
                                <a:pt x="7604" y="15"/>
                                <a:pt x="7604" y="10"/>
                              </a:cubicBezTo>
                              <a:cubicBezTo>
                                <a:pt x="7604" y="5"/>
                                <a:pt x="7608" y="0"/>
                                <a:pt x="7613" y="0"/>
                              </a:cubicBezTo>
                              <a:close/>
                              <a:moveTo>
                                <a:pt x="7671" y="0"/>
                              </a:moveTo>
                              <a:lnTo>
                                <a:pt x="7690" y="0"/>
                              </a:lnTo>
                              <a:cubicBezTo>
                                <a:pt x="7695" y="0"/>
                                <a:pt x="7700" y="5"/>
                                <a:pt x="7700" y="10"/>
                              </a:cubicBezTo>
                              <a:cubicBezTo>
                                <a:pt x="7700" y="15"/>
                                <a:pt x="7695" y="20"/>
                                <a:pt x="7690" y="20"/>
                              </a:cubicBezTo>
                              <a:lnTo>
                                <a:pt x="7671" y="20"/>
                              </a:lnTo>
                              <a:cubicBezTo>
                                <a:pt x="7665" y="20"/>
                                <a:pt x="7661" y="15"/>
                                <a:pt x="7661" y="10"/>
                              </a:cubicBezTo>
                              <a:cubicBezTo>
                                <a:pt x="7661" y="5"/>
                                <a:pt x="7665" y="0"/>
                                <a:pt x="7671" y="0"/>
                              </a:cubicBezTo>
                              <a:close/>
                              <a:moveTo>
                                <a:pt x="7728" y="0"/>
                              </a:moveTo>
                              <a:lnTo>
                                <a:pt x="7748" y="0"/>
                              </a:lnTo>
                              <a:cubicBezTo>
                                <a:pt x="7753" y="0"/>
                                <a:pt x="7757" y="5"/>
                                <a:pt x="7757" y="10"/>
                              </a:cubicBezTo>
                              <a:cubicBezTo>
                                <a:pt x="7757" y="15"/>
                                <a:pt x="7753" y="20"/>
                                <a:pt x="7748" y="20"/>
                              </a:cubicBezTo>
                              <a:lnTo>
                                <a:pt x="7728" y="20"/>
                              </a:lnTo>
                              <a:cubicBezTo>
                                <a:pt x="7723" y="20"/>
                                <a:pt x="7719" y="15"/>
                                <a:pt x="7719" y="10"/>
                              </a:cubicBezTo>
                              <a:cubicBezTo>
                                <a:pt x="7719" y="5"/>
                                <a:pt x="7723" y="0"/>
                                <a:pt x="7728" y="0"/>
                              </a:cubicBezTo>
                              <a:close/>
                              <a:moveTo>
                                <a:pt x="7786" y="0"/>
                              </a:moveTo>
                              <a:lnTo>
                                <a:pt x="7805" y="0"/>
                              </a:lnTo>
                              <a:cubicBezTo>
                                <a:pt x="7810" y="0"/>
                                <a:pt x="7815" y="5"/>
                                <a:pt x="7815" y="10"/>
                              </a:cubicBezTo>
                              <a:cubicBezTo>
                                <a:pt x="7815" y="15"/>
                                <a:pt x="7810" y="20"/>
                                <a:pt x="7805" y="20"/>
                              </a:cubicBezTo>
                              <a:lnTo>
                                <a:pt x="7786" y="20"/>
                              </a:lnTo>
                              <a:cubicBezTo>
                                <a:pt x="7781" y="20"/>
                                <a:pt x="7776" y="15"/>
                                <a:pt x="7776" y="10"/>
                              </a:cubicBezTo>
                              <a:cubicBezTo>
                                <a:pt x="7776" y="5"/>
                                <a:pt x="7781" y="0"/>
                                <a:pt x="7786" y="0"/>
                              </a:cubicBezTo>
                              <a:close/>
                              <a:moveTo>
                                <a:pt x="7844" y="0"/>
                              </a:moveTo>
                              <a:lnTo>
                                <a:pt x="7863" y="0"/>
                              </a:lnTo>
                              <a:cubicBezTo>
                                <a:pt x="7868" y="0"/>
                                <a:pt x="7872" y="5"/>
                                <a:pt x="7872" y="10"/>
                              </a:cubicBezTo>
                              <a:cubicBezTo>
                                <a:pt x="7872" y="15"/>
                                <a:pt x="7868" y="20"/>
                                <a:pt x="7863" y="20"/>
                              </a:cubicBezTo>
                              <a:lnTo>
                                <a:pt x="7844" y="20"/>
                              </a:lnTo>
                              <a:cubicBezTo>
                                <a:pt x="7838" y="20"/>
                                <a:pt x="7834" y="15"/>
                                <a:pt x="7834" y="10"/>
                              </a:cubicBezTo>
                              <a:cubicBezTo>
                                <a:pt x="7834" y="5"/>
                                <a:pt x="7838" y="0"/>
                                <a:pt x="7844" y="0"/>
                              </a:cubicBezTo>
                              <a:close/>
                              <a:moveTo>
                                <a:pt x="7901" y="0"/>
                              </a:moveTo>
                              <a:lnTo>
                                <a:pt x="7920" y="0"/>
                              </a:lnTo>
                              <a:cubicBezTo>
                                <a:pt x="7926" y="0"/>
                                <a:pt x="7930" y="5"/>
                                <a:pt x="7930" y="10"/>
                              </a:cubicBezTo>
                              <a:cubicBezTo>
                                <a:pt x="7930" y="15"/>
                                <a:pt x="7926" y="20"/>
                                <a:pt x="7920" y="20"/>
                              </a:cubicBezTo>
                              <a:lnTo>
                                <a:pt x="7901" y="20"/>
                              </a:lnTo>
                              <a:cubicBezTo>
                                <a:pt x="7896" y="20"/>
                                <a:pt x="7892" y="15"/>
                                <a:pt x="7892" y="10"/>
                              </a:cubicBezTo>
                              <a:cubicBezTo>
                                <a:pt x="7892" y="5"/>
                                <a:pt x="7896" y="0"/>
                                <a:pt x="7901" y="0"/>
                              </a:cubicBezTo>
                              <a:close/>
                              <a:moveTo>
                                <a:pt x="7959" y="0"/>
                              </a:moveTo>
                              <a:lnTo>
                                <a:pt x="7978" y="0"/>
                              </a:lnTo>
                              <a:cubicBezTo>
                                <a:pt x="7983" y="0"/>
                                <a:pt x="7988" y="5"/>
                                <a:pt x="7988" y="10"/>
                              </a:cubicBezTo>
                              <a:cubicBezTo>
                                <a:pt x="7988" y="15"/>
                                <a:pt x="7983" y="20"/>
                                <a:pt x="7978" y="20"/>
                              </a:cubicBezTo>
                              <a:lnTo>
                                <a:pt x="7959" y="20"/>
                              </a:lnTo>
                              <a:cubicBezTo>
                                <a:pt x="7953" y="20"/>
                                <a:pt x="7949" y="15"/>
                                <a:pt x="7949" y="10"/>
                              </a:cubicBezTo>
                              <a:cubicBezTo>
                                <a:pt x="7949" y="5"/>
                                <a:pt x="7953" y="0"/>
                                <a:pt x="7959" y="0"/>
                              </a:cubicBezTo>
                              <a:close/>
                              <a:moveTo>
                                <a:pt x="8016" y="0"/>
                              </a:moveTo>
                              <a:lnTo>
                                <a:pt x="8036" y="0"/>
                              </a:lnTo>
                              <a:cubicBezTo>
                                <a:pt x="8041" y="0"/>
                                <a:pt x="8045" y="5"/>
                                <a:pt x="8045" y="10"/>
                              </a:cubicBezTo>
                              <a:cubicBezTo>
                                <a:pt x="8045" y="15"/>
                                <a:pt x="8041" y="20"/>
                                <a:pt x="8036" y="20"/>
                              </a:cubicBezTo>
                              <a:lnTo>
                                <a:pt x="8016" y="20"/>
                              </a:lnTo>
                              <a:cubicBezTo>
                                <a:pt x="8011" y="20"/>
                                <a:pt x="8007" y="15"/>
                                <a:pt x="8007" y="10"/>
                              </a:cubicBezTo>
                              <a:cubicBezTo>
                                <a:pt x="8007" y="5"/>
                                <a:pt x="8011" y="0"/>
                                <a:pt x="8016" y="0"/>
                              </a:cubicBezTo>
                              <a:close/>
                              <a:moveTo>
                                <a:pt x="8074" y="0"/>
                              </a:moveTo>
                              <a:lnTo>
                                <a:pt x="8093" y="0"/>
                              </a:lnTo>
                              <a:cubicBezTo>
                                <a:pt x="8098" y="0"/>
                                <a:pt x="8103" y="5"/>
                                <a:pt x="8103" y="10"/>
                              </a:cubicBezTo>
                              <a:cubicBezTo>
                                <a:pt x="8103" y="15"/>
                                <a:pt x="8098" y="20"/>
                                <a:pt x="8093" y="20"/>
                              </a:cubicBezTo>
                              <a:lnTo>
                                <a:pt x="8074" y="20"/>
                              </a:lnTo>
                              <a:cubicBezTo>
                                <a:pt x="8069" y="20"/>
                                <a:pt x="8064" y="15"/>
                                <a:pt x="8064" y="10"/>
                              </a:cubicBezTo>
                              <a:cubicBezTo>
                                <a:pt x="8064" y="5"/>
                                <a:pt x="8069" y="0"/>
                                <a:pt x="8074" y="0"/>
                              </a:cubicBezTo>
                              <a:close/>
                              <a:moveTo>
                                <a:pt x="8132" y="0"/>
                              </a:moveTo>
                              <a:lnTo>
                                <a:pt x="8151" y="0"/>
                              </a:lnTo>
                              <a:cubicBezTo>
                                <a:pt x="8156" y="0"/>
                                <a:pt x="8160" y="5"/>
                                <a:pt x="8160" y="10"/>
                              </a:cubicBezTo>
                              <a:cubicBezTo>
                                <a:pt x="8160" y="15"/>
                                <a:pt x="8156" y="20"/>
                                <a:pt x="8151" y="20"/>
                              </a:cubicBezTo>
                              <a:lnTo>
                                <a:pt x="8132" y="20"/>
                              </a:lnTo>
                              <a:cubicBezTo>
                                <a:pt x="8126" y="20"/>
                                <a:pt x="8122" y="15"/>
                                <a:pt x="8122" y="10"/>
                              </a:cubicBezTo>
                              <a:cubicBezTo>
                                <a:pt x="8122" y="5"/>
                                <a:pt x="8126" y="0"/>
                                <a:pt x="8132" y="0"/>
                              </a:cubicBezTo>
                              <a:close/>
                              <a:moveTo>
                                <a:pt x="8189" y="0"/>
                              </a:moveTo>
                              <a:lnTo>
                                <a:pt x="8208" y="0"/>
                              </a:lnTo>
                              <a:cubicBezTo>
                                <a:pt x="8214" y="0"/>
                                <a:pt x="8218" y="5"/>
                                <a:pt x="8218" y="10"/>
                              </a:cubicBezTo>
                              <a:cubicBezTo>
                                <a:pt x="8218" y="15"/>
                                <a:pt x="8214" y="20"/>
                                <a:pt x="8208" y="20"/>
                              </a:cubicBezTo>
                              <a:lnTo>
                                <a:pt x="8189" y="20"/>
                              </a:lnTo>
                              <a:cubicBezTo>
                                <a:pt x="8184" y="20"/>
                                <a:pt x="8180" y="15"/>
                                <a:pt x="8180" y="10"/>
                              </a:cubicBezTo>
                              <a:cubicBezTo>
                                <a:pt x="8180" y="5"/>
                                <a:pt x="8184" y="0"/>
                                <a:pt x="8189" y="0"/>
                              </a:cubicBezTo>
                              <a:close/>
                              <a:moveTo>
                                <a:pt x="8247" y="0"/>
                              </a:moveTo>
                              <a:lnTo>
                                <a:pt x="8266" y="0"/>
                              </a:lnTo>
                              <a:cubicBezTo>
                                <a:pt x="8271" y="0"/>
                                <a:pt x="8276" y="5"/>
                                <a:pt x="8276" y="10"/>
                              </a:cubicBezTo>
                              <a:cubicBezTo>
                                <a:pt x="8276" y="15"/>
                                <a:pt x="8271" y="20"/>
                                <a:pt x="8266" y="20"/>
                              </a:cubicBezTo>
                              <a:lnTo>
                                <a:pt x="8247" y="20"/>
                              </a:lnTo>
                              <a:cubicBezTo>
                                <a:pt x="8241" y="20"/>
                                <a:pt x="8237" y="15"/>
                                <a:pt x="8237" y="10"/>
                              </a:cubicBezTo>
                              <a:cubicBezTo>
                                <a:pt x="8237" y="5"/>
                                <a:pt x="8241" y="0"/>
                                <a:pt x="8247" y="0"/>
                              </a:cubicBezTo>
                              <a:close/>
                              <a:moveTo>
                                <a:pt x="8304" y="0"/>
                              </a:moveTo>
                              <a:lnTo>
                                <a:pt x="8324" y="0"/>
                              </a:lnTo>
                              <a:cubicBezTo>
                                <a:pt x="8329" y="0"/>
                                <a:pt x="8333" y="5"/>
                                <a:pt x="8333" y="10"/>
                              </a:cubicBezTo>
                              <a:cubicBezTo>
                                <a:pt x="8333" y="15"/>
                                <a:pt x="8329" y="20"/>
                                <a:pt x="8324" y="20"/>
                              </a:cubicBezTo>
                              <a:lnTo>
                                <a:pt x="8304" y="20"/>
                              </a:lnTo>
                              <a:cubicBezTo>
                                <a:pt x="8299" y="20"/>
                                <a:pt x="8295" y="15"/>
                                <a:pt x="8295" y="10"/>
                              </a:cubicBezTo>
                              <a:cubicBezTo>
                                <a:pt x="8295" y="5"/>
                                <a:pt x="8299" y="0"/>
                                <a:pt x="8304" y="0"/>
                              </a:cubicBezTo>
                              <a:close/>
                              <a:moveTo>
                                <a:pt x="8362" y="0"/>
                              </a:moveTo>
                              <a:lnTo>
                                <a:pt x="8381" y="0"/>
                              </a:lnTo>
                              <a:cubicBezTo>
                                <a:pt x="8386" y="0"/>
                                <a:pt x="8391" y="5"/>
                                <a:pt x="8391" y="10"/>
                              </a:cubicBezTo>
                              <a:cubicBezTo>
                                <a:pt x="8391" y="15"/>
                                <a:pt x="8386" y="20"/>
                                <a:pt x="8381" y="20"/>
                              </a:cubicBezTo>
                              <a:lnTo>
                                <a:pt x="8362" y="20"/>
                              </a:lnTo>
                              <a:cubicBezTo>
                                <a:pt x="8357" y="20"/>
                                <a:pt x="8352" y="15"/>
                                <a:pt x="8352" y="10"/>
                              </a:cubicBezTo>
                              <a:cubicBezTo>
                                <a:pt x="8352" y="5"/>
                                <a:pt x="8357" y="0"/>
                                <a:pt x="8362" y="0"/>
                              </a:cubicBezTo>
                              <a:close/>
                              <a:moveTo>
                                <a:pt x="8420" y="0"/>
                              </a:moveTo>
                              <a:lnTo>
                                <a:pt x="8439" y="0"/>
                              </a:lnTo>
                              <a:cubicBezTo>
                                <a:pt x="8444" y="0"/>
                                <a:pt x="8448" y="5"/>
                                <a:pt x="8448" y="10"/>
                              </a:cubicBezTo>
                              <a:cubicBezTo>
                                <a:pt x="8448" y="15"/>
                                <a:pt x="8444" y="20"/>
                                <a:pt x="8439" y="20"/>
                              </a:cubicBezTo>
                              <a:lnTo>
                                <a:pt x="8420" y="20"/>
                              </a:lnTo>
                              <a:cubicBezTo>
                                <a:pt x="8414" y="20"/>
                                <a:pt x="8410" y="15"/>
                                <a:pt x="8410" y="10"/>
                              </a:cubicBezTo>
                              <a:cubicBezTo>
                                <a:pt x="8410" y="5"/>
                                <a:pt x="8414" y="0"/>
                                <a:pt x="8420" y="0"/>
                              </a:cubicBezTo>
                              <a:close/>
                              <a:moveTo>
                                <a:pt x="8477" y="0"/>
                              </a:moveTo>
                              <a:lnTo>
                                <a:pt x="8496" y="0"/>
                              </a:lnTo>
                              <a:cubicBezTo>
                                <a:pt x="8502" y="0"/>
                                <a:pt x="8506" y="5"/>
                                <a:pt x="8506" y="10"/>
                              </a:cubicBezTo>
                              <a:cubicBezTo>
                                <a:pt x="8506" y="15"/>
                                <a:pt x="8502" y="20"/>
                                <a:pt x="8496" y="20"/>
                              </a:cubicBezTo>
                              <a:lnTo>
                                <a:pt x="8477" y="20"/>
                              </a:lnTo>
                              <a:cubicBezTo>
                                <a:pt x="8472" y="20"/>
                                <a:pt x="8468" y="15"/>
                                <a:pt x="8468" y="10"/>
                              </a:cubicBezTo>
                              <a:cubicBezTo>
                                <a:pt x="8468" y="5"/>
                                <a:pt x="8472" y="0"/>
                                <a:pt x="8477" y="0"/>
                              </a:cubicBezTo>
                              <a:close/>
                              <a:moveTo>
                                <a:pt x="8535" y="0"/>
                              </a:moveTo>
                              <a:lnTo>
                                <a:pt x="8554" y="0"/>
                              </a:lnTo>
                              <a:cubicBezTo>
                                <a:pt x="8559" y="0"/>
                                <a:pt x="8564" y="5"/>
                                <a:pt x="8564" y="10"/>
                              </a:cubicBezTo>
                              <a:cubicBezTo>
                                <a:pt x="8564" y="15"/>
                                <a:pt x="8559" y="20"/>
                                <a:pt x="8554" y="20"/>
                              </a:cubicBezTo>
                              <a:lnTo>
                                <a:pt x="8535" y="20"/>
                              </a:lnTo>
                              <a:cubicBezTo>
                                <a:pt x="8529" y="20"/>
                                <a:pt x="8525" y="15"/>
                                <a:pt x="8525" y="10"/>
                              </a:cubicBezTo>
                              <a:cubicBezTo>
                                <a:pt x="8525" y="5"/>
                                <a:pt x="8529" y="0"/>
                                <a:pt x="8535" y="0"/>
                              </a:cubicBezTo>
                              <a:close/>
                              <a:moveTo>
                                <a:pt x="8592" y="0"/>
                              </a:moveTo>
                              <a:lnTo>
                                <a:pt x="8612" y="0"/>
                              </a:lnTo>
                              <a:cubicBezTo>
                                <a:pt x="8617" y="0"/>
                                <a:pt x="8621" y="5"/>
                                <a:pt x="8621" y="10"/>
                              </a:cubicBezTo>
                              <a:cubicBezTo>
                                <a:pt x="8621" y="15"/>
                                <a:pt x="8617" y="20"/>
                                <a:pt x="8612" y="20"/>
                              </a:cubicBezTo>
                              <a:lnTo>
                                <a:pt x="8592" y="20"/>
                              </a:lnTo>
                              <a:cubicBezTo>
                                <a:pt x="8587" y="20"/>
                                <a:pt x="8583" y="15"/>
                                <a:pt x="8583" y="10"/>
                              </a:cubicBezTo>
                              <a:cubicBezTo>
                                <a:pt x="8583" y="5"/>
                                <a:pt x="8587" y="0"/>
                                <a:pt x="8592" y="0"/>
                              </a:cubicBezTo>
                              <a:close/>
                            </a:path>
                          </a:pathLst>
                        </a:custGeom>
                        <a:solidFill>
                          <a:srgbClr val="000000"/>
                        </a:solidFill>
                        <a:ln w="4763" cap="flat">
                          <a:solidFill>
                            <a:srgbClr val="000000"/>
                          </a:solidFill>
                          <a:prstDash val="solid"/>
                          <a:bevel/>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217" name="Rectangle 193"/>
                        <a:cNvSpPr>
                          <a:spLocks noChangeArrowheads="1"/>
                        </a:cNvSpPr>
                      </a:nvSpPr>
                      <a:spPr bwMode="auto">
                        <a:xfrm>
                          <a:off x="2843808" y="3356992"/>
                          <a:ext cx="602729" cy="138499"/>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900" b="0" i="1" u="none" strike="noStrike" cap="none" normalizeH="0" baseline="0" dirty="0" smtClean="0">
                                <a:ln>
                                  <a:noFill/>
                                </a:ln>
                                <a:solidFill>
                                  <a:srgbClr val="000000"/>
                                </a:solidFill>
                                <a:effectLst/>
                                <a:latin typeface="Arial" pitchFamily="34" charset="0"/>
                                <a:cs typeface="Arial" pitchFamily="34" charset="0"/>
                              </a:rPr>
                              <a:t>User Space</a:t>
                            </a:r>
                            <a:endParaRPr kumimoji="0" lang="en-US" sz="9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218" name="Rectangle 194"/>
                        <a:cNvSpPr>
                          <a:spLocks noChangeArrowheads="1"/>
                        </a:cNvSpPr>
                      </a:nvSpPr>
                      <a:spPr bwMode="auto">
                        <a:xfrm>
                          <a:off x="2843808" y="3573016"/>
                          <a:ext cx="692497" cy="138499"/>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900" b="0" i="1" u="none" strike="noStrike" cap="none" normalizeH="0" baseline="0" dirty="0" smtClean="0">
                                <a:ln>
                                  <a:noFill/>
                                </a:ln>
                                <a:solidFill>
                                  <a:srgbClr val="000000"/>
                                </a:solidFill>
                                <a:effectLst/>
                                <a:latin typeface="Arial" pitchFamily="34" charset="0"/>
                                <a:cs typeface="Arial" pitchFamily="34" charset="0"/>
                              </a:rPr>
                              <a:t>Kernel Space</a:t>
                            </a:r>
                            <a:endParaRPr kumimoji="0" lang="en-US" sz="9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219" name="Line 195"/>
                        <a:cNvSpPr>
                          <a:spLocks noChangeShapeType="1"/>
                        </a:cNvSpPr>
                      </a:nvSpPr>
                      <a:spPr bwMode="auto">
                        <a:xfrm>
                          <a:off x="4651376" y="3425825"/>
                          <a:ext cx="1588" cy="185738"/>
                        </a:xfrm>
                        <a:prstGeom prst="line">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223" name="Rectangle 199"/>
                        <a:cNvSpPr>
                          <a:spLocks noChangeArrowheads="1"/>
                        </a:cNvSpPr>
                      </a:nvSpPr>
                      <a:spPr bwMode="auto">
                        <a:xfrm>
                          <a:off x="2803526" y="1724025"/>
                          <a:ext cx="566738" cy="4763"/>
                        </a:xfrm>
                        <a:prstGeom prst="rect">
                          <a:avLst/>
                        </a:prstGeom>
                        <a:solidFill>
                          <a:srgbClr val="687982"/>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226" name="Rectangle 202"/>
                        <a:cNvSpPr>
                          <a:spLocks noChangeArrowheads="1"/>
                        </a:cNvSpPr>
                      </a:nvSpPr>
                      <a:spPr bwMode="auto">
                        <a:xfrm>
                          <a:off x="2803526" y="1738313"/>
                          <a:ext cx="566738" cy="4763"/>
                        </a:xfrm>
                        <a:prstGeom prst="rect">
                          <a:avLst/>
                        </a:prstGeom>
                        <a:solidFill>
                          <a:srgbClr val="6B7C85"/>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35" name="Rectangle 411"/>
                        <a:cNvSpPr>
                          <a:spLocks noChangeArrowheads="1"/>
                        </a:cNvSpPr>
                      </a:nvSpPr>
                      <a:spPr bwMode="auto">
                        <a:xfrm>
                          <a:off x="2813050" y="2274888"/>
                          <a:ext cx="538609" cy="123111"/>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800" b="0" i="0" u="none" strike="noStrike" cap="none" normalizeH="0" baseline="0" dirty="0" err="1" smtClean="0">
                                <a:ln>
                                  <a:noFill/>
                                </a:ln>
                                <a:solidFill>
                                  <a:srgbClr val="000000"/>
                                </a:solidFill>
                                <a:effectLst/>
                                <a:latin typeface="Arial" pitchFamily="34" charset="0"/>
                                <a:cs typeface="Arial" pitchFamily="34" charset="0"/>
                              </a:rPr>
                              <a:t>ePO</a:t>
                            </a:r>
                            <a:r>
                              <a:rPr kumimoji="0" lang="en-US" sz="800" b="0" i="0" u="none" strike="noStrike" cap="none" normalizeH="0" baseline="0" dirty="0" smtClean="0">
                                <a:ln>
                                  <a:noFill/>
                                </a:ln>
                                <a:solidFill>
                                  <a:srgbClr val="000000"/>
                                </a:solidFill>
                                <a:effectLst/>
                                <a:latin typeface="Arial" pitchFamily="34" charset="0"/>
                                <a:cs typeface="Arial" pitchFamily="34" charset="0"/>
                              </a:rPr>
                              <a:t> Server</a:t>
                            </a:r>
                            <a:endParaRPr kumimoji="0" lang="en-US" sz="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436" name="Freeform 412"/>
                        <a:cNvSpPr>
                          <a:spLocks/>
                        </a:cNvSpPr>
                      </a:nvSpPr>
                      <a:spPr bwMode="auto">
                        <a:xfrm>
                          <a:off x="3155950" y="1325563"/>
                          <a:ext cx="1465263" cy="796925"/>
                        </a:xfrm>
                        <a:custGeom>
                          <a:avLst/>
                          <a:gdLst/>
                          <a:ahLst/>
                          <a:cxnLst>
                            <a:cxn ang="0">
                              <a:pos x="205" y="188"/>
                            </a:cxn>
                            <a:cxn ang="0">
                              <a:pos x="205" y="0"/>
                            </a:cxn>
                            <a:cxn ang="0">
                              <a:pos x="923" y="0"/>
                            </a:cxn>
                            <a:cxn ang="0">
                              <a:pos x="923" y="502"/>
                            </a:cxn>
                            <a:cxn ang="0">
                              <a:pos x="205" y="502"/>
                            </a:cxn>
                            <a:cxn ang="0">
                              <a:pos x="205" y="314"/>
                            </a:cxn>
                            <a:cxn ang="0">
                              <a:pos x="0" y="273"/>
                            </a:cxn>
                            <a:cxn ang="0">
                              <a:pos x="205" y="188"/>
                            </a:cxn>
                          </a:cxnLst>
                          <a:rect l="0" t="0" r="r" b="b"/>
                          <a:pathLst>
                            <a:path w="923" h="502">
                              <a:moveTo>
                                <a:pt x="205" y="188"/>
                              </a:moveTo>
                              <a:lnTo>
                                <a:pt x="205" y="0"/>
                              </a:lnTo>
                              <a:lnTo>
                                <a:pt x="923" y="0"/>
                              </a:lnTo>
                              <a:lnTo>
                                <a:pt x="923" y="502"/>
                              </a:lnTo>
                              <a:lnTo>
                                <a:pt x="205" y="502"/>
                              </a:lnTo>
                              <a:lnTo>
                                <a:pt x="205" y="314"/>
                              </a:lnTo>
                              <a:lnTo>
                                <a:pt x="0" y="273"/>
                              </a:lnTo>
                              <a:lnTo>
                                <a:pt x="205" y="188"/>
                              </a:lnTo>
                              <a:close/>
                            </a:path>
                          </a:pathLst>
                        </a:custGeom>
                        <a:solidFill>
                          <a:srgbClr val="92D05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37" name="Freeform 413"/>
                        <a:cNvSpPr>
                          <a:spLocks/>
                        </a:cNvSpPr>
                      </a:nvSpPr>
                      <a:spPr bwMode="auto">
                        <a:xfrm>
                          <a:off x="3155950" y="1325563"/>
                          <a:ext cx="1465263" cy="796925"/>
                        </a:xfrm>
                        <a:custGeom>
                          <a:avLst/>
                          <a:gdLst/>
                          <a:ahLst/>
                          <a:cxnLst>
                            <a:cxn ang="0">
                              <a:pos x="205" y="188"/>
                            </a:cxn>
                            <a:cxn ang="0">
                              <a:pos x="205" y="0"/>
                            </a:cxn>
                            <a:cxn ang="0">
                              <a:pos x="923" y="0"/>
                            </a:cxn>
                            <a:cxn ang="0">
                              <a:pos x="923" y="502"/>
                            </a:cxn>
                            <a:cxn ang="0">
                              <a:pos x="205" y="502"/>
                            </a:cxn>
                            <a:cxn ang="0">
                              <a:pos x="205" y="314"/>
                            </a:cxn>
                            <a:cxn ang="0">
                              <a:pos x="0" y="273"/>
                            </a:cxn>
                            <a:cxn ang="0">
                              <a:pos x="205" y="188"/>
                            </a:cxn>
                          </a:cxnLst>
                          <a:rect l="0" t="0" r="r" b="b"/>
                          <a:pathLst>
                            <a:path w="923" h="502">
                              <a:moveTo>
                                <a:pt x="205" y="188"/>
                              </a:moveTo>
                              <a:lnTo>
                                <a:pt x="205" y="0"/>
                              </a:lnTo>
                              <a:lnTo>
                                <a:pt x="923" y="0"/>
                              </a:lnTo>
                              <a:lnTo>
                                <a:pt x="923" y="502"/>
                              </a:lnTo>
                              <a:lnTo>
                                <a:pt x="205" y="502"/>
                              </a:lnTo>
                              <a:lnTo>
                                <a:pt x="205" y="314"/>
                              </a:lnTo>
                              <a:lnTo>
                                <a:pt x="0" y="273"/>
                              </a:lnTo>
                              <a:lnTo>
                                <a:pt x="205" y="188"/>
                              </a:lnTo>
                              <a:close/>
                            </a:path>
                          </a:pathLst>
                        </a:custGeom>
                        <a:noFill/>
                        <a:ln w="6350"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38" name="Rectangle 414"/>
                        <a:cNvSpPr>
                          <a:spLocks noChangeArrowheads="1"/>
                        </a:cNvSpPr>
                      </a:nvSpPr>
                      <a:spPr bwMode="auto">
                        <a:xfrm>
                          <a:off x="3551238" y="1628775"/>
                          <a:ext cx="1012825" cy="211138"/>
                        </a:xfrm>
                        <a:prstGeom prst="rect">
                          <a:avLst/>
                        </a:prstGeom>
                        <a:solidFill>
                          <a:srgbClr val="CADAA9"/>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39" name="Rectangle 415"/>
                        <a:cNvSpPr>
                          <a:spLocks noChangeArrowheads="1"/>
                        </a:cNvSpPr>
                      </a:nvSpPr>
                      <a:spPr bwMode="auto">
                        <a:xfrm>
                          <a:off x="3551238" y="1628775"/>
                          <a:ext cx="1012825" cy="211138"/>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40" name="Rectangle 416"/>
                        <a:cNvSpPr>
                          <a:spLocks noChangeArrowheads="1"/>
                        </a:cNvSpPr>
                      </a:nvSpPr>
                      <a:spPr bwMode="auto">
                        <a:xfrm>
                          <a:off x="3784600" y="1677988"/>
                          <a:ext cx="646113" cy="141288"/>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Windows OS</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441" name="Rectangle 417"/>
                        <a:cNvSpPr>
                          <a:spLocks noChangeArrowheads="1"/>
                        </a:cNvSpPr>
                      </a:nvSpPr>
                      <a:spPr bwMode="auto">
                        <a:xfrm>
                          <a:off x="3551238" y="1839913"/>
                          <a:ext cx="1012825" cy="211138"/>
                        </a:xfrm>
                        <a:prstGeom prst="rect">
                          <a:avLst/>
                        </a:prstGeom>
                        <a:solidFill>
                          <a:srgbClr val="B5CB85"/>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42" name="Rectangle 418"/>
                        <a:cNvSpPr>
                          <a:spLocks noChangeArrowheads="1"/>
                        </a:cNvSpPr>
                      </a:nvSpPr>
                      <a:spPr bwMode="auto">
                        <a:xfrm>
                          <a:off x="3551238" y="1839913"/>
                          <a:ext cx="1012825" cy="211138"/>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43" name="Rectangle 419"/>
                        <a:cNvSpPr>
                          <a:spLocks noChangeArrowheads="1"/>
                        </a:cNvSpPr>
                      </a:nvSpPr>
                      <a:spPr bwMode="auto">
                        <a:xfrm>
                          <a:off x="3851275" y="1889125"/>
                          <a:ext cx="495300" cy="141288"/>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Hardware</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444" name="Rectangle 420"/>
                        <a:cNvSpPr>
                          <a:spLocks noChangeArrowheads="1"/>
                        </a:cNvSpPr>
                      </a:nvSpPr>
                      <a:spPr bwMode="auto">
                        <a:xfrm>
                          <a:off x="3905250" y="1397000"/>
                          <a:ext cx="658813" cy="231775"/>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45" name="Rectangle 421"/>
                        <a:cNvSpPr>
                          <a:spLocks noChangeArrowheads="1"/>
                        </a:cNvSpPr>
                      </a:nvSpPr>
                      <a:spPr bwMode="auto">
                        <a:xfrm>
                          <a:off x="3905250" y="1397000"/>
                          <a:ext cx="658813" cy="231775"/>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46" name="Rectangle 422"/>
                        <a:cNvSpPr>
                          <a:spLocks noChangeArrowheads="1"/>
                        </a:cNvSpPr>
                      </a:nvSpPr>
                      <a:spPr bwMode="auto">
                        <a:xfrm>
                          <a:off x="4138613" y="1455738"/>
                          <a:ext cx="254000" cy="141288"/>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ePO</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447" name="Freeform 423"/>
                        <a:cNvSpPr>
                          <a:spLocks/>
                        </a:cNvSpPr>
                      </a:nvSpPr>
                      <a:spPr bwMode="auto">
                        <a:xfrm>
                          <a:off x="4645025" y="1512888"/>
                          <a:ext cx="325438" cy="1198563"/>
                        </a:xfrm>
                        <a:custGeom>
                          <a:avLst/>
                          <a:gdLst/>
                          <a:ahLst/>
                          <a:cxnLst>
                            <a:cxn ang="0">
                              <a:pos x="0" y="0"/>
                            </a:cxn>
                            <a:cxn ang="0">
                              <a:pos x="205" y="0"/>
                            </a:cxn>
                            <a:cxn ang="0">
                              <a:pos x="205" y="755"/>
                            </a:cxn>
                          </a:cxnLst>
                          <a:rect l="0" t="0" r="r" b="b"/>
                          <a:pathLst>
                            <a:path w="205" h="755">
                              <a:moveTo>
                                <a:pt x="0" y="0"/>
                              </a:moveTo>
                              <a:lnTo>
                                <a:pt x="205" y="0"/>
                              </a:lnTo>
                              <a:lnTo>
                                <a:pt x="205" y="755"/>
                              </a:lnTo>
                            </a:path>
                          </a:pathLst>
                        </a:custGeom>
                        <a:noFill/>
                        <a:ln w="9525"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48" name="Freeform 424"/>
                        <a:cNvSpPr>
                          <a:spLocks/>
                        </a:cNvSpPr>
                      </a:nvSpPr>
                      <a:spPr bwMode="auto">
                        <a:xfrm>
                          <a:off x="4564063" y="1482725"/>
                          <a:ext cx="87313" cy="58738"/>
                        </a:xfrm>
                        <a:custGeom>
                          <a:avLst/>
                          <a:gdLst/>
                          <a:ahLst/>
                          <a:cxnLst>
                            <a:cxn ang="0">
                              <a:pos x="55" y="37"/>
                            </a:cxn>
                            <a:cxn ang="0">
                              <a:pos x="0" y="19"/>
                            </a:cxn>
                            <a:cxn ang="0">
                              <a:pos x="55" y="0"/>
                            </a:cxn>
                            <a:cxn ang="0">
                              <a:pos x="55" y="37"/>
                            </a:cxn>
                          </a:cxnLst>
                          <a:rect l="0" t="0" r="r" b="b"/>
                          <a:pathLst>
                            <a:path w="55" h="37">
                              <a:moveTo>
                                <a:pt x="55" y="37"/>
                              </a:moveTo>
                              <a:lnTo>
                                <a:pt x="0" y="19"/>
                              </a:lnTo>
                              <a:lnTo>
                                <a:pt x="55" y="0"/>
                              </a:lnTo>
                              <a:lnTo>
                                <a:pt x="55" y="37"/>
                              </a:lnTo>
                              <a:close/>
                            </a:path>
                          </a:pathLst>
                        </a:custGeom>
                        <a:solidFill>
                          <a:srgbClr val="00000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49" name="Freeform 425"/>
                        <a:cNvSpPr>
                          <a:spLocks/>
                        </a:cNvSpPr>
                      </a:nvSpPr>
                      <a:spPr bwMode="auto">
                        <a:xfrm>
                          <a:off x="4941888" y="2703513"/>
                          <a:ext cx="58738" cy="87313"/>
                        </a:xfrm>
                        <a:custGeom>
                          <a:avLst/>
                          <a:gdLst/>
                          <a:ahLst/>
                          <a:cxnLst>
                            <a:cxn ang="0">
                              <a:pos x="37" y="0"/>
                            </a:cxn>
                            <a:cxn ang="0">
                              <a:pos x="18" y="55"/>
                            </a:cxn>
                            <a:cxn ang="0">
                              <a:pos x="0" y="0"/>
                            </a:cxn>
                            <a:cxn ang="0">
                              <a:pos x="37" y="0"/>
                            </a:cxn>
                          </a:cxnLst>
                          <a:rect l="0" t="0" r="r" b="b"/>
                          <a:pathLst>
                            <a:path w="37" h="55">
                              <a:moveTo>
                                <a:pt x="37" y="0"/>
                              </a:moveTo>
                              <a:lnTo>
                                <a:pt x="18" y="55"/>
                              </a:lnTo>
                              <a:lnTo>
                                <a:pt x="0" y="0"/>
                              </a:lnTo>
                              <a:lnTo>
                                <a:pt x="37" y="0"/>
                              </a:lnTo>
                              <a:close/>
                            </a:path>
                          </a:pathLst>
                        </a:custGeom>
                        <a:solidFill>
                          <a:srgbClr val="00000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50" name="Rectangle 426"/>
                        <a:cNvSpPr>
                          <a:spLocks noChangeArrowheads="1"/>
                        </a:cNvSpPr>
                      </a:nvSpPr>
                      <a:spPr bwMode="auto">
                        <a:xfrm>
                          <a:off x="4192588" y="2790825"/>
                          <a:ext cx="919163" cy="231775"/>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51" name="Rectangle 427"/>
                        <a:cNvSpPr>
                          <a:spLocks noChangeArrowheads="1"/>
                        </a:cNvSpPr>
                      </a:nvSpPr>
                      <a:spPr bwMode="auto">
                        <a:xfrm>
                          <a:off x="4192588" y="2790825"/>
                          <a:ext cx="919163" cy="231775"/>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52" name="Rectangle 428"/>
                        <a:cNvSpPr>
                          <a:spLocks noChangeArrowheads="1"/>
                        </a:cNvSpPr>
                      </a:nvSpPr>
                      <a:spPr bwMode="auto">
                        <a:xfrm>
                          <a:off x="4347599" y="2849563"/>
                          <a:ext cx="649217" cy="123111"/>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800" b="0" i="0" u="none" strike="noStrike" cap="none" normalizeH="0" baseline="0" dirty="0" smtClean="0">
                                <a:ln>
                                  <a:noFill/>
                                </a:ln>
                                <a:solidFill>
                                  <a:srgbClr val="000000"/>
                                </a:solidFill>
                                <a:effectLst/>
                                <a:latin typeface="Arial" pitchFamily="34" charset="0"/>
                                <a:cs typeface="Arial" pitchFamily="34" charset="0"/>
                              </a:rPr>
                              <a:t>McAfee Agent</a:t>
                            </a:r>
                            <a:endParaRPr kumimoji="0" lang="en-US" sz="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453" name="Line 429"/>
                        <a:cNvSpPr>
                          <a:spLocks noChangeShapeType="1"/>
                        </a:cNvSpPr>
                      </a:nvSpPr>
                      <a:spPr bwMode="auto">
                        <a:xfrm>
                          <a:off x="4651375" y="3022600"/>
                          <a:ext cx="1588" cy="173038"/>
                        </a:xfrm>
                        <a:prstGeom prst="line">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54" name="Rectangle 430"/>
                        <a:cNvSpPr>
                          <a:spLocks noChangeArrowheads="1"/>
                        </a:cNvSpPr>
                      </a:nvSpPr>
                      <a:spPr bwMode="auto">
                        <a:xfrm>
                          <a:off x="4611688" y="4446588"/>
                          <a:ext cx="1827213" cy="1087438"/>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55" name="Rectangle 431"/>
                        <a:cNvSpPr>
                          <a:spLocks noChangeArrowheads="1"/>
                        </a:cNvSpPr>
                      </a:nvSpPr>
                      <a:spPr bwMode="auto">
                        <a:xfrm>
                          <a:off x="4611688" y="4446588"/>
                          <a:ext cx="1827213" cy="1087438"/>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56" name="Rectangle 432"/>
                        <a:cNvSpPr>
                          <a:spLocks noChangeArrowheads="1"/>
                        </a:cNvSpPr>
                      </a:nvSpPr>
                      <a:spPr bwMode="auto">
                        <a:xfrm>
                          <a:off x="4643438" y="4476750"/>
                          <a:ext cx="249238" cy="84138"/>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500" b="1" i="0" u="none" strike="noStrike" cap="none" normalizeH="0" baseline="0" smtClean="0">
                                <a:ln>
                                  <a:noFill/>
                                </a:ln>
                                <a:solidFill>
                                  <a:srgbClr val="000000"/>
                                </a:solidFill>
                                <a:effectLst/>
                                <a:latin typeface="Arial" pitchFamily="34" charset="0"/>
                                <a:cs typeface="Arial" pitchFamily="34" charset="0"/>
                              </a:rPr>
                              <a:t>Legend</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457" name="Rectangle 433"/>
                        <a:cNvSpPr>
                          <a:spLocks noChangeArrowheads="1"/>
                        </a:cNvSpPr>
                      </a:nvSpPr>
                      <a:spPr bwMode="auto">
                        <a:xfrm>
                          <a:off x="4865688" y="4476750"/>
                          <a:ext cx="47625" cy="84138"/>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500" b="1" i="0" u="none" strike="noStrike" cap="none" normalizeH="0" baseline="0" smtClean="0">
                                <a:ln>
                                  <a:noFill/>
                                </a:ln>
                                <a:solidFill>
                                  <a:srgbClr val="000000"/>
                                </a:solidFill>
                                <a:effectLst/>
                                <a:latin typeface="Arial" pitchFamily="34" charset="0"/>
                                <a:cs typeface="Arial" pitchFamily="34" charset="0"/>
                              </a:rPr>
                              <a:t>:</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458" name="Line 434"/>
                        <a:cNvSpPr>
                          <a:spLocks noChangeShapeType="1"/>
                        </a:cNvSpPr>
                      </a:nvSpPr>
                      <a:spPr bwMode="auto">
                        <a:xfrm>
                          <a:off x="4643438" y="4540250"/>
                          <a:ext cx="244475" cy="1588"/>
                        </a:xfrm>
                        <a:prstGeom prst="line">
                          <a:avLst/>
                        </a:prstGeom>
                        <a:noFill/>
                        <a:ln w="6350" cap="flat">
                          <a:solidFill>
                            <a:srgbClr val="00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59" name="Rectangle 435"/>
                        <a:cNvSpPr>
                          <a:spLocks noChangeArrowheads="1"/>
                        </a:cNvSpPr>
                      </a:nvSpPr>
                      <a:spPr bwMode="auto">
                        <a:xfrm>
                          <a:off x="5819775" y="4714875"/>
                          <a:ext cx="460375" cy="115888"/>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60" name="Rectangle 436"/>
                        <a:cNvSpPr>
                          <a:spLocks noChangeArrowheads="1"/>
                        </a:cNvSpPr>
                      </a:nvSpPr>
                      <a:spPr bwMode="auto">
                        <a:xfrm>
                          <a:off x="5819775" y="4714875"/>
                          <a:ext cx="460375" cy="115888"/>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61" name="Rectangle 437"/>
                        <a:cNvSpPr>
                          <a:spLocks noChangeArrowheads="1"/>
                        </a:cNvSpPr>
                      </a:nvSpPr>
                      <a:spPr bwMode="auto">
                        <a:xfrm>
                          <a:off x="4686300" y="4703763"/>
                          <a:ext cx="942975" cy="141288"/>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Product component</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462" name="Rectangle 438"/>
                        <a:cNvSpPr>
                          <a:spLocks noChangeArrowheads="1"/>
                        </a:cNvSpPr>
                      </a:nvSpPr>
                      <a:spPr bwMode="auto">
                        <a:xfrm>
                          <a:off x="4700588" y="4938713"/>
                          <a:ext cx="873125" cy="141288"/>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Operating System</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463" name="Rectangle 439"/>
                        <a:cNvSpPr>
                          <a:spLocks noChangeArrowheads="1"/>
                        </a:cNvSpPr>
                      </a:nvSpPr>
                      <a:spPr bwMode="auto">
                        <a:xfrm>
                          <a:off x="5819775" y="4926013"/>
                          <a:ext cx="460375" cy="115888"/>
                        </a:xfrm>
                        <a:prstGeom prst="rect">
                          <a:avLst/>
                        </a:prstGeom>
                        <a:solidFill>
                          <a:srgbClr val="CADAA9"/>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64" name="Rectangle 440"/>
                        <a:cNvSpPr>
                          <a:spLocks noChangeArrowheads="1"/>
                        </a:cNvSpPr>
                      </a:nvSpPr>
                      <a:spPr bwMode="auto">
                        <a:xfrm>
                          <a:off x="5819775" y="4926013"/>
                          <a:ext cx="460375" cy="115888"/>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65" name="Rectangle 441"/>
                        <a:cNvSpPr>
                          <a:spLocks noChangeArrowheads="1"/>
                        </a:cNvSpPr>
                      </a:nvSpPr>
                      <a:spPr bwMode="auto">
                        <a:xfrm>
                          <a:off x="5819775" y="5138738"/>
                          <a:ext cx="460375" cy="115888"/>
                        </a:xfrm>
                        <a:prstGeom prst="rect">
                          <a:avLst/>
                        </a:prstGeom>
                        <a:solidFill>
                          <a:srgbClr val="B5CB85"/>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66" name="Rectangle 442"/>
                        <a:cNvSpPr>
                          <a:spLocks noChangeArrowheads="1"/>
                        </a:cNvSpPr>
                      </a:nvSpPr>
                      <a:spPr bwMode="auto">
                        <a:xfrm>
                          <a:off x="5819775" y="5138738"/>
                          <a:ext cx="460375" cy="115888"/>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67" name="Rectangle 443"/>
                        <a:cNvSpPr>
                          <a:spLocks noChangeArrowheads="1"/>
                        </a:cNvSpPr>
                      </a:nvSpPr>
                      <a:spPr bwMode="auto">
                        <a:xfrm>
                          <a:off x="4870450" y="5151438"/>
                          <a:ext cx="495300" cy="141288"/>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Hardware</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468" name="Freeform 444"/>
                        <a:cNvSpPr>
                          <a:spLocks/>
                        </a:cNvSpPr>
                      </a:nvSpPr>
                      <a:spPr bwMode="auto">
                        <a:xfrm>
                          <a:off x="3590925" y="1397000"/>
                          <a:ext cx="274638" cy="203200"/>
                        </a:xfrm>
                        <a:custGeom>
                          <a:avLst/>
                          <a:gdLst/>
                          <a:ahLst/>
                          <a:cxnLst>
                            <a:cxn ang="0">
                              <a:pos x="0" y="116"/>
                            </a:cxn>
                            <a:cxn ang="0">
                              <a:pos x="0" y="574"/>
                            </a:cxn>
                            <a:cxn ang="0">
                              <a:pos x="465" y="690"/>
                            </a:cxn>
                            <a:cxn ang="0">
                              <a:pos x="930" y="574"/>
                            </a:cxn>
                            <a:cxn ang="0">
                              <a:pos x="930" y="574"/>
                            </a:cxn>
                            <a:cxn ang="0">
                              <a:pos x="930" y="116"/>
                            </a:cxn>
                            <a:cxn ang="0">
                              <a:pos x="465" y="0"/>
                            </a:cxn>
                            <a:cxn ang="0">
                              <a:pos x="0" y="116"/>
                            </a:cxn>
                          </a:cxnLst>
                          <a:rect l="0" t="0" r="r" b="b"/>
                          <a:pathLst>
                            <a:path w="930" h="690">
                              <a:moveTo>
                                <a:pt x="0" y="116"/>
                              </a:moveTo>
                              <a:lnTo>
                                <a:pt x="0" y="574"/>
                              </a:lnTo>
                              <a:cubicBezTo>
                                <a:pt x="0" y="638"/>
                                <a:pt x="208" y="690"/>
                                <a:pt x="465" y="690"/>
                              </a:cubicBezTo>
                              <a:cubicBezTo>
                                <a:pt x="722" y="690"/>
                                <a:pt x="930" y="638"/>
                                <a:pt x="930" y="574"/>
                              </a:cubicBezTo>
                              <a:cubicBezTo>
                                <a:pt x="930" y="574"/>
                                <a:pt x="930" y="574"/>
                                <a:pt x="930" y="574"/>
                              </a:cubicBezTo>
                              <a:lnTo>
                                <a:pt x="930" y="116"/>
                              </a:lnTo>
                              <a:cubicBezTo>
                                <a:pt x="930" y="52"/>
                                <a:pt x="722" y="0"/>
                                <a:pt x="465" y="0"/>
                              </a:cubicBezTo>
                              <a:cubicBezTo>
                                <a:pt x="208" y="0"/>
                                <a:pt x="0" y="52"/>
                                <a:pt x="0" y="116"/>
                              </a:cubicBezTo>
                              <a:close/>
                            </a:path>
                          </a:pathLst>
                        </a:custGeom>
                        <a:solidFill>
                          <a:srgbClr val="EBF1DE"/>
                        </a:solidFill>
                        <a:ln w="0">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69" name="Freeform 445"/>
                        <a:cNvSpPr>
                          <a:spLocks/>
                        </a:cNvSpPr>
                      </a:nvSpPr>
                      <a:spPr bwMode="auto">
                        <a:xfrm>
                          <a:off x="3590925" y="1397000"/>
                          <a:ext cx="274638" cy="203200"/>
                        </a:xfrm>
                        <a:custGeom>
                          <a:avLst/>
                          <a:gdLst/>
                          <a:ahLst/>
                          <a:cxnLst>
                            <a:cxn ang="0">
                              <a:pos x="0" y="116"/>
                            </a:cxn>
                            <a:cxn ang="0">
                              <a:pos x="0" y="574"/>
                            </a:cxn>
                            <a:cxn ang="0">
                              <a:pos x="465" y="690"/>
                            </a:cxn>
                            <a:cxn ang="0">
                              <a:pos x="930" y="574"/>
                            </a:cxn>
                            <a:cxn ang="0">
                              <a:pos x="930" y="574"/>
                            </a:cxn>
                            <a:cxn ang="0">
                              <a:pos x="930" y="116"/>
                            </a:cxn>
                            <a:cxn ang="0">
                              <a:pos x="465" y="0"/>
                            </a:cxn>
                            <a:cxn ang="0">
                              <a:pos x="0" y="116"/>
                            </a:cxn>
                          </a:cxnLst>
                          <a:rect l="0" t="0" r="r" b="b"/>
                          <a:pathLst>
                            <a:path w="930" h="690">
                              <a:moveTo>
                                <a:pt x="0" y="116"/>
                              </a:moveTo>
                              <a:lnTo>
                                <a:pt x="0" y="574"/>
                              </a:lnTo>
                              <a:cubicBezTo>
                                <a:pt x="0" y="638"/>
                                <a:pt x="208" y="690"/>
                                <a:pt x="465" y="690"/>
                              </a:cubicBezTo>
                              <a:cubicBezTo>
                                <a:pt x="722" y="690"/>
                                <a:pt x="930" y="638"/>
                                <a:pt x="930" y="574"/>
                              </a:cubicBezTo>
                              <a:cubicBezTo>
                                <a:pt x="930" y="574"/>
                                <a:pt x="930" y="574"/>
                                <a:pt x="930" y="574"/>
                              </a:cubicBezTo>
                              <a:lnTo>
                                <a:pt x="930" y="116"/>
                              </a:lnTo>
                              <a:cubicBezTo>
                                <a:pt x="930" y="52"/>
                                <a:pt x="722" y="0"/>
                                <a:pt x="465" y="0"/>
                              </a:cubicBezTo>
                              <a:cubicBezTo>
                                <a:pt x="208" y="0"/>
                                <a:pt x="0" y="52"/>
                                <a:pt x="0" y="116"/>
                              </a:cubicBezTo>
                              <a:close/>
                            </a:path>
                          </a:pathLst>
                        </a:custGeom>
                        <a:noFill/>
                        <a:ln w="6350"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70" name="Freeform 446"/>
                        <a:cNvSpPr>
                          <a:spLocks/>
                        </a:cNvSpPr>
                      </a:nvSpPr>
                      <a:spPr bwMode="auto">
                        <a:xfrm>
                          <a:off x="3590925" y="1430338"/>
                          <a:ext cx="274638" cy="34925"/>
                        </a:xfrm>
                        <a:custGeom>
                          <a:avLst/>
                          <a:gdLst/>
                          <a:ahLst/>
                          <a:cxnLst>
                            <a:cxn ang="0">
                              <a:pos x="0" y="0"/>
                            </a:cxn>
                            <a:cxn ang="0">
                              <a:pos x="86" y="22"/>
                            </a:cxn>
                            <a:cxn ang="0">
                              <a:pos x="173" y="0"/>
                            </a:cxn>
                            <a:cxn ang="0">
                              <a:pos x="173" y="0"/>
                            </a:cxn>
                          </a:cxnLst>
                          <a:rect l="0" t="0" r="r" b="b"/>
                          <a:pathLst>
                            <a:path w="173" h="22">
                              <a:moveTo>
                                <a:pt x="0" y="0"/>
                              </a:moveTo>
                              <a:cubicBezTo>
                                <a:pt x="0" y="12"/>
                                <a:pt x="38" y="22"/>
                                <a:pt x="86" y="22"/>
                              </a:cubicBezTo>
                              <a:cubicBezTo>
                                <a:pt x="134" y="22"/>
                                <a:pt x="173" y="12"/>
                                <a:pt x="173" y="0"/>
                              </a:cubicBezTo>
                              <a:cubicBezTo>
                                <a:pt x="173" y="0"/>
                                <a:pt x="173" y="0"/>
                                <a:pt x="173" y="0"/>
                              </a:cubicBezTo>
                            </a:path>
                          </a:pathLst>
                        </a:custGeom>
                        <a:noFill/>
                        <a:ln w="6350"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71" name="Rectangle 447"/>
                        <a:cNvSpPr>
                          <a:spLocks noChangeArrowheads="1"/>
                        </a:cNvSpPr>
                      </a:nvSpPr>
                      <a:spPr bwMode="auto">
                        <a:xfrm>
                          <a:off x="3629025" y="1460500"/>
                          <a:ext cx="263525" cy="141288"/>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Data</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472" name="Rectangle 448"/>
                        <a:cNvSpPr>
                          <a:spLocks noChangeArrowheads="1"/>
                        </a:cNvSpPr>
                      </a:nvSpPr>
                      <a:spPr bwMode="auto">
                        <a:xfrm>
                          <a:off x="4889500" y="5338763"/>
                          <a:ext cx="490538" cy="141288"/>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Database</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473" name="Freeform 449"/>
                        <a:cNvSpPr>
                          <a:spLocks/>
                        </a:cNvSpPr>
                      </a:nvSpPr>
                      <a:spPr bwMode="auto">
                        <a:xfrm>
                          <a:off x="5956300" y="5324475"/>
                          <a:ext cx="168275" cy="166688"/>
                        </a:xfrm>
                        <a:custGeom>
                          <a:avLst/>
                          <a:gdLst/>
                          <a:ahLst/>
                          <a:cxnLst>
                            <a:cxn ang="0">
                              <a:pos x="0" y="71"/>
                            </a:cxn>
                            <a:cxn ang="0">
                              <a:pos x="0" y="499"/>
                            </a:cxn>
                            <a:cxn ang="0">
                              <a:pos x="285" y="570"/>
                            </a:cxn>
                            <a:cxn ang="0">
                              <a:pos x="570" y="499"/>
                            </a:cxn>
                            <a:cxn ang="0">
                              <a:pos x="570" y="499"/>
                            </a:cxn>
                            <a:cxn ang="0">
                              <a:pos x="570" y="71"/>
                            </a:cxn>
                            <a:cxn ang="0">
                              <a:pos x="285" y="0"/>
                            </a:cxn>
                            <a:cxn ang="0">
                              <a:pos x="0" y="71"/>
                            </a:cxn>
                          </a:cxnLst>
                          <a:rect l="0" t="0" r="r" b="b"/>
                          <a:pathLst>
                            <a:path w="570" h="570">
                              <a:moveTo>
                                <a:pt x="0" y="71"/>
                              </a:moveTo>
                              <a:lnTo>
                                <a:pt x="0" y="499"/>
                              </a:lnTo>
                              <a:cubicBezTo>
                                <a:pt x="0" y="538"/>
                                <a:pt x="127" y="570"/>
                                <a:pt x="285" y="570"/>
                              </a:cubicBezTo>
                              <a:cubicBezTo>
                                <a:pt x="442" y="570"/>
                                <a:pt x="570" y="538"/>
                                <a:pt x="570" y="499"/>
                              </a:cubicBezTo>
                              <a:cubicBezTo>
                                <a:pt x="570" y="499"/>
                                <a:pt x="570" y="499"/>
                                <a:pt x="570" y="499"/>
                              </a:cubicBezTo>
                              <a:lnTo>
                                <a:pt x="570" y="71"/>
                              </a:lnTo>
                              <a:cubicBezTo>
                                <a:pt x="570" y="32"/>
                                <a:pt x="442" y="0"/>
                                <a:pt x="285" y="0"/>
                              </a:cubicBezTo>
                              <a:cubicBezTo>
                                <a:pt x="127" y="0"/>
                                <a:pt x="0" y="32"/>
                                <a:pt x="0" y="71"/>
                              </a:cubicBezTo>
                              <a:close/>
                            </a:path>
                          </a:pathLst>
                        </a:custGeom>
                        <a:solidFill>
                          <a:srgbClr val="EBF1DE"/>
                        </a:solidFill>
                        <a:ln w="0">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74" name="Freeform 450"/>
                        <a:cNvSpPr>
                          <a:spLocks/>
                        </a:cNvSpPr>
                      </a:nvSpPr>
                      <a:spPr bwMode="auto">
                        <a:xfrm>
                          <a:off x="5956300" y="5324475"/>
                          <a:ext cx="168275" cy="166688"/>
                        </a:xfrm>
                        <a:custGeom>
                          <a:avLst/>
                          <a:gdLst/>
                          <a:ahLst/>
                          <a:cxnLst>
                            <a:cxn ang="0">
                              <a:pos x="0" y="71"/>
                            </a:cxn>
                            <a:cxn ang="0">
                              <a:pos x="0" y="499"/>
                            </a:cxn>
                            <a:cxn ang="0">
                              <a:pos x="285" y="570"/>
                            </a:cxn>
                            <a:cxn ang="0">
                              <a:pos x="570" y="499"/>
                            </a:cxn>
                            <a:cxn ang="0">
                              <a:pos x="570" y="499"/>
                            </a:cxn>
                            <a:cxn ang="0">
                              <a:pos x="570" y="71"/>
                            </a:cxn>
                            <a:cxn ang="0">
                              <a:pos x="285" y="0"/>
                            </a:cxn>
                            <a:cxn ang="0">
                              <a:pos x="0" y="71"/>
                            </a:cxn>
                          </a:cxnLst>
                          <a:rect l="0" t="0" r="r" b="b"/>
                          <a:pathLst>
                            <a:path w="570" h="570">
                              <a:moveTo>
                                <a:pt x="0" y="71"/>
                              </a:moveTo>
                              <a:lnTo>
                                <a:pt x="0" y="499"/>
                              </a:lnTo>
                              <a:cubicBezTo>
                                <a:pt x="0" y="538"/>
                                <a:pt x="127" y="570"/>
                                <a:pt x="285" y="570"/>
                              </a:cubicBezTo>
                              <a:cubicBezTo>
                                <a:pt x="442" y="570"/>
                                <a:pt x="570" y="538"/>
                                <a:pt x="570" y="499"/>
                              </a:cubicBezTo>
                              <a:cubicBezTo>
                                <a:pt x="570" y="499"/>
                                <a:pt x="570" y="499"/>
                                <a:pt x="570" y="499"/>
                              </a:cubicBezTo>
                              <a:lnTo>
                                <a:pt x="570" y="71"/>
                              </a:lnTo>
                              <a:cubicBezTo>
                                <a:pt x="570" y="32"/>
                                <a:pt x="442" y="0"/>
                                <a:pt x="285" y="0"/>
                              </a:cubicBezTo>
                              <a:cubicBezTo>
                                <a:pt x="127" y="0"/>
                                <a:pt x="0" y="32"/>
                                <a:pt x="0" y="71"/>
                              </a:cubicBezTo>
                              <a:close/>
                            </a:path>
                          </a:pathLst>
                        </a:custGeom>
                        <a:noFill/>
                        <a:ln w="6350"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475" name="Freeform 451"/>
                        <a:cNvSpPr>
                          <a:spLocks/>
                        </a:cNvSpPr>
                      </a:nvSpPr>
                      <a:spPr bwMode="auto">
                        <a:xfrm>
                          <a:off x="5956300" y="5345113"/>
                          <a:ext cx="168275" cy="20638"/>
                        </a:xfrm>
                        <a:custGeom>
                          <a:avLst/>
                          <a:gdLst/>
                          <a:ahLst/>
                          <a:cxnLst>
                            <a:cxn ang="0">
                              <a:pos x="0" y="0"/>
                            </a:cxn>
                            <a:cxn ang="0">
                              <a:pos x="53" y="13"/>
                            </a:cxn>
                            <a:cxn ang="0">
                              <a:pos x="106" y="0"/>
                            </a:cxn>
                            <a:cxn ang="0">
                              <a:pos x="106" y="0"/>
                            </a:cxn>
                          </a:cxnLst>
                          <a:rect l="0" t="0" r="r" b="b"/>
                          <a:pathLst>
                            <a:path w="106" h="13">
                              <a:moveTo>
                                <a:pt x="0" y="0"/>
                              </a:moveTo>
                              <a:cubicBezTo>
                                <a:pt x="0" y="7"/>
                                <a:pt x="24" y="13"/>
                                <a:pt x="53" y="13"/>
                              </a:cubicBezTo>
                              <a:cubicBezTo>
                                <a:pt x="82" y="13"/>
                                <a:pt x="106" y="7"/>
                                <a:pt x="106" y="0"/>
                              </a:cubicBezTo>
                              <a:cubicBezTo>
                                <a:pt x="106" y="0"/>
                                <a:pt x="106" y="0"/>
                                <a:pt x="106" y="0"/>
                              </a:cubicBezTo>
                            </a:path>
                          </a:pathLst>
                        </a:custGeom>
                        <a:noFill/>
                        <a:ln w="6350"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pic>
                      <a:nvPicPr>
                        <a:cNvPr id="1477" name="Picture 453" descr="http://flaviosilveira.com/assets/uploads/2011/07/server.png"/>
                        <a:cNvPicPr>
                          <a:picLocks noChangeAspect="1" noChangeArrowheads="1"/>
                        </a:cNvPicPr>
                      </a:nvPicPr>
                      <a:blipFill>
                        <a:blip r:embed="rId12" cstate="print"/>
                        <a:srcRect/>
                        <a:stretch>
                          <a:fillRect/>
                        </a:stretch>
                      </a:blipFill>
                      <a:spPr bwMode="auto">
                        <a:xfrm>
                          <a:off x="2555776" y="1556792"/>
                          <a:ext cx="705793" cy="705793"/>
                        </a:xfrm>
                        <a:prstGeom prst="rect">
                          <a:avLst/>
                        </a:prstGeom>
                        <a:noFill/>
                      </a:spPr>
                    </a:pic>
                    <a:pic>
                      <a:nvPicPr>
                        <a:cNvPr id="1479" name="Picture 455" descr="http://png-4.vector.me/files/images/3/8/381053/computer_thumb"/>
                        <a:cNvPicPr>
                          <a:picLocks noChangeAspect="1" noChangeArrowheads="1"/>
                        </a:cNvPicPr>
                      </a:nvPicPr>
                      <a:blipFill>
                        <a:blip r:embed="rId13" cstate="print"/>
                        <a:srcRect/>
                        <a:stretch>
                          <a:fillRect/>
                        </a:stretch>
                      </a:blipFill>
                      <a:spPr bwMode="auto">
                        <a:xfrm>
                          <a:off x="3419872" y="4509120"/>
                          <a:ext cx="1026270" cy="774204"/>
                        </a:xfrm>
                        <a:prstGeom prst="rect">
                          <a:avLst/>
                        </a:prstGeom>
                        <a:noFill/>
                      </a:spPr>
                    </a:pic>
                  </a:grpSp>
                </lc:lockedCanvas>
              </a:graphicData>
            </a:graphic>
          </wp:inline>
        </w:drawing>
      </w:r>
    </w:p>
    <w:p w:rsidR="005B67D5" w:rsidRPr="00253888" w:rsidRDefault="00B2143B" w:rsidP="00B2143B">
      <w:pPr>
        <w:pStyle w:val="Caption"/>
        <w:rPr>
          <w:lang w:val="en-GB"/>
        </w:rPr>
      </w:pPr>
      <w:bookmarkStart w:id="27" w:name="_Ref253638156"/>
      <w:bookmarkStart w:id="28" w:name="_Toc444175295"/>
      <w:r w:rsidRPr="00253888">
        <w:rPr>
          <w:lang w:val="en-GB"/>
        </w:rPr>
        <w:t xml:space="preserve">Figure </w:t>
      </w:r>
      <w:r w:rsidR="005279B8" w:rsidRPr="00253888">
        <w:rPr>
          <w:lang w:val="en-GB"/>
        </w:rPr>
        <w:fldChar w:fldCharType="begin"/>
      </w:r>
      <w:r w:rsidR="00E046A1" w:rsidRPr="00253888">
        <w:rPr>
          <w:lang w:val="en-GB"/>
        </w:rPr>
        <w:instrText xml:space="preserve"> SEQ Figure \* ARABIC </w:instrText>
      </w:r>
      <w:r w:rsidR="005279B8" w:rsidRPr="00253888">
        <w:rPr>
          <w:lang w:val="en-GB"/>
        </w:rPr>
        <w:fldChar w:fldCharType="separate"/>
      </w:r>
      <w:r w:rsidR="00AF2903">
        <w:rPr>
          <w:noProof/>
          <w:lang w:val="en-GB"/>
        </w:rPr>
        <w:t>1</w:t>
      </w:r>
      <w:r w:rsidR="005279B8" w:rsidRPr="00253888">
        <w:rPr>
          <w:noProof/>
          <w:lang w:val="en-GB"/>
        </w:rPr>
        <w:fldChar w:fldCharType="end"/>
      </w:r>
      <w:bookmarkEnd w:id="27"/>
      <w:r w:rsidRPr="00253888">
        <w:rPr>
          <w:lang w:val="en-GB"/>
        </w:rPr>
        <w:t xml:space="preserve"> –</w:t>
      </w:r>
      <w:r w:rsidR="00BA478D" w:rsidRPr="00253888">
        <w:rPr>
          <w:lang w:val="en-GB"/>
        </w:rPr>
        <w:t xml:space="preserve"> </w:t>
      </w:r>
      <w:r w:rsidRPr="00253888">
        <w:rPr>
          <w:lang w:val="en-GB"/>
        </w:rPr>
        <w:t>Software Components of the Product</w:t>
      </w:r>
      <w:bookmarkEnd w:id="28"/>
    </w:p>
    <w:p w:rsidR="005B67D5" w:rsidRPr="00253888" w:rsidRDefault="005B67D5" w:rsidP="00AD2BFC">
      <w:pPr>
        <w:rPr>
          <w:lang w:val="en-GB"/>
        </w:rPr>
      </w:pPr>
    </w:p>
    <w:p w:rsidR="004E23DD" w:rsidRPr="00253888" w:rsidRDefault="009F0026" w:rsidP="00AD2BFC">
      <w:pPr>
        <w:rPr>
          <w:lang w:val="en-GB"/>
        </w:rPr>
      </w:pPr>
      <w:r w:rsidRPr="00253888">
        <w:rPr>
          <w:lang w:val="en-GB"/>
        </w:rPr>
        <w:t>The following sections describe each of the logical components of the product.</w:t>
      </w:r>
    </w:p>
    <w:p w:rsidR="004E23DD" w:rsidRPr="00253888" w:rsidRDefault="00D01255" w:rsidP="006051DD">
      <w:pPr>
        <w:pStyle w:val="Heading3"/>
        <w:rPr>
          <w:lang w:val="en-GB"/>
        </w:rPr>
      </w:pPr>
      <w:bookmarkStart w:id="29" w:name="_Toc447541452"/>
      <w:r w:rsidRPr="00253888">
        <w:rPr>
          <w:lang w:val="en-GB"/>
        </w:rPr>
        <w:t>Change Control Monitoring</w:t>
      </w:r>
      <w:bookmarkEnd w:id="29"/>
    </w:p>
    <w:p w:rsidR="003B0ADD" w:rsidRPr="00253888" w:rsidRDefault="003B0ADD" w:rsidP="00AD2BFC">
      <w:pPr>
        <w:rPr>
          <w:lang w:val="en-GB"/>
        </w:rPr>
      </w:pPr>
      <w:r w:rsidRPr="00253888">
        <w:rPr>
          <w:lang w:val="en-GB"/>
        </w:rPr>
        <w:t xml:space="preserve">The </w:t>
      </w:r>
      <w:proofErr w:type="spellStart"/>
      <w:r w:rsidRPr="00253888">
        <w:rPr>
          <w:lang w:val="en-GB"/>
        </w:rPr>
        <w:t>Solid</w:t>
      </w:r>
      <w:r w:rsidR="0020509D">
        <w:rPr>
          <w:lang w:val="en-GB"/>
        </w:rPr>
        <w:t>core</w:t>
      </w:r>
      <w:proofErr w:type="spellEnd"/>
      <w:r w:rsidRPr="00253888">
        <w:rPr>
          <w:lang w:val="en-GB"/>
        </w:rPr>
        <w:t xml:space="preserve"> Service contains </w:t>
      </w:r>
      <w:r w:rsidR="00D01255" w:rsidRPr="00253888">
        <w:rPr>
          <w:lang w:val="en-GB"/>
        </w:rPr>
        <w:t>Change Control</w:t>
      </w:r>
      <w:r w:rsidRPr="00253888">
        <w:rPr>
          <w:lang w:val="en-GB"/>
        </w:rPr>
        <w:t xml:space="preserve"> functionality, which monitors change actions happening on the managed system. </w:t>
      </w:r>
      <w:r w:rsidR="00B64114" w:rsidRPr="00253888">
        <w:rPr>
          <w:lang w:val="en-GB"/>
        </w:rPr>
        <w:t xml:space="preserve"> </w:t>
      </w:r>
      <w:r w:rsidR="00D01255" w:rsidRPr="00253888">
        <w:rPr>
          <w:lang w:val="en-GB"/>
        </w:rPr>
        <w:t xml:space="preserve">Change Control </w:t>
      </w:r>
      <w:r w:rsidRPr="00253888">
        <w:rPr>
          <w:lang w:val="en-GB"/>
        </w:rPr>
        <w:t xml:space="preserve">can monitor changes to the following: </w:t>
      </w:r>
    </w:p>
    <w:p w:rsidR="003B0ADD" w:rsidRPr="00734190" w:rsidRDefault="003B0ADD" w:rsidP="00EE7F48">
      <w:pPr>
        <w:pStyle w:val="CCBullets"/>
        <w:jc w:val="both"/>
        <w:rPr>
          <w:lang w:val="en-GB"/>
        </w:rPr>
      </w:pPr>
      <w:r w:rsidRPr="00734190">
        <w:rPr>
          <w:lang w:val="en-GB"/>
        </w:rPr>
        <w:t>Files</w:t>
      </w:r>
      <w:r w:rsidR="00AB5A4A" w:rsidRPr="00751B05">
        <w:rPr>
          <w:lang w:val="en-GB"/>
        </w:rPr>
        <w:t xml:space="preserve"> an</w:t>
      </w:r>
      <w:r w:rsidR="008503B2" w:rsidRPr="008503B2">
        <w:rPr>
          <w:lang w:val="en-GB"/>
        </w:rPr>
        <w:t xml:space="preserve">d directories  </w:t>
      </w:r>
    </w:p>
    <w:p w:rsidR="003B0ADD" w:rsidRPr="00734190" w:rsidRDefault="008503B2" w:rsidP="00EE7F48">
      <w:pPr>
        <w:pStyle w:val="CCBullets"/>
        <w:jc w:val="both"/>
        <w:rPr>
          <w:lang w:val="en-GB"/>
        </w:rPr>
      </w:pPr>
      <w:r w:rsidRPr="008503B2">
        <w:rPr>
          <w:lang w:val="en-GB"/>
        </w:rPr>
        <w:t xml:space="preserve">Windows Registry entries </w:t>
      </w:r>
    </w:p>
    <w:p w:rsidR="003B0ADD" w:rsidRPr="00734190" w:rsidRDefault="008503B2" w:rsidP="00EE7F48">
      <w:pPr>
        <w:pStyle w:val="CCBullets"/>
        <w:jc w:val="both"/>
        <w:rPr>
          <w:lang w:val="en-GB"/>
        </w:rPr>
      </w:pPr>
      <w:r w:rsidRPr="008503B2">
        <w:rPr>
          <w:lang w:val="en-GB"/>
        </w:rPr>
        <w:t xml:space="preserve">Process execution/termination  </w:t>
      </w:r>
    </w:p>
    <w:p w:rsidR="004E23DD" w:rsidRPr="00751B05" w:rsidRDefault="008503B2" w:rsidP="00EE7F48">
      <w:pPr>
        <w:pStyle w:val="CCBullets"/>
        <w:jc w:val="both"/>
        <w:rPr>
          <w:lang w:val="en-GB"/>
        </w:rPr>
      </w:pPr>
      <w:r w:rsidRPr="008503B2">
        <w:rPr>
          <w:lang w:val="en-GB"/>
        </w:rPr>
        <w:t>User act</w:t>
      </w:r>
      <w:r w:rsidR="003B0ADD" w:rsidRPr="00734190">
        <w:rPr>
          <w:lang w:val="en-GB"/>
        </w:rPr>
        <w:t xml:space="preserve">ivity (Logon/Logoff) </w:t>
      </w:r>
    </w:p>
    <w:p w:rsidR="003B0ADD" w:rsidRPr="00253888" w:rsidRDefault="003B0ADD" w:rsidP="003B0ADD">
      <w:pPr>
        <w:pStyle w:val="CCBullets"/>
        <w:numPr>
          <w:ilvl w:val="0"/>
          <w:numId w:val="0"/>
        </w:numPr>
        <w:rPr>
          <w:lang w:val="en-GB"/>
        </w:rPr>
      </w:pPr>
    </w:p>
    <w:p w:rsidR="003B0ADD" w:rsidRPr="00253888" w:rsidRDefault="00D01255" w:rsidP="00F53158">
      <w:pPr>
        <w:rPr>
          <w:lang w:val="en-GB"/>
        </w:rPr>
      </w:pPr>
      <w:r w:rsidRPr="00253888">
        <w:rPr>
          <w:lang w:val="en-GB"/>
        </w:rPr>
        <w:t>Change Control</w:t>
      </w:r>
      <w:r w:rsidR="003B0ADD" w:rsidRPr="00253888">
        <w:rPr>
          <w:lang w:val="en-GB"/>
        </w:rPr>
        <w:t xml:space="preserve"> tracks all changes to the </w:t>
      </w:r>
      <w:r w:rsidR="00AB5A4A" w:rsidRPr="00253888">
        <w:rPr>
          <w:lang w:val="en-GB"/>
        </w:rPr>
        <w:t>files and directories</w:t>
      </w:r>
      <w:r w:rsidR="003B0ADD" w:rsidRPr="00253888">
        <w:rPr>
          <w:lang w:val="en-GB"/>
        </w:rPr>
        <w:t xml:space="preserve"> on the managed system.  Types of changes monitored</w:t>
      </w:r>
      <w:r w:rsidR="00F45CDF" w:rsidRPr="00253888">
        <w:rPr>
          <w:lang w:val="en-GB"/>
        </w:rPr>
        <w:t xml:space="preserve"> on files and directories</w:t>
      </w:r>
      <w:r w:rsidR="003B0ADD" w:rsidRPr="00253888">
        <w:rPr>
          <w:lang w:val="en-GB"/>
        </w:rPr>
        <w:t xml:space="preserve"> include:</w:t>
      </w:r>
    </w:p>
    <w:p w:rsidR="003B0ADD" w:rsidRPr="00253888" w:rsidRDefault="00F45CDF" w:rsidP="00EE7F48">
      <w:pPr>
        <w:pStyle w:val="CCBullets"/>
        <w:jc w:val="both"/>
        <w:rPr>
          <w:lang w:val="en-GB"/>
        </w:rPr>
      </w:pPr>
      <w:r w:rsidRPr="00253888">
        <w:rPr>
          <w:lang w:val="en-GB"/>
        </w:rPr>
        <w:lastRenderedPageBreak/>
        <w:t>Creation</w:t>
      </w:r>
    </w:p>
    <w:p w:rsidR="00F45CDF" w:rsidRPr="00253888" w:rsidRDefault="00F45CDF" w:rsidP="00EE7F48">
      <w:pPr>
        <w:pStyle w:val="CCBullets"/>
        <w:jc w:val="both"/>
        <w:rPr>
          <w:lang w:val="en-GB"/>
        </w:rPr>
      </w:pPr>
      <w:r w:rsidRPr="00253888">
        <w:rPr>
          <w:lang w:val="en-GB"/>
        </w:rPr>
        <w:t>Modification of contents</w:t>
      </w:r>
    </w:p>
    <w:p w:rsidR="00F45CDF" w:rsidRPr="00253888" w:rsidRDefault="00F45CDF" w:rsidP="00EE7F48">
      <w:pPr>
        <w:pStyle w:val="CCBullets"/>
        <w:jc w:val="both"/>
        <w:rPr>
          <w:lang w:val="en-GB"/>
        </w:rPr>
      </w:pPr>
      <w:r w:rsidRPr="00253888">
        <w:rPr>
          <w:lang w:val="en-GB"/>
        </w:rPr>
        <w:t>Deletion</w:t>
      </w:r>
    </w:p>
    <w:p w:rsidR="00F45CDF" w:rsidRPr="00253888" w:rsidRDefault="00F45CDF" w:rsidP="00EE7F48">
      <w:pPr>
        <w:pStyle w:val="CCBullets"/>
        <w:jc w:val="both"/>
        <w:rPr>
          <w:lang w:val="en-GB"/>
        </w:rPr>
      </w:pPr>
      <w:r w:rsidRPr="00253888">
        <w:rPr>
          <w:lang w:val="en-GB"/>
        </w:rPr>
        <w:t>Renaming</w:t>
      </w:r>
    </w:p>
    <w:p w:rsidR="00F45CDF" w:rsidRPr="00253888" w:rsidRDefault="00F45CDF" w:rsidP="00EE7F48">
      <w:pPr>
        <w:pStyle w:val="CCBullets"/>
        <w:jc w:val="both"/>
        <w:rPr>
          <w:lang w:val="en-GB"/>
        </w:rPr>
      </w:pPr>
      <w:r w:rsidRPr="00253888">
        <w:rPr>
          <w:lang w:val="en-GB"/>
        </w:rPr>
        <w:t>File attribute modification</w:t>
      </w:r>
    </w:p>
    <w:p w:rsidR="00F45CDF" w:rsidRPr="00253888" w:rsidRDefault="0099756B" w:rsidP="00EE7F48">
      <w:pPr>
        <w:pStyle w:val="CCBullets"/>
        <w:jc w:val="both"/>
        <w:rPr>
          <w:lang w:val="en-GB"/>
        </w:rPr>
      </w:pPr>
      <w:r w:rsidRPr="00253888">
        <w:rPr>
          <w:lang w:val="en-GB"/>
        </w:rPr>
        <w:t>Access Control List (</w:t>
      </w:r>
      <w:r w:rsidR="00F45CDF" w:rsidRPr="00253888">
        <w:rPr>
          <w:lang w:val="en-GB"/>
        </w:rPr>
        <w:t>ACL</w:t>
      </w:r>
      <w:r w:rsidRPr="00253888">
        <w:rPr>
          <w:lang w:val="en-GB"/>
        </w:rPr>
        <w:t>)</w:t>
      </w:r>
      <w:r w:rsidR="00F45CDF" w:rsidRPr="00253888">
        <w:rPr>
          <w:lang w:val="en-GB"/>
        </w:rPr>
        <w:t xml:space="preserve"> modification</w:t>
      </w:r>
    </w:p>
    <w:p w:rsidR="00F45CDF" w:rsidRPr="00253888" w:rsidRDefault="00F45CDF" w:rsidP="00EE7F48">
      <w:pPr>
        <w:pStyle w:val="CCBullets"/>
        <w:jc w:val="both"/>
        <w:rPr>
          <w:lang w:val="en-GB"/>
        </w:rPr>
      </w:pPr>
      <w:r w:rsidRPr="00253888">
        <w:rPr>
          <w:lang w:val="en-GB"/>
        </w:rPr>
        <w:t>Owner modification</w:t>
      </w:r>
    </w:p>
    <w:p w:rsidR="00F45CDF" w:rsidRPr="00253888" w:rsidRDefault="00F45CDF" w:rsidP="00EE7F48">
      <w:pPr>
        <w:pStyle w:val="CCBullets"/>
        <w:numPr>
          <w:ilvl w:val="0"/>
          <w:numId w:val="0"/>
        </w:numPr>
        <w:jc w:val="both"/>
        <w:rPr>
          <w:lang w:val="en-GB"/>
        </w:rPr>
      </w:pPr>
    </w:p>
    <w:p w:rsidR="00AB5A4A" w:rsidRPr="00253888" w:rsidRDefault="00D01255" w:rsidP="00F53158">
      <w:pPr>
        <w:rPr>
          <w:lang w:val="en-GB"/>
        </w:rPr>
      </w:pPr>
      <w:r w:rsidRPr="00253888">
        <w:rPr>
          <w:lang w:val="en-GB"/>
        </w:rPr>
        <w:t>Change Control</w:t>
      </w:r>
      <w:r w:rsidR="00F45CDF" w:rsidRPr="00253888">
        <w:rPr>
          <w:lang w:val="en-GB"/>
        </w:rPr>
        <w:t xml:space="preserve"> </w:t>
      </w:r>
      <w:r w:rsidR="001A2CC8" w:rsidRPr="00253888">
        <w:rPr>
          <w:lang w:val="en-GB"/>
        </w:rPr>
        <w:t xml:space="preserve">also </w:t>
      </w:r>
      <w:r w:rsidR="00AB5A4A" w:rsidRPr="00253888">
        <w:rPr>
          <w:lang w:val="en-GB"/>
        </w:rPr>
        <w:t xml:space="preserve">monitors </w:t>
      </w:r>
      <w:r w:rsidR="00F45CDF" w:rsidRPr="00253888">
        <w:rPr>
          <w:lang w:val="en-GB"/>
        </w:rPr>
        <w:t>change</w:t>
      </w:r>
      <w:r w:rsidR="00AB5A4A" w:rsidRPr="00253888">
        <w:rPr>
          <w:lang w:val="en-GB"/>
        </w:rPr>
        <w:t>s to</w:t>
      </w:r>
      <w:r w:rsidR="00F45CDF" w:rsidRPr="00253888">
        <w:rPr>
          <w:lang w:val="en-GB"/>
        </w:rPr>
        <w:t xml:space="preserve"> network file shares</w:t>
      </w:r>
      <w:r w:rsidR="00AB5A4A" w:rsidRPr="00253888">
        <w:rPr>
          <w:lang w:val="en-GB"/>
        </w:rPr>
        <w:t>, such as Network File Server (NFS) and Client for NFS Services (NFS Client)</w:t>
      </w:r>
      <w:r w:rsidR="000928CD" w:rsidRPr="00253888">
        <w:rPr>
          <w:lang w:val="en-GB"/>
        </w:rPr>
        <w:t>, as well as Common Internet File System (CIFS)/Server Message Block (SMB) for Windows systems</w:t>
      </w:r>
      <w:r w:rsidR="00AB5A4A" w:rsidRPr="00253888">
        <w:rPr>
          <w:lang w:val="en-GB"/>
        </w:rPr>
        <w:t xml:space="preserve">.  </w:t>
      </w:r>
      <w:r w:rsidRPr="00253888">
        <w:rPr>
          <w:lang w:val="en-GB"/>
        </w:rPr>
        <w:t>Change Control</w:t>
      </w:r>
      <w:r w:rsidR="00AB5A4A" w:rsidRPr="00253888">
        <w:rPr>
          <w:lang w:val="en-GB"/>
        </w:rPr>
        <w:t xml:space="preserve"> also monitors changes to file attributes on Windows systems, such as ‘FILE_ATTRIBUTE_ENCRYPTED’, and ‘FILE_ATTRIBUTE_HIDDEN’, etc. </w:t>
      </w:r>
      <w:r w:rsidR="001A2CC8" w:rsidRPr="00253888">
        <w:rPr>
          <w:lang w:val="en-GB"/>
        </w:rPr>
        <w:t xml:space="preserve"> </w:t>
      </w:r>
      <w:r w:rsidRPr="00253888">
        <w:rPr>
          <w:lang w:val="en-GB"/>
        </w:rPr>
        <w:t>Change Control</w:t>
      </w:r>
      <w:r w:rsidR="00AB5A4A" w:rsidRPr="00253888">
        <w:rPr>
          <w:lang w:val="en-GB"/>
        </w:rPr>
        <w:t xml:space="preserve"> monitors the start and stop events for process execution, as well.  In addition, it monitors the success or failure of user logon and logoff attempts, and other account changes.</w:t>
      </w:r>
    </w:p>
    <w:p w:rsidR="00F45CDF" w:rsidRPr="00253888" w:rsidRDefault="00F45CDF" w:rsidP="00F53158">
      <w:pPr>
        <w:rPr>
          <w:lang w:val="en-GB"/>
        </w:rPr>
      </w:pPr>
    </w:p>
    <w:p w:rsidR="003B0ADD" w:rsidRPr="00253888" w:rsidRDefault="003B0ADD" w:rsidP="00F53158">
      <w:pPr>
        <w:rPr>
          <w:lang w:val="en-GB"/>
        </w:rPr>
      </w:pPr>
      <w:r w:rsidRPr="00253888">
        <w:rPr>
          <w:lang w:val="en-GB"/>
        </w:rPr>
        <w:t xml:space="preserve">For each change made to an object, </w:t>
      </w:r>
      <w:r w:rsidR="00D01255" w:rsidRPr="00253888">
        <w:rPr>
          <w:lang w:val="en-GB"/>
        </w:rPr>
        <w:t>Change Control</w:t>
      </w:r>
      <w:r w:rsidRPr="00253888">
        <w:rPr>
          <w:lang w:val="en-GB"/>
        </w:rPr>
        <w:t xml:space="preserve"> generates a change event.  It uses event filters to tailor which change events appear in the event viewer.  These filters can be customized by the administrator. </w:t>
      </w:r>
      <w:r w:rsidR="00CB7FE4" w:rsidRPr="00253888">
        <w:rPr>
          <w:lang w:val="en-GB"/>
        </w:rPr>
        <w:t xml:space="preserve"> Filters can be set on files, directories, registries, process names, file extensions, and user names.  Filters match criteria based on file extension, path name, process name, user name, or registry name for change events.  Filters can be configured in two different ways:</w:t>
      </w:r>
    </w:p>
    <w:p w:rsidR="00CB7FE4" w:rsidRPr="00253888" w:rsidRDefault="00CB7FE4" w:rsidP="00BA09F4">
      <w:pPr>
        <w:pStyle w:val="CCBullets"/>
        <w:jc w:val="both"/>
        <w:rPr>
          <w:lang w:val="en-GB"/>
        </w:rPr>
      </w:pPr>
      <w:r w:rsidRPr="00253888">
        <w:rPr>
          <w:lang w:val="en-GB"/>
        </w:rPr>
        <w:t>Include filters cause events matching the filtering criteria to be reported to the user</w:t>
      </w:r>
    </w:p>
    <w:p w:rsidR="00CB7FE4" w:rsidRPr="00253888" w:rsidRDefault="00CB7FE4" w:rsidP="00BA09F4">
      <w:pPr>
        <w:pStyle w:val="CCBullets"/>
        <w:jc w:val="both"/>
        <w:rPr>
          <w:lang w:val="en-GB"/>
        </w:rPr>
      </w:pPr>
      <w:r w:rsidRPr="00253888">
        <w:rPr>
          <w:lang w:val="en-GB"/>
        </w:rPr>
        <w:t>Exclude filters cause events matching the condition to be suppressed and not reported to the user.</w:t>
      </w:r>
    </w:p>
    <w:p w:rsidR="00CB7FE4" w:rsidRPr="00253888" w:rsidRDefault="00CB7FE4" w:rsidP="00BA09F4">
      <w:pPr>
        <w:pStyle w:val="CCBullets"/>
        <w:numPr>
          <w:ilvl w:val="0"/>
          <w:numId w:val="0"/>
        </w:numPr>
        <w:jc w:val="both"/>
        <w:rPr>
          <w:lang w:val="en-GB"/>
        </w:rPr>
      </w:pPr>
    </w:p>
    <w:p w:rsidR="00F16A4F" w:rsidRPr="00253888" w:rsidRDefault="00CB7FE4" w:rsidP="00F53158">
      <w:pPr>
        <w:rPr>
          <w:lang w:val="en-GB"/>
        </w:rPr>
      </w:pPr>
      <w:r w:rsidRPr="00253888">
        <w:rPr>
          <w:lang w:val="en-GB"/>
        </w:rPr>
        <w:t xml:space="preserve">The filtering of change events for the purpose of reporting them ensures that only change events the administrator is interested in are recorded.  Many change events are program-generated, and may not be of interest to the administrator.  Filtering helps reduce the volume of change events </w:t>
      </w:r>
      <w:r w:rsidR="00F16A4F" w:rsidRPr="00253888">
        <w:rPr>
          <w:lang w:val="en-GB"/>
        </w:rPr>
        <w:t xml:space="preserve">being recorded, and thereby reduces the ‘noise’ on the system.  Filter rules are implemented in a predefined order of precedence.  For example, filters based on user name will have the highest precedence over all other filter rules.  </w:t>
      </w:r>
    </w:p>
    <w:p w:rsidR="004E23DD" w:rsidRPr="00253888" w:rsidRDefault="004E23DD" w:rsidP="004E23DD">
      <w:pPr>
        <w:pStyle w:val="Heading3"/>
        <w:rPr>
          <w:lang w:val="en-GB"/>
        </w:rPr>
      </w:pPr>
      <w:bookmarkStart w:id="30" w:name="_Toc447541453"/>
      <w:r w:rsidRPr="00253888">
        <w:rPr>
          <w:lang w:val="en-GB"/>
        </w:rPr>
        <w:t>Change Control</w:t>
      </w:r>
      <w:bookmarkEnd w:id="30"/>
    </w:p>
    <w:p w:rsidR="004E23DD" w:rsidRPr="00253888" w:rsidRDefault="00F16A4F" w:rsidP="00AD2BFC">
      <w:pPr>
        <w:rPr>
          <w:lang w:val="en-GB"/>
        </w:rPr>
      </w:pPr>
      <w:r w:rsidRPr="00253888">
        <w:rPr>
          <w:lang w:val="en-GB"/>
        </w:rPr>
        <w:t xml:space="preserve">The </w:t>
      </w:r>
      <w:proofErr w:type="spellStart"/>
      <w:r w:rsidRPr="00253888">
        <w:rPr>
          <w:lang w:val="en-GB"/>
        </w:rPr>
        <w:t>Solid</w:t>
      </w:r>
      <w:r w:rsidR="0020509D">
        <w:rPr>
          <w:lang w:val="en-GB"/>
        </w:rPr>
        <w:t>core</w:t>
      </w:r>
      <w:proofErr w:type="spellEnd"/>
      <w:r w:rsidRPr="00253888">
        <w:rPr>
          <w:lang w:val="en-GB"/>
        </w:rPr>
        <w:t xml:space="preserve"> Service also contains Change Policy Enforcement functionality, which prevents specified reads or writes to files and directories on the managed systems.</w:t>
      </w:r>
      <w:r w:rsidR="00C972DE" w:rsidRPr="00253888">
        <w:rPr>
          <w:lang w:val="en-GB"/>
        </w:rPr>
        <w:t xml:space="preserve">  Any addition, removal, or modification of software on the managed system is allowed only when the product is in Update Mode, which also tracks every change action made.</w:t>
      </w:r>
    </w:p>
    <w:p w:rsidR="00F16A4F" w:rsidRPr="00253888" w:rsidRDefault="00F16A4F" w:rsidP="00F16A4F">
      <w:pPr>
        <w:pStyle w:val="Heading4"/>
        <w:rPr>
          <w:lang w:val="en-GB"/>
        </w:rPr>
      </w:pPr>
      <w:r w:rsidRPr="00253888">
        <w:rPr>
          <w:lang w:val="en-GB"/>
        </w:rPr>
        <w:t>Write Protection</w:t>
      </w:r>
    </w:p>
    <w:p w:rsidR="00D650A1" w:rsidRPr="00253888" w:rsidRDefault="00D650A1" w:rsidP="00AD2BFC">
      <w:pPr>
        <w:rPr>
          <w:lang w:val="en-GB"/>
        </w:rPr>
      </w:pPr>
      <w:r w:rsidRPr="00253888">
        <w:rPr>
          <w:lang w:val="en-GB"/>
        </w:rPr>
        <w:t xml:space="preserve">Critical files, directories, and volumes can be write-protected using the ‘deny-write’ feature of </w:t>
      </w:r>
      <w:proofErr w:type="spellStart"/>
      <w:r w:rsidRPr="00253888">
        <w:rPr>
          <w:lang w:val="en-GB"/>
        </w:rPr>
        <w:t>Soli</w:t>
      </w:r>
      <w:r w:rsidR="00D25D27" w:rsidRPr="00253888">
        <w:rPr>
          <w:lang w:val="en-GB"/>
        </w:rPr>
        <w:t>d</w:t>
      </w:r>
      <w:r w:rsidR="0020509D">
        <w:rPr>
          <w:lang w:val="en-GB"/>
        </w:rPr>
        <w:t>core</w:t>
      </w:r>
      <w:proofErr w:type="spellEnd"/>
      <w:r w:rsidR="0020509D">
        <w:rPr>
          <w:lang w:val="en-GB"/>
        </w:rPr>
        <w:t xml:space="preserve"> </w:t>
      </w:r>
      <w:r w:rsidRPr="00253888">
        <w:rPr>
          <w:lang w:val="en-GB"/>
        </w:rPr>
        <w:t>Services.  This renders the specified files as read only.  The following operations are controlled by this feature:</w:t>
      </w:r>
    </w:p>
    <w:p w:rsidR="00D650A1" w:rsidRPr="00253888" w:rsidRDefault="00D650A1" w:rsidP="00EE7F48">
      <w:pPr>
        <w:pStyle w:val="CCBullets"/>
        <w:jc w:val="both"/>
        <w:rPr>
          <w:lang w:val="en-GB"/>
        </w:rPr>
      </w:pPr>
      <w:r w:rsidRPr="00253888">
        <w:rPr>
          <w:lang w:val="en-GB"/>
        </w:rPr>
        <w:t>Deletion</w:t>
      </w:r>
    </w:p>
    <w:p w:rsidR="00D650A1" w:rsidRPr="00253888" w:rsidRDefault="00D650A1" w:rsidP="00EE7F48">
      <w:pPr>
        <w:pStyle w:val="CCBullets"/>
        <w:jc w:val="both"/>
        <w:rPr>
          <w:lang w:val="en-GB"/>
        </w:rPr>
      </w:pPr>
      <w:r w:rsidRPr="00253888">
        <w:rPr>
          <w:lang w:val="en-GB"/>
        </w:rPr>
        <w:t>Renaming</w:t>
      </w:r>
    </w:p>
    <w:p w:rsidR="00D650A1" w:rsidRPr="00253888" w:rsidRDefault="00D650A1" w:rsidP="00EE7F48">
      <w:pPr>
        <w:pStyle w:val="CCBullets"/>
        <w:jc w:val="both"/>
        <w:rPr>
          <w:lang w:val="en-GB"/>
        </w:rPr>
      </w:pPr>
      <w:r w:rsidRPr="00253888">
        <w:rPr>
          <w:lang w:val="en-GB"/>
        </w:rPr>
        <w:t>Creation of hard links</w:t>
      </w:r>
    </w:p>
    <w:p w:rsidR="00D650A1" w:rsidRPr="00253888" w:rsidRDefault="00D650A1" w:rsidP="00EE7F48">
      <w:pPr>
        <w:pStyle w:val="CCBullets"/>
        <w:jc w:val="both"/>
        <w:rPr>
          <w:lang w:val="en-GB"/>
        </w:rPr>
      </w:pPr>
      <w:r w:rsidRPr="00253888">
        <w:rPr>
          <w:lang w:val="en-GB"/>
        </w:rPr>
        <w:t>Modifying contents</w:t>
      </w:r>
    </w:p>
    <w:p w:rsidR="00D650A1" w:rsidRPr="00253888" w:rsidRDefault="00D650A1" w:rsidP="00EE7F48">
      <w:pPr>
        <w:pStyle w:val="CCBullets"/>
        <w:jc w:val="both"/>
        <w:rPr>
          <w:lang w:val="en-GB"/>
        </w:rPr>
      </w:pPr>
      <w:r w:rsidRPr="00253888">
        <w:rPr>
          <w:lang w:val="en-GB"/>
        </w:rPr>
        <w:lastRenderedPageBreak/>
        <w:t>Appending</w:t>
      </w:r>
    </w:p>
    <w:p w:rsidR="00D650A1" w:rsidRPr="00253888" w:rsidRDefault="00D650A1" w:rsidP="00EE7F48">
      <w:pPr>
        <w:pStyle w:val="CCBullets"/>
        <w:jc w:val="both"/>
        <w:rPr>
          <w:lang w:val="en-GB"/>
        </w:rPr>
      </w:pPr>
      <w:r w:rsidRPr="00253888">
        <w:rPr>
          <w:lang w:val="en-GB"/>
        </w:rPr>
        <w:t>Truncating</w:t>
      </w:r>
    </w:p>
    <w:p w:rsidR="00D650A1" w:rsidRPr="00253888" w:rsidRDefault="00D650A1" w:rsidP="00EE7F48">
      <w:pPr>
        <w:pStyle w:val="CCBullets"/>
        <w:jc w:val="both"/>
        <w:rPr>
          <w:lang w:val="en-GB"/>
        </w:rPr>
      </w:pPr>
      <w:r w:rsidRPr="00253888">
        <w:rPr>
          <w:lang w:val="en-GB"/>
        </w:rPr>
        <w:t>Changing owner</w:t>
      </w:r>
    </w:p>
    <w:p w:rsidR="00D650A1" w:rsidRPr="00253888" w:rsidRDefault="00D650A1" w:rsidP="00EE7F48">
      <w:pPr>
        <w:pStyle w:val="CCBullets"/>
        <w:jc w:val="both"/>
        <w:rPr>
          <w:lang w:val="en-GB"/>
        </w:rPr>
      </w:pPr>
      <w:r w:rsidRPr="00253888">
        <w:rPr>
          <w:lang w:val="en-GB"/>
        </w:rPr>
        <w:t xml:space="preserve">Creation of </w:t>
      </w:r>
      <w:r w:rsidR="001A2CC8" w:rsidRPr="00253888">
        <w:rPr>
          <w:lang w:val="en-GB"/>
        </w:rPr>
        <w:t>Alternate Data Stream</w:t>
      </w:r>
      <w:r w:rsidR="001A2CC8" w:rsidRPr="00253888">
        <w:rPr>
          <w:rStyle w:val="FootnoteReference"/>
          <w:lang w:val="en-GB"/>
        </w:rPr>
        <w:footnoteReference w:id="1"/>
      </w:r>
      <w:r w:rsidR="001A2CC8" w:rsidRPr="00253888">
        <w:rPr>
          <w:lang w:val="en-GB"/>
        </w:rPr>
        <w:t xml:space="preserve"> (</w:t>
      </w:r>
      <w:r w:rsidRPr="00253888">
        <w:rPr>
          <w:lang w:val="en-GB"/>
        </w:rPr>
        <w:t>ADS</w:t>
      </w:r>
      <w:r w:rsidR="001A2CC8" w:rsidRPr="00253888">
        <w:rPr>
          <w:lang w:val="en-GB"/>
        </w:rPr>
        <w:t>)</w:t>
      </w:r>
    </w:p>
    <w:p w:rsidR="00D650A1" w:rsidRPr="00253888" w:rsidRDefault="00D650A1" w:rsidP="00EE7F48">
      <w:pPr>
        <w:pStyle w:val="CCBullets"/>
        <w:numPr>
          <w:ilvl w:val="0"/>
          <w:numId w:val="0"/>
        </w:numPr>
        <w:jc w:val="both"/>
        <w:rPr>
          <w:lang w:val="en-GB"/>
        </w:rPr>
      </w:pPr>
    </w:p>
    <w:p w:rsidR="00D650A1" w:rsidRPr="00253888" w:rsidRDefault="00D650A1" w:rsidP="002D1806">
      <w:pPr>
        <w:pStyle w:val="CCBullets"/>
        <w:numPr>
          <w:ilvl w:val="0"/>
          <w:numId w:val="0"/>
        </w:numPr>
        <w:rPr>
          <w:lang w:val="en-GB"/>
        </w:rPr>
      </w:pPr>
      <w:r w:rsidRPr="00253888">
        <w:rPr>
          <w:lang w:val="en-GB"/>
        </w:rPr>
        <w:t xml:space="preserve">When a directory or volume is specified for write-protection, all files in that directory or volume are added to the write-protected list.  These </w:t>
      </w:r>
      <w:r w:rsidR="00B64114" w:rsidRPr="00253888">
        <w:rPr>
          <w:lang w:val="en-GB"/>
        </w:rPr>
        <w:t>specification</w:t>
      </w:r>
      <w:r w:rsidRPr="00253888">
        <w:rPr>
          <w:lang w:val="en-GB"/>
        </w:rPr>
        <w:t>s are inherited by sub-directories, as well.  In addition to the operations listed above, creation of new files is also denied for directories or volumes listed as write-protected.  If any file or directory within a parent directory is write-protected, renaming of the parent directory is also denied.</w:t>
      </w:r>
      <w:r w:rsidR="00DF501D" w:rsidRPr="00253888">
        <w:rPr>
          <w:lang w:val="en-GB"/>
        </w:rPr>
        <w:t xml:space="preserve">  </w:t>
      </w:r>
      <w:r w:rsidRPr="00253888">
        <w:rPr>
          <w:lang w:val="en-GB"/>
        </w:rPr>
        <w:t xml:space="preserve">All operations listed above on a write-protected file, directory, or volume are considered unauthorized, and are therefore stopped and an event </w:t>
      </w:r>
      <w:r w:rsidR="00B64114" w:rsidRPr="00253888">
        <w:rPr>
          <w:lang w:val="en-GB"/>
        </w:rPr>
        <w:t xml:space="preserve">is </w:t>
      </w:r>
      <w:r w:rsidRPr="00253888">
        <w:rPr>
          <w:lang w:val="en-GB"/>
        </w:rPr>
        <w:t>generated in the Event Log.</w:t>
      </w:r>
    </w:p>
    <w:p w:rsidR="00212F94" w:rsidRPr="00253888" w:rsidRDefault="00212F94" w:rsidP="00EE7F48">
      <w:pPr>
        <w:pStyle w:val="CCBullets"/>
        <w:numPr>
          <w:ilvl w:val="0"/>
          <w:numId w:val="0"/>
        </w:numPr>
        <w:jc w:val="both"/>
        <w:rPr>
          <w:lang w:val="en-GB"/>
        </w:rPr>
      </w:pPr>
    </w:p>
    <w:p w:rsidR="00212F94" w:rsidRPr="00253888" w:rsidRDefault="00212F94" w:rsidP="002D1806">
      <w:pPr>
        <w:pStyle w:val="CCBullets"/>
        <w:numPr>
          <w:ilvl w:val="0"/>
          <w:numId w:val="0"/>
        </w:numPr>
        <w:rPr>
          <w:lang w:val="en-GB"/>
        </w:rPr>
      </w:pPr>
      <w:r w:rsidRPr="00253888">
        <w:rPr>
          <w:lang w:val="en-GB"/>
        </w:rPr>
        <w:t>Critical registry keys can also be protected against change using the ‘deny-write’ feature.  All enforcement rules to control modifications to registry keys can be applied using this feature.  Any unauthorized attempts to modify a write-protected registry key will be stopped, and a change event will be generated.</w:t>
      </w:r>
    </w:p>
    <w:p w:rsidR="00D25D27" w:rsidRPr="00253888" w:rsidRDefault="00D25D27" w:rsidP="00D25D27">
      <w:pPr>
        <w:pStyle w:val="Heading4"/>
        <w:rPr>
          <w:lang w:val="en-GB"/>
        </w:rPr>
      </w:pPr>
      <w:r w:rsidRPr="00253888">
        <w:rPr>
          <w:lang w:val="en-GB"/>
        </w:rPr>
        <w:t>Read Protection</w:t>
      </w:r>
    </w:p>
    <w:p w:rsidR="00D25D27" w:rsidRPr="00253888" w:rsidRDefault="00D25D27" w:rsidP="00EE7F48">
      <w:pPr>
        <w:pStyle w:val="CCBullets"/>
        <w:numPr>
          <w:ilvl w:val="0"/>
          <w:numId w:val="0"/>
        </w:numPr>
        <w:rPr>
          <w:lang w:val="en-GB"/>
        </w:rPr>
      </w:pPr>
      <w:r w:rsidRPr="00253888">
        <w:rPr>
          <w:lang w:val="en-GB"/>
        </w:rPr>
        <w:t xml:space="preserve">Critical files, directories, and volumes can also be read-protected using the ‘deny-read’ feature of </w:t>
      </w:r>
      <w:proofErr w:type="spellStart"/>
      <w:r w:rsidR="0020509D">
        <w:rPr>
          <w:lang w:val="en-GB"/>
        </w:rPr>
        <w:t>Solidcore</w:t>
      </w:r>
      <w:proofErr w:type="spellEnd"/>
      <w:r w:rsidRPr="00253888">
        <w:rPr>
          <w:lang w:val="en-GB"/>
        </w:rPr>
        <w:t xml:space="preserve"> Services.  This enforces read-protection on specified files, directories, and volumes, and also denies the execution of script files.  When a directory o</w:t>
      </w:r>
      <w:r w:rsidR="00B76818" w:rsidRPr="00253888">
        <w:rPr>
          <w:lang w:val="en-GB"/>
        </w:rPr>
        <w:t>r</w:t>
      </w:r>
      <w:r w:rsidRPr="00253888">
        <w:rPr>
          <w:lang w:val="en-GB"/>
        </w:rPr>
        <w:t xml:space="preserve"> volume is specified for read-protection, all files in that directory or volume are added to the read-protected list.  The rules are inherited by sub-directories, as well.</w:t>
      </w:r>
      <w:r w:rsidR="00DF501D" w:rsidRPr="00253888">
        <w:rPr>
          <w:lang w:val="en-GB"/>
        </w:rPr>
        <w:t xml:space="preserve">  </w:t>
      </w:r>
      <w:r w:rsidRPr="00253888">
        <w:rPr>
          <w:lang w:val="en-GB"/>
        </w:rPr>
        <w:t xml:space="preserve">All unauthorized attempts to read a read-protected file, directory, or volume </w:t>
      </w:r>
      <w:r w:rsidR="00DF501D" w:rsidRPr="00253888">
        <w:rPr>
          <w:lang w:val="en-GB"/>
        </w:rPr>
        <w:t>are</w:t>
      </w:r>
      <w:r w:rsidRPr="00253888">
        <w:rPr>
          <w:lang w:val="en-GB"/>
        </w:rPr>
        <w:t xml:space="preserve"> stopped, and an event </w:t>
      </w:r>
      <w:r w:rsidR="00B64114" w:rsidRPr="00253888">
        <w:rPr>
          <w:lang w:val="en-GB"/>
        </w:rPr>
        <w:t xml:space="preserve">is </w:t>
      </w:r>
      <w:r w:rsidRPr="00253888">
        <w:rPr>
          <w:lang w:val="en-GB"/>
        </w:rPr>
        <w:t>generated in the Event Log.</w:t>
      </w:r>
    </w:p>
    <w:p w:rsidR="004E23DD" w:rsidRPr="00253888" w:rsidRDefault="004E23DD" w:rsidP="004E23DD">
      <w:pPr>
        <w:pStyle w:val="Heading3"/>
        <w:rPr>
          <w:lang w:val="en-GB"/>
        </w:rPr>
      </w:pPr>
      <w:bookmarkStart w:id="31" w:name="_Toc447541454"/>
      <w:r w:rsidRPr="00253888">
        <w:rPr>
          <w:lang w:val="en-GB"/>
        </w:rPr>
        <w:t>Application Control</w:t>
      </w:r>
      <w:bookmarkEnd w:id="31"/>
    </w:p>
    <w:p w:rsidR="00C43F5F" w:rsidRPr="00253888" w:rsidRDefault="0060787F" w:rsidP="00AD2BFC">
      <w:pPr>
        <w:rPr>
          <w:lang w:val="en-GB"/>
        </w:rPr>
      </w:pPr>
      <w:r w:rsidRPr="00253888">
        <w:rPr>
          <w:lang w:val="en-GB"/>
        </w:rPr>
        <w:t xml:space="preserve">The </w:t>
      </w:r>
      <w:proofErr w:type="spellStart"/>
      <w:r w:rsidR="0020509D">
        <w:rPr>
          <w:lang w:val="en-GB"/>
        </w:rPr>
        <w:t>Solidcore</w:t>
      </w:r>
      <w:proofErr w:type="spellEnd"/>
      <w:r w:rsidRPr="00253888">
        <w:rPr>
          <w:lang w:val="en-GB"/>
        </w:rPr>
        <w:t xml:space="preserve"> Service also contains Application Control functionality, which prevents the execution of unauthorized program code on a managed system.  Upon initial configuration, Application Control takes an initial snapshot of the software implemented on a managed system, and creates a </w:t>
      </w:r>
      <w:proofErr w:type="spellStart"/>
      <w:r w:rsidRPr="00253888">
        <w:rPr>
          <w:lang w:val="en-GB"/>
        </w:rPr>
        <w:t>whitelist</w:t>
      </w:r>
      <w:proofErr w:type="spellEnd"/>
      <w:r w:rsidRPr="00253888">
        <w:rPr>
          <w:lang w:val="en-GB"/>
        </w:rPr>
        <w:t xml:space="preserve"> inventory of the program code that exists at that time on the system.  The listed program code includes binary executables such as ‘.exe’ and ‘.</w:t>
      </w:r>
      <w:proofErr w:type="spellStart"/>
      <w:r w:rsidRPr="00253888">
        <w:rPr>
          <w:lang w:val="en-GB"/>
        </w:rPr>
        <w:t>dll</w:t>
      </w:r>
      <w:proofErr w:type="spellEnd"/>
      <w:r w:rsidRPr="00253888">
        <w:rPr>
          <w:lang w:val="en-GB"/>
        </w:rPr>
        <w:t>’ files, as well as scripts, such as ‘.bat’, ‘.</w:t>
      </w:r>
      <w:proofErr w:type="spellStart"/>
      <w:r w:rsidRPr="00253888">
        <w:rPr>
          <w:lang w:val="en-GB"/>
        </w:rPr>
        <w:t>cmd</w:t>
      </w:r>
      <w:proofErr w:type="spellEnd"/>
      <w:r w:rsidRPr="00253888">
        <w:rPr>
          <w:lang w:val="en-GB"/>
        </w:rPr>
        <w:t>’, and ‘.</w:t>
      </w:r>
      <w:proofErr w:type="spellStart"/>
      <w:r w:rsidRPr="00253888">
        <w:rPr>
          <w:lang w:val="en-GB"/>
        </w:rPr>
        <w:t>vbs</w:t>
      </w:r>
      <w:proofErr w:type="spellEnd"/>
      <w:r w:rsidRPr="00253888">
        <w:rPr>
          <w:lang w:val="en-GB"/>
        </w:rPr>
        <w:t>’ files.</w:t>
      </w:r>
      <w:r w:rsidR="00C43F5F" w:rsidRPr="00253888">
        <w:rPr>
          <w:lang w:val="en-GB"/>
        </w:rPr>
        <w:t xml:space="preserve">  This becomes the list of code that will be allowed to run on the managed system.  </w:t>
      </w:r>
    </w:p>
    <w:p w:rsidR="0034307A" w:rsidRPr="00253888" w:rsidRDefault="0034307A" w:rsidP="00AD2BFC">
      <w:pPr>
        <w:rPr>
          <w:lang w:val="en-GB"/>
        </w:rPr>
      </w:pPr>
    </w:p>
    <w:p w:rsidR="00C43F5F" w:rsidRPr="00253888" w:rsidRDefault="00C43F5F" w:rsidP="00AD2BFC">
      <w:pPr>
        <w:rPr>
          <w:lang w:val="en-GB"/>
        </w:rPr>
      </w:pPr>
      <w:r w:rsidRPr="00253888">
        <w:rPr>
          <w:lang w:val="en-GB"/>
        </w:rPr>
        <w:t>The following types of control are enforced on the program code that is resident on the managed system’s disk, or executed on the managed system:</w:t>
      </w:r>
    </w:p>
    <w:p w:rsidR="00C43F5F" w:rsidRPr="00253888" w:rsidRDefault="00C43F5F" w:rsidP="00EE7F48">
      <w:pPr>
        <w:pStyle w:val="CCBullets"/>
        <w:jc w:val="both"/>
        <w:rPr>
          <w:lang w:val="en-GB"/>
        </w:rPr>
      </w:pPr>
      <w:r w:rsidRPr="00253888">
        <w:rPr>
          <w:lang w:val="en-GB"/>
        </w:rPr>
        <w:t>Execution control</w:t>
      </w:r>
    </w:p>
    <w:p w:rsidR="00C43F5F" w:rsidRPr="00253888" w:rsidRDefault="00C43F5F" w:rsidP="00EE7F48">
      <w:pPr>
        <w:pStyle w:val="CCBullets"/>
        <w:jc w:val="both"/>
        <w:rPr>
          <w:lang w:val="en-GB"/>
        </w:rPr>
      </w:pPr>
      <w:r w:rsidRPr="00253888">
        <w:rPr>
          <w:lang w:val="en-GB"/>
        </w:rPr>
        <w:t>Memory control</w:t>
      </w:r>
    </w:p>
    <w:p w:rsidR="00C43F5F" w:rsidRPr="00253888" w:rsidRDefault="00C43F5F" w:rsidP="00EE7F48">
      <w:pPr>
        <w:pStyle w:val="CCBullets"/>
        <w:jc w:val="both"/>
        <w:rPr>
          <w:lang w:val="en-GB"/>
        </w:rPr>
      </w:pPr>
      <w:r w:rsidRPr="00253888">
        <w:rPr>
          <w:lang w:val="en-GB"/>
        </w:rPr>
        <w:t>Tamper-proofing</w:t>
      </w:r>
    </w:p>
    <w:p w:rsidR="00EF1F5F" w:rsidRPr="00253888" w:rsidRDefault="00EF1F5F" w:rsidP="0034307A">
      <w:pPr>
        <w:pStyle w:val="Heading4"/>
        <w:rPr>
          <w:lang w:val="en-GB"/>
        </w:rPr>
      </w:pPr>
      <w:r w:rsidRPr="00253888">
        <w:rPr>
          <w:lang w:val="en-GB"/>
        </w:rPr>
        <w:t>Execution Control</w:t>
      </w:r>
    </w:p>
    <w:p w:rsidR="00734190" w:rsidRDefault="0034307A" w:rsidP="00734190">
      <w:pPr>
        <w:rPr>
          <w:lang w:val="en-GB"/>
        </w:rPr>
      </w:pPr>
      <w:r w:rsidRPr="00253888">
        <w:rPr>
          <w:lang w:val="en-GB"/>
        </w:rPr>
        <w:t xml:space="preserve">Execution control prevents all programs not in the inventory from executing on the managed system.  All programs not in the inventory are considered unauthorized, their execution is prevented, and their </w:t>
      </w:r>
      <w:r w:rsidRPr="00253888">
        <w:rPr>
          <w:lang w:val="en-GB"/>
        </w:rPr>
        <w:lastRenderedPageBreak/>
        <w:t>failure to execute is logged.  This enforcement prevents unauthorized programs such as worms, viruses, and spyware, which install themselves, from executing</w:t>
      </w:r>
      <w:r w:rsidR="00C90C52">
        <w:rPr>
          <w:lang w:val="en-GB"/>
        </w:rPr>
        <w:t>;</w:t>
      </w:r>
      <w:r w:rsidR="004653DF">
        <w:rPr>
          <w:lang w:val="en-GB"/>
        </w:rPr>
        <w:t xml:space="preserve"> and also provides protection against </w:t>
      </w:r>
      <w:proofErr w:type="spellStart"/>
      <w:r w:rsidR="00C90C52">
        <w:rPr>
          <w:lang w:val="en-GB"/>
        </w:rPr>
        <w:t>fileless</w:t>
      </w:r>
      <w:proofErr w:type="spellEnd"/>
      <w:r w:rsidR="00C90C52">
        <w:rPr>
          <w:lang w:val="en-GB"/>
        </w:rPr>
        <w:t xml:space="preserve"> malware and </w:t>
      </w:r>
      <w:r w:rsidR="004653DF">
        <w:rPr>
          <w:lang w:val="en-GB"/>
        </w:rPr>
        <w:t>script-based attacks</w:t>
      </w:r>
      <w:r w:rsidRPr="00253888">
        <w:rPr>
          <w:lang w:val="en-GB"/>
        </w:rPr>
        <w:t>.</w:t>
      </w:r>
      <w:r w:rsidR="00734190" w:rsidRPr="00734190">
        <w:rPr>
          <w:lang w:val="en-GB"/>
        </w:rPr>
        <w:t xml:space="preserve"> </w:t>
      </w:r>
    </w:p>
    <w:p w:rsidR="0034307A" w:rsidRPr="00253888" w:rsidRDefault="00EF1F5F" w:rsidP="0034307A">
      <w:pPr>
        <w:pStyle w:val="Heading4"/>
        <w:rPr>
          <w:lang w:val="en-GB"/>
        </w:rPr>
      </w:pPr>
      <w:r w:rsidRPr="00253888">
        <w:rPr>
          <w:lang w:val="en-GB"/>
        </w:rPr>
        <w:t>Memory Control</w:t>
      </w:r>
    </w:p>
    <w:p w:rsidR="0034307A" w:rsidRPr="00253888" w:rsidRDefault="0034307A" w:rsidP="00AD2BFC">
      <w:pPr>
        <w:rPr>
          <w:lang w:val="en-GB"/>
        </w:rPr>
      </w:pPr>
      <w:r w:rsidRPr="00253888">
        <w:rPr>
          <w:lang w:val="en-GB"/>
        </w:rPr>
        <w:t>Memory control protects running processes from malicious attempts to hijack them.  Unauthorized code injected into a running process is trapped, halted, and logged.  In this fashion, attempts to gain control of a system through buffer overflow and similar exploits are rendered ineffective, and logged.</w:t>
      </w:r>
    </w:p>
    <w:p w:rsidR="00EF1F5F" w:rsidRPr="00253888" w:rsidRDefault="00EF1F5F" w:rsidP="0034307A">
      <w:pPr>
        <w:pStyle w:val="Heading4"/>
        <w:rPr>
          <w:lang w:val="en-GB"/>
        </w:rPr>
      </w:pPr>
      <w:r w:rsidRPr="00253888">
        <w:rPr>
          <w:lang w:val="en-GB"/>
        </w:rPr>
        <w:t>Tamper-proofing</w:t>
      </w:r>
    </w:p>
    <w:p w:rsidR="0034307A" w:rsidRPr="00253888" w:rsidRDefault="0034307A" w:rsidP="0034307A">
      <w:pPr>
        <w:rPr>
          <w:lang w:val="en-GB"/>
        </w:rPr>
      </w:pPr>
      <w:r w:rsidRPr="00253888">
        <w:rPr>
          <w:lang w:val="en-GB"/>
        </w:rPr>
        <w:t>Tamper-proofing prevents intentional and unintentional changes to files that are in the inventory by users or programs.</w:t>
      </w:r>
    </w:p>
    <w:p w:rsidR="0034307A" w:rsidRPr="00253888" w:rsidRDefault="0034307A" w:rsidP="0034307A">
      <w:pPr>
        <w:rPr>
          <w:lang w:val="en-GB"/>
        </w:rPr>
      </w:pPr>
    </w:p>
    <w:p w:rsidR="0034307A" w:rsidRPr="00253888" w:rsidRDefault="0034307A" w:rsidP="00AD2BFC">
      <w:pPr>
        <w:rPr>
          <w:lang w:val="en-GB"/>
        </w:rPr>
      </w:pPr>
      <w:r w:rsidRPr="00253888">
        <w:rPr>
          <w:lang w:val="en-GB"/>
        </w:rPr>
        <w:t xml:space="preserve">The </w:t>
      </w:r>
      <w:proofErr w:type="spellStart"/>
      <w:r w:rsidR="0020509D">
        <w:rPr>
          <w:lang w:val="en-GB"/>
        </w:rPr>
        <w:t>Solidcore</w:t>
      </w:r>
      <w:proofErr w:type="spellEnd"/>
      <w:r w:rsidRPr="00253888">
        <w:rPr>
          <w:lang w:val="en-GB"/>
        </w:rPr>
        <w:t xml:space="preserve"> Service can be put into </w:t>
      </w:r>
      <w:r w:rsidR="00B64114" w:rsidRPr="00253888">
        <w:rPr>
          <w:lang w:val="en-GB"/>
        </w:rPr>
        <w:t>“</w:t>
      </w:r>
      <w:r w:rsidRPr="00253888">
        <w:rPr>
          <w:lang w:val="en-GB"/>
        </w:rPr>
        <w:t>Update Mode</w:t>
      </w:r>
      <w:r w:rsidR="00B64114" w:rsidRPr="00253888">
        <w:rPr>
          <w:lang w:val="en-GB"/>
        </w:rPr>
        <w:t>”</w:t>
      </w:r>
      <w:r w:rsidRPr="00253888">
        <w:rPr>
          <w:lang w:val="en-GB"/>
        </w:rPr>
        <w:t xml:space="preserve"> in order for software maintenance to be performed.  This allows all update actions to be bracketed within an update window.  Update actions include addition, removal, or modification of software on the system.  It will track every update action and automatically updates the </w:t>
      </w:r>
      <w:proofErr w:type="spellStart"/>
      <w:r w:rsidRPr="00253888">
        <w:rPr>
          <w:lang w:val="en-GB"/>
        </w:rPr>
        <w:t>whitelist</w:t>
      </w:r>
      <w:proofErr w:type="spellEnd"/>
      <w:r w:rsidRPr="00253888">
        <w:rPr>
          <w:lang w:val="en-GB"/>
        </w:rPr>
        <w:t xml:space="preserve"> inventory.  This enables new or modified software to run when the managed system returns to normal operation (“Enable Mode”).</w:t>
      </w:r>
    </w:p>
    <w:p w:rsidR="00B853F0" w:rsidRDefault="00B853F0">
      <w:pPr>
        <w:rPr>
          <w:lang w:val="en-GB"/>
        </w:rPr>
      </w:pPr>
    </w:p>
    <w:p w:rsidR="00C43F5F" w:rsidRPr="00253888" w:rsidRDefault="0034307A" w:rsidP="00AD2BFC">
      <w:pPr>
        <w:rPr>
          <w:lang w:val="en-GB"/>
        </w:rPr>
      </w:pPr>
      <w:r w:rsidRPr="00253888">
        <w:rPr>
          <w:lang w:val="en-GB"/>
        </w:rPr>
        <w:t>In addition to real-time prevention of execution of unauthorized code, Application Control also performs reviews of the Event Log and other internal logs of changes to the managed system to identify applications that are attempting to perform updates, or fail to run when they execute.  At times these applications should be allowed to update or run, and this information is brought to the attention of the administrator.</w:t>
      </w:r>
      <w:r w:rsidR="003B1906" w:rsidRPr="00253888">
        <w:rPr>
          <w:lang w:val="en-GB"/>
        </w:rPr>
        <w:t xml:space="preserve">  The administrator can then take the recommended action. </w:t>
      </w:r>
    </w:p>
    <w:p w:rsidR="004E23DD" w:rsidRPr="00253888" w:rsidRDefault="004E23DD" w:rsidP="004E23DD">
      <w:pPr>
        <w:pStyle w:val="Heading3"/>
        <w:rPr>
          <w:lang w:val="en-GB"/>
        </w:rPr>
      </w:pPr>
      <w:bookmarkStart w:id="32" w:name="_Toc447541455"/>
      <w:proofErr w:type="spellStart"/>
      <w:proofErr w:type="gramStart"/>
      <w:r w:rsidRPr="00253888">
        <w:rPr>
          <w:lang w:val="en-GB"/>
        </w:rPr>
        <w:t>ePolicy</w:t>
      </w:r>
      <w:proofErr w:type="spellEnd"/>
      <w:proofErr w:type="gramEnd"/>
      <w:r w:rsidRPr="00253888">
        <w:rPr>
          <w:lang w:val="en-GB"/>
        </w:rPr>
        <w:t xml:space="preserve"> Orchestrator</w:t>
      </w:r>
      <w:bookmarkEnd w:id="32"/>
      <w:r w:rsidR="005B67D5" w:rsidRPr="00253888">
        <w:rPr>
          <w:lang w:val="en-GB"/>
        </w:rPr>
        <w:t xml:space="preserve"> </w:t>
      </w:r>
    </w:p>
    <w:p w:rsidR="00BD14BB" w:rsidRPr="00253888" w:rsidRDefault="003B2CF2" w:rsidP="00AD2BFC">
      <w:pPr>
        <w:rPr>
          <w:lang w:val="en-GB"/>
        </w:rPr>
      </w:pPr>
      <w:r w:rsidRPr="00253888">
        <w:rPr>
          <w:lang w:val="en-GB"/>
        </w:rPr>
        <w:t xml:space="preserve">The </w:t>
      </w:r>
      <w:proofErr w:type="spellStart"/>
      <w:r w:rsidRPr="00253888">
        <w:rPr>
          <w:lang w:val="en-GB"/>
        </w:rPr>
        <w:t>ePolicy</w:t>
      </w:r>
      <w:proofErr w:type="spellEnd"/>
      <w:r w:rsidRPr="00253888">
        <w:rPr>
          <w:lang w:val="en-GB"/>
        </w:rPr>
        <w:t xml:space="preserve"> Orchestrator, or </w:t>
      </w:r>
      <w:proofErr w:type="spellStart"/>
      <w:r w:rsidRPr="00253888">
        <w:rPr>
          <w:lang w:val="en-GB"/>
        </w:rPr>
        <w:t>ePO</w:t>
      </w:r>
      <w:proofErr w:type="spellEnd"/>
      <w:r w:rsidRPr="00253888">
        <w:rPr>
          <w:lang w:val="en-GB"/>
        </w:rPr>
        <w:t xml:space="preserve">, provides a platform for centralized policy management and enforcement of the Application Control and Change Control product on the managed systems.  </w:t>
      </w:r>
      <w:r w:rsidR="0052215C" w:rsidRPr="00253888">
        <w:rPr>
          <w:lang w:val="en-GB"/>
        </w:rPr>
        <w:t>It uses the System Tree to organize managed systems into units for monitoring, assigning policies, scheduling tasks, and taking actions.  The System Tree is a hierarchical structure that allows administrators to combine managed systems into groups.  Policies can then be applied to groups of managed systems, rather than individually.</w:t>
      </w:r>
    </w:p>
    <w:p w:rsidR="00BD14BB" w:rsidRPr="00253888" w:rsidRDefault="00BD14BB" w:rsidP="00AD2BFC">
      <w:pPr>
        <w:rPr>
          <w:lang w:val="en-GB"/>
        </w:rPr>
      </w:pPr>
    </w:p>
    <w:p w:rsidR="0052215C" w:rsidRPr="00253888" w:rsidRDefault="00BD14BB" w:rsidP="00AD2BFC">
      <w:pPr>
        <w:rPr>
          <w:lang w:val="en-GB"/>
        </w:rPr>
      </w:pPr>
      <w:proofErr w:type="spellStart"/>
      <w:proofErr w:type="gramStart"/>
      <w:r w:rsidRPr="00253888">
        <w:rPr>
          <w:lang w:val="en-GB"/>
        </w:rPr>
        <w:t>ePO</w:t>
      </w:r>
      <w:proofErr w:type="spellEnd"/>
      <w:proofErr w:type="gramEnd"/>
      <w:r w:rsidRPr="00253888">
        <w:rPr>
          <w:lang w:val="en-GB"/>
        </w:rPr>
        <w:t xml:space="preserve"> allows administrators to manage the targeted systems from a single location through the combination of product policies and client tasks.  Policies ensure that the application control</w:t>
      </w:r>
      <w:r w:rsidR="00041463" w:rsidRPr="00253888">
        <w:rPr>
          <w:lang w:val="en-GB"/>
        </w:rPr>
        <w:t xml:space="preserve"> and</w:t>
      </w:r>
      <w:r w:rsidRPr="00253888">
        <w:rPr>
          <w:lang w:val="en-GB"/>
        </w:rPr>
        <w:t xml:space="preserve"> change control</w:t>
      </w:r>
      <w:r w:rsidR="00041463" w:rsidRPr="00253888">
        <w:rPr>
          <w:lang w:val="en-GB"/>
        </w:rPr>
        <w:t xml:space="preserve"> </w:t>
      </w:r>
      <w:r w:rsidRPr="00253888">
        <w:rPr>
          <w:lang w:val="en-GB"/>
        </w:rPr>
        <w:t xml:space="preserve">features are configured correctly.  Client tasks are the scheduled actions that </w:t>
      </w:r>
      <w:r w:rsidR="00667643" w:rsidRPr="00253888">
        <w:rPr>
          <w:lang w:val="en-GB"/>
        </w:rPr>
        <w:t xml:space="preserve">run on the managed systems hosting the </w:t>
      </w:r>
      <w:proofErr w:type="spellStart"/>
      <w:r w:rsidR="0020509D">
        <w:rPr>
          <w:lang w:val="en-GB"/>
        </w:rPr>
        <w:t>Solidcore</w:t>
      </w:r>
      <w:proofErr w:type="spellEnd"/>
      <w:r w:rsidR="00667643" w:rsidRPr="00253888">
        <w:rPr>
          <w:lang w:val="en-GB"/>
        </w:rPr>
        <w:t xml:space="preserve"> Services.  </w:t>
      </w:r>
      <w:r w:rsidRPr="00253888">
        <w:rPr>
          <w:lang w:val="en-GB"/>
        </w:rPr>
        <w:t>Client tasks are commonly used for product deployment, product functionality, upgrades, and updates.</w:t>
      </w:r>
      <w:r w:rsidR="0052215C" w:rsidRPr="00253888">
        <w:rPr>
          <w:lang w:val="en-GB"/>
        </w:rPr>
        <w:t xml:space="preserve">   </w:t>
      </w:r>
    </w:p>
    <w:p w:rsidR="0052215C" w:rsidRPr="00253888" w:rsidRDefault="0052215C" w:rsidP="00AD2BFC">
      <w:pPr>
        <w:rPr>
          <w:lang w:val="en-GB"/>
        </w:rPr>
      </w:pPr>
    </w:p>
    <w:p w:rsidR="004E23DD" w:rsidRPr="00253888" w:rsidRDefault="003B2CF2" w:rsidP="00AD2BFC">
      <w:pPr>
        <w:rPr>
          <w:lang w:val="en-GB"/>
        </w:rPr>
      </w:pPr>
      <w:r w:rsidRPr="00253888">
        <w:rPr>
          <w:lang w:val="en-GB"/>
        </w:rPr>
        <w:t xml:space="preserve">The </w:t>
      </w:r>
      <w:proofErr w:type="spellStart"/>
      <w:r w:rsidRPr="00253888">
        <w:rPr>
          <w:lang w:val="en-GB"/>
        </w:rPr>
        <w:t>ePO</w:t>
      </w:r>
      <w:proofErr w:type="spellEnd"/>
      <w:r w:rsidRPr="00253888">
        <w:rPr>
          <w:lang w:val="en-GB"/>
        </w:rPr>
        <w:t xml:space="preserve"> software is comprised of several components:</w:t>
      </w:r>
    </w:p>
    <w:p w:rsidR="003B2CF2" w:rsidRPr="00253888" w:rsidRDefault="003B2CF2" w:rsidP="00EE7F48">
      <w:pPr>
        <w:pStyle w:val="CCBullets"/>
        <w:jc w:val="both"/>
        <w:rPr>
          <w:lang w:val="en-GB"/>
        </w:rPr>
      </w:pPr>
      <w:proofErr w:type="spellStart"/>
      <w:r w:rsidRPr="00253888">
        <w:rPr>
          <w:lang w:val="en-GB"/>
        </w:rPr>
        <w:t>ePO</w:t>
      </w:r>
      <w:proofErr w:type="spellEnd"/>
      <w:r w:rsidRPr="00253888">
        <w:rPr>
          <w:lang w:val="en-GB"/>
        </w:rPr>
        <w:t xml:space="preserve"> server</w:t>
      </w:r>
    </w:p>
    <w:p w:rsidR="00C7311C" w:rsidRPr="00253888" w:rsidRDefault="00C7311C" w:rsidP="00EE7F48">
      <w:pPr>
        <w:pStyle w:val="CCBullets"/>
        <w:jc w:val="both"/>
        <w:rPr>
          <w:lang w:val="en-GB"/>
        </w:rPr>
      </w:pPr>
      <w:r w:rsidRPr="00253888">
        <w:rPr>
          <w:lang w:val="en-GB"/>
        </w:rPr>
        <w:t>Database</w:t>
      </w:r>
    </w:p>
    <w:p w:rsidR="00C7311C" w:rsidRPr="00253888" w:rsidRDefault="00C7311C" w:rsidP="00EE7F48">
      <w:pPr>
        <w:pStyle w:val="CCBullets"/>
        <w:jc w:val="both"/>
        <w:rPr>
          <w:lang w:val="en-GB"/>
        </w:rPr>
      </w:pPr>
      <w:r w:rsidRPr="00253888">
        <w:rPr>
          <w:lang w:val="en-GB"/>
        </w:rPr>
        <w:t>Master repository</w:t>
      </w:r>
    </w:p>
    <w:p w:rsidR="00C7311C" w:rsidRPr="00253888" w:rsidRDefault="00C7311C" w:rsidP="00EE7F48">
      <w:pPr>
        <w:pStyle w:val="CCBullets"/>
        <w:jc w:val="both"/>
        <w:rPr>
          <w:lang w:val="en-GB"/>
        </w:rPr>
      </w:pPr>
      <w:r w:rsidRPr="00253888">
        <w:rPr>
          <w:lang w:val="en-GB"/>
        </w:rPr>
        <w:t>McAfee Agent</w:t>
      </w:r>
    </w:p>
    <w:p w:rsidR="00C7311C" w:rsidRPr="00253888" w:rsidRDefault="00C7311C" w:rsidP="00EE7F48">
      <w:pPr>
        <w:pStyle w:val="CCBullets"/>
        <w:numPr>
          <w:ilvl w:val="0"/>
          <w:numId w:val="0"/>
        </w:numPr>
        <w:jc w:val="both"/>
        <w:rPr>
          <w:lang w:val="en-GB"/>
        </w:rPr>
      </w:pPr>
    </w:p>
    <w:p w:rsidR="00893C3D" w:rsidRPr="00253888" w:rsidRDefault="00893C3D" w:rsidP="00EE7F48">
      <w:pPr>
        <w:pStyle w:val="CCBullets"/>
        <w:numPr>
          <w:ilvl w:val="0"/>
          <w:numId w:val="0"/>
        </w:numPr>
        <w:jc w:val="both"/>
        <w:rPr>
          <w:lang w:val="en-GB"/>
        </w:rPr>
      </w:pPr>
      <w:r w:rsidRPr="00253888">
        <w:rPr>
          <w:lang w:val="en-GB"/>
        </w:rPr>
        <w:lastRenderedPageBreak/>
        <w:t>Each of these is described in the following sections.</w:t>
      </w:r>
    </w:p>
    <w:p w:rsidR="00C7311C" w:rsidRPr="00253888" w:rsidRDefault="00C7311C" w:rsidP="00C7311C">
      <w:pPr>
        <w:pStyle w:val="Heading4"/>
        <w:rPr>
          <w:lang w:val="en-GB"/>
        </w:rPr>
      </w:pPr>
      <w:proofErr w:type="spellStart"/>
      <w:proofErr w:type="gramStart"/>
      <w:r w:rsidRPr="00253888">
        <w:rPr>
          <w:lang w:val="en-GB"/>
        </w:rPr>
        <w:t>ePO</w:t>
      </w:r>
      <w:proofErr w:type="spellEnd"/>
      <w:proofErr w:type="gramEnd"/>
      <w:r w:rsidRPr="00253888">
        <w:rPr>
          <w:lang w:val="en-GB"/>
        </w:rPr>
        <w:t xml:space="preserve"> Server</w:t>
      </w:r>
    </w:p>
    <w:p w:rsidR="00C7311C" w:rsidRPr="00253888" w:rsidRDefault="00C7311C" w:rsidP="00AD2BFC">
      <w:pPr>
        <w:rPr>
          <w:lang w:val="en-GB"/>
        </w:rPr>
      </w:pPr>
      <w:r w:rsidRPr="00253888">
        <w:rPr>
          <w:lang w:val="en-GB"/>
        </w:rPr>
        <w:t xml:space="preserve">This is the </w:t>
      </w:r>
      <w:proofErr w:type="spellStart"/>
      <w:r w:rsidRPr="00253888">
        <w:rPr>
          <w:lang w:val="en-GB"/>
        </w:rPr>
        <w:t>center</w:t>
      </w:r>
      <w:proofErr w:type="spellEnd"/>
      <w:r w:rsidRPr="00253888">
        <w:rPr>
          <w:lang w:val="en-GB"/>
        </w:rPr>
        <w:t xml:space="preserve"> of the managed environment.  The </w:t>
      </w:r>
      <w:proofErr w:type="spellStart"/>
      <w:r w:rsidRPr="00253888">
        <w:rPr>
          <w:lang w:val="en-GB"/>
        </w:rPr>
        <w:t>ePO</w:t>
      </w:r>
      <w:proofErr w:type="spellEnd"/>
      <w:r w:rsidRPr="00253888">
        <w:rPr>
          <w:lang w:val="en-GB"/>
        </w:rPr>
        <w:t xml:space="preserve"> server delivers </w:t>
      </w:r>
      <w:r w:rsidR="00893C3D" w:rsidRPr="00253888">
        <w:rPr>
          <w:lang w:val="en-GB"/>
        </w:rPr>
        <w:t>application control</w:t>
      </w:r>
      <w:r w:rsidR="00041463" w:rsidRPr="00253888">
        <w:rPr>
          <w:lang w:val="en-GB"/>
        </w:rPr>
        <w:t xml:space="preserve"> and</w:t>
      </w:r>
      <w:r w:rsidR="00893C3D" w:rsidRPr="00253888">
        <w:rPr>
          <w:lang w:val="en-GB"/>
        </w:rPr>
        <w:t xml:space="preserve"> change control</w:t>
      </w:r>
      <w:r w:rsidR="00041463" w:rsidRPr="00253888">
        <w:rPr>
          <w:lang w:val="en-GB"/>
        </w:rPr>
        <w:t xml:space="preserve"> </w:t>
      </w:r>
      <w:r w:rsidRPr="00253888">
        <w:rPr>
          <w:lang w:val="en-GB"/>
        </w:rPr>
        <w:t>policies, controls updates, and processes the events for all the managed systems.  It includes the following subcomponents:</w:t>
      </w:r>
    </w:p>
    <w:p w:rsidR="00C7311C" w:rsidRPr="00253888" w:rsidRDefault="00C7311C" w:rsidP="00CC7957">
      <w:pPr>
        <w:pStyle w:val="CCBullets"/>
        <w:rPr>
          <w:lang w:val="en-GB"/>
        </w:rPr>
      </w:pPr>
      <w:r w:rsidRPr="00253888">
        <w:rPr>
          <w:lang w:val="en-GB"/>
        </w:rPr>
        <w:t>Application server</w:t>
      </w:r>
      <w:r w:rsidR="00893C3D" w:rsidRPr="00253888">
        <w:rPr>
          <w:lang w:val="en-GB"/>
        </w:rPr>
        <w:t xml:space="preserve"> – includes the Automatic Response</w:t>
      </w:r>
      <w:r w:rsidR="00893C3D" w:rsidRPr="00253888">
        <w:rPr>
          <w:rStyle w:val="FootnoteReference"/>
          <w:lang w:val="en-GB"/>
        </w:rPr>
        <w:footnoteReference w:id="2"/>
      </w:r>
      <w:r w:rsidR="00893C3D" w:rsidRPr="00253888">
        <w:rPr>
          <w:lang w:val="en-GB"/>
        </w:rPr>
        <w:t xml:space="preserve"> functionality, Registered Servers (see below), and the user interface</w:t>
      </w:r>
    </w:p>
    <w:p w:rsidR="00C7311C" w:rsidRPr="00253888" w:rsidRDefault="00C7311C" w:rsidP="00CC7957">
      <w:pPr>
        <w:pStyle w:val="CCBullets"/>
        <w:rPr>
          <w:lang w:val="en-GB"/>
        </w:rPr>
      </w:pPr>
      <w:r w:rsidRPr="00253888">
        <w:rPr>
          <w:lang w:val="en-GB"/>
        </w:rPr>
        <w:t>Agent handler</w:t>
      </w:r>
      <w:r w:rsidR="00893C3D" w:rsidRPr="00253888">
        <w:rPr>
          <w:lang w:val="en-GB"/>
        </w:rPr>
        <w:t xml:space="preserve"> – distributes network traffic generated by agent-to-server communications; responsible for communicating policies, tasks, and properties</w:t>
      </w:r>
    </w:p>
    <w:p w:rsidR="009B255D" w:rsidRDefault="00C7311C">
      <w:pPr>
        <w:pStyle w:val="CCBullets"/>
        <w:rPr>
          <w:lang w:val="en-GB"/>
        </w:rPr>
      </w:pPr>
      <w:r w:rsidRPr="00253888">
        <w:rPr>
          <w:lang w:val="en-GB"/>
        </w:rPr>
        <w:t>Event parser</w:t>
      </w:r>
      <w:r w:rsidR="00893C3D" w:rsidRPr="00253888">
        <w:rPr>
          <w:lang w:val="en-GB"/>
        </w:rPr>
        <w:t xml:space="preserve"> – parses events received from </w:t>
      </w:r>
      <w:proofErr w:type="spellStart"/>
      <w:r w:rsidR="0020509D">
        <w:rPr>
          <w:lang w:val="en-GB"/>
        </w:rPr>
        <w:t>Solidcore</w:t>
      </w:r>
      <w:proofErr w:type="spellEnd"/>
      <w:r w:rsidR="00893C3D" w:rsidRPr="00253888">
        <w:rPr>
          <w:lang w:val="en-GB"/>
        </w:rPr>
        <w:t xml:space="preserve"> Services</w:t>
      </w:r>
    </w:p>
    <w:p w:rsidR="00557471" w:rsidRPr="00253888" w:rsidRDefault="00557471" w:rsidP="00557471">
      <w:pPr>
        <w:pStyle w:val="Heading4"/>
        <w:rPr>
          <w:lang w:val="en-GB"/>
        </w:rPr>
      </w:pPr>
      <w:r w:rsidRPr="00253888">
        <w:rPr>
          <w:lang w:val="en-GB"/>
        </w:rPr>
        <w:t>Database</w:t>
      </w:r>
    </w:p>
    <w:p w:rsidR="00557471" w:rsidRPr="00253888" w:rsidRDefault="00557471" w:rsidP="00AD2BFC">
      <w:pPr>
        <w:rPr>
          <w:lang w:val="en-GB"/>
        </w:rPr>
      </w:pPr>
      <w:r w:rsidRPr="00253888">
        <w:rPr>
          <w:lang w:val="en-GB"/>
        </w:rPr>
        <w:t xml:space="preserve">The database is the central storage component for all data created and used by </w:t>
      </w:r>
      <w:proofErr w:type="spellStart"/>
      <w:r w:rsidRPr="00253888">
        <w:rPr>
          <w:lang w:val="en-GB"/>
        </w:rPr>
        <w:t>ePO</w:t>
      </w:r>
      <w:proofErr w:type="spellEnd"/>
      <w:r w:rsidRPr="00253888">
        <w:rPr>
          <w:lang w:val="en-GB"/>
        </w:rPr>
        <w:t xml:space="preserve">.  The database can be housed on the </w:t>
      </w:r>
      <w:proofErr w:type="spellStart"/>
      <w:r w:rsidRPr="00253888">
        <w:rPr>
          <w:lang w:val="en-GB"/>
        </w:rPr>
        <w:t>ePO</w:t>
      </w:r>
      <w:proofErr w:type="spellEnd"/>
      <w:r w:rsidRPr="00253888">
        <w:rPr>
          <w:lang w:val="en-GB"/>
        </w:rPr>
        <w:t xml:space="preserve"> server, or on a separate server, depending on the specific needs of the organization.</w:t>
      </w:r>
    </w:p>
    <w:p w:rsidR="00557471" w:rsidRPr="00253888" w:rsidRDefault="00557471" w:rsidP="00557471">
      <w:pPr>
        <w:pStyle w:val="Heading4"/>
        <w:rPr>
          <w:lang w:val="en-GB"/>
        </w:rPr>
      </w:pPr>
      <w:r w:rsidRPr="00253888">
        <w:rPr>
          <w:lang w:val="en-GB"/>
        </w:rPr>
        <w:t>Master Repository</w:t>
      </w:r>
    </w:p>
    <w:p w:rsidR="00557471" w:rsidRPr="00253888" w:rsidRDefault="00557471" w:rsidP="00AD2BFC">
      <w:pPr>
        <w:rPr>
          <w:lang w:val="en-GB"/>
        </w:rPr>
      </w:pPr>
      <w:r w:rsidRPr="00253888">
        <w:rPr>
          <w:lang w:val="en-GB"/>
        </w:rPr>
        <w:t xml:space="preserve">The Master Repository is the central location for all McAfee updates and signatures, and it resides on the </w:t>
      </w:r>
      <w:proofErr w:type="spellStart"/>
      <w:r w:rsidRPr="00253888">
        <w:rPr>
          <w:lang w:val="en-GB"/>
        </w:rPr>
        <w:t>ePO</w:t>
      </w:r>
      <w:proofErr w:type="spellEnd"/>
      <w:r w:rsidRPr="00253888">
        <w:rPr>
          <w:lang w:val="en-GB"/>
        </w:rPr>
        <w:t xml:space="preserve"> server.  The Master Repository retrieves user-specified updates and signatures from McAfee or from user-defined source sites.</w:t>
      </w:r>
    </w:p>
    <w:p w:rsidR="00557471" w:rsidRPr="00253888" w:rsidRDefault="00557471" w:rsidP="00557471">
      <w:pPr>
        <w:pStyle w:val="Heading4"/>
        <w:rPr>
          <w:lang w:val="en-GB"/>
        </w:rPr>
      </w:pPr>
      <w:r w:rsidRPr="00253888">
        <w:rPr>
          <w:lang w:val="en-GB"/>
        </w:rPr>
        <w:t>McAfee Agent</w:t>
      </w:r>
    </w:p>
    <w:p w:rsidR="00557471" w:rsidRPr="00253888" w:rsidRDefault="00557471" w:rsidP="00AD2BFC">
      <w:pPr>
        <w:rPr>
          <w:lang w:val="en-GB"/>
        </w:rPr>
      </w:pPr>
      <w:r w:rsidRPr="00253888">
        <w:rPr>
          <w:lang w:val="en-GB"/>
        </w:rPr>
        <w:t xml:space="preserve">The McAfee Agent is a vehicle of information and enforcement between the </w:t>
      </w:r>
      <w:proofErr w:type="spellStart"/>
      <w:r w:rsidRPr="00253888">
        <w:rPr>
          <w:lang w:val="en-GB"/>
        </w:rPr>
        <w:t>ePO</w:t>
      </w:r>
      <w:proofErr w:type="spellEnd"/>
      <w:r w:rsidRPr="00253888">
        <w:rPr>
          <w:lang w:val="en-GB"/>
        </w:rPr>
        <w:t xml:space="preserve"> server and each managed system.  The McAfee Agent retrieves updates, ensures task implementation, enforces policies, and forwards events for each managed system.  It uses a separate secure channel to transfer data to the </w:t>
      </w:r>
      <w:proofErr w:type="spellStart"/>
      <w:r w:rsidRPr="00253888">
        <w:rPr>
          <w:lang w:val="en-GB"/>
        </w:rPr>
        <w:t>ePO</w:t>
      </w:r>
      <w:proofErr w:type="spellEnd"/>
      <w:r w:rsidRPr="00253888">
        <w:rPr>
          <w:lang w:val="en-GB"/>
        </w:rPr>
        <w:t xml:space="preserve"> server.</w:t>
      </w:r>
      <w:r w:rsidR="005456F5" w:rsidRPr="00253888">
        <w:rPr>
          <w:lang w:val="en-GB"/>
        </w:rPr>
        <w:t xml:space="preserve">  The McAfee Agent can also be configured as a </w:t>
      </w:r>
      <w:proofErr w:type="spellStart"/>
      <w:r w:rsidR="005456F5" w:rsidRPr="00253888">
        <w:rPr>
          <w:lang w:val="en-GB"/>
        </w:rPr>
        <w:t>SuperAgent</w:t>
      </w:r>
      <w:proofErr w:type="spellEnd"/>
      <w:r w:rsidR="005456F5" w:rsidRPr="00253888">
        <w:rPr>
          <w:lang w:val="en-GB"/>
        </w:rPr>
        <w:t xml:space="preserve"> with the addition of a repository.</w:t>
      </w:r>
    </w:p>
    <w:p w:rsidR="007673CA" w:rsidRPr="00253888" w:rsidRDefault="007673CA" w:rsidP="00AD2BFC">
      <w:pPr>
        <w:rPr>
          <w:lang w:val="en-GB"/>
        </w:rPr>
      </w:pPr>
    </w:p>
    <w:p w:rsidR="00253DB0" w:rsidRPr="00253888" w:rsidRDefault="00253DB0" w:rsidP="0069003F">
      <w:pPr>
        <w:pStyle w:val="Heading2"/>
        <w:numPr>
          <w:ilvl w:val="1"/>
          <w:numId w:val="1"/>
        </w:numPr>
        <w:rPr>
          <w:lang w:val="en-GB"/>
        </w:rPr>
      </w:pPr>
      <w:bookmarkStart w:id="33" w:name="_Toc447541456"/>
      <w:r w:rsidRPr="00253888">
        <w:rPr>
          <w:lang w:val="en-GB"/>
        </w:rPr>
        <w:t>TOE Overview</w:t>
      </w:r>
      <w:bookmarkEnd w:id="26"/>
      <w:bookmarkEnd w:id="33"/>
    </w:p>
    <w:p w:rsidR="00253DB0" w:rsidRPr="00253888" w:rsidRDefault="00253DB0" w:rsidP="00AD2BFC">
      <w:pPr>
        <w:rPr>
          <w:lang w:val="en-GB"/>
        </w:rPr>
      </w:pPr>
      <w:r w:rsidRPr="00253888">
        <w:rPr>
          <w:lang w:val="en-GB"/>
        </w:rPr>
        <w:t>The TOE Overview summarizes the usage and major security features of the TOE.  The TOE Overview provides a context for the TOE evaluation by identifying the TOE type, describing the product, and defining the specific evaluated configuration.</w:t>
      </w:r>
    </w:p>
    <w:p w:rsidR="00253DB0" w:rsidRPr="00253888" w:rsidRDefault="00253DB0" w:rsidP="00AD2BFC">
      <w:pPr>
        <w:rPr>
          <w:lang w:val="en-GB"/>
        </w:rPr>
      </w:pPr>
    </w:p>
    <w:p w:rsidR="00B76818" w:rsidRPr="00253888" w:rsidRDefault="00E55638" w:rsidP="00AD2BFC">
      <w:pPr>
        <w:rPr>
          <w:lang w:val="en-GB"/>
        </w:rPr>
      </w:pPr>
      <w:r w:rsidRPr="00253888">
        <w:rPr>
          <w:lang w:val="en-GB"/>
        </w:rPr>
        <w:t xml:space="preserve">The TOE is an application and change control software-only TOE.  The TOE includes all the functionality described above in Section </w:t>
      </w:r>
      <w:r w:rsidR="005279B8" w:rsidRPr="00253888">
        <w:rPr>
          <w:lang w:val="en-GB"/>
        </w:rPr>
        <w:fldChar w:fldCharType="begin"/>
      </w:r>
      <w:r w:rsidRPr="00253888">
        <w:rPr>
          <w:lang w:val="en-GB"/>
        </w:rPr>
        <w:instrText xml:space="preserve"> REF _Ref254076753 \r \h </w:instrText>
      </w:r>
      <w:r w:rsidR="005279B8" w:rsidRPr="00253888">
        <w:rPr>
          <w:lang w:val="en-GB"/>
        </w:rPr>
      </w:r>
      <w:r w:rsidR="005279B8" w:rsidRPr="00253888">
        <w:rPr>
          <w:lang w:val="en-GB"/>
        </w:rPr>
        <w:fldChar w:fldCharType="separate"/>
      </w:r>
      <w:r w:rsidR="00AF2903">
        <w:rPr>
          <w:lang w:val="en-GB"/>
        </w:rPr>
        <w:t>1.3</w:t>
      </w:r>
      <w:r w:rsidR="005279B8" w:rsidRPr="00253888">
        <w:rPr>
          <w:lang w:val="en-GB"/>
        </w:rPr>
        <w:fldChar w:fldCharType="end"/>
      </w:r>
      <w:r w:rsidRPr="00253888">
        <w:rPr>
          <w:lang w:val="en-GB"/>
        </w:rPr>
        <w:t xml:space="preserve">, except </w:t>
      </w:r>
      <w:r w:rsidR="009654D6">
        <w:rPr>
          <w:lang w:val="en-GB"/>
        </w:rPr>
        <w:t>where indicated. T</w:t>
      </w:r>
      <w:r w:rsidRPr="00253888">
        <w:rPr>
          <w:lang w:val="en-GB"/>
        </w:rPr>
        <w:t xml:space="preserve">hose features and functionality </w:t>
      </w:r>
      <w:r w:rsidR="009654D6">
        <w:rPr>
          <w:lang w:val="en-GB"/>
        </w:rPr>
        <w:t xml:space="preserve">excluded from the scope of the TOE are </w:t>
      </w:r>
      <w:r w:rsidRPr="00253888">
        <w:rPr>
          <w:lang w:val="en-GB"/>
        </w:rPr>
        <w:t xml:space="preserve">listed below in Section </w:t>
      </w:r>
      <w:r w:rsidR="005279B8" w:rsidRPr="00253888">
        <w:rPr>
          <w:lang w:val="en-GB"/>
        </w:rPr>
        <w:fldChar w:fldCharType="begin"/>
      </w:r>
      <w:r w:rsidRPr="00253888">
        <w:rPr>
          <w:lang w:val="en-GB"/>
        </w:rPr>
        <w:instrText xml:space="preserve"> REF _Ref254076802 \r \h </w:instrText>
      </w:r>
      <w:r w:rsidR="005279B8" w:rsidRPr="00253888">
        <w:rPr>
          <w:lang w:val="en-GB"/>
        </w:rPr>
      </w:r>
      <w:r w:rsidR="005279B8" w:rsidRPr="00253888">
        <w:rPr>
          <w:lang w:val="en-GB"/>
        </w:rPr>
        <w:fldChar w:fldCharType="separate"/>
      </w:r>
      <w:r w:rsidR="00AF2903">
        <w:rPr>
          <w:lang w:val="en-GB"/>
        </w:rPr>
        <w:t>1.5.3</w:t>
      </w:r>
      <w:r w:rsidR="005279B8" w:rsidRPr="00253888">
        <w:rPr>
          <w:lang w:val="en-GB"/>
        </w:rPr>
        <w:fldChar w:fldCharType="end"/>
      </w:r>
      <w:r w:rsidRPr="00253888">
        <w:rPr>
          <w:lang w:val="en-GB"/>
        </w:rPr>
        <w:t>.</w:t>
      </w:r>
      <w:r w:rsidR="00C412EF" w:rsidRPr="00253888">
        <w:rPr>
          <w:lang w:val="en-GB"/>
        </w:rPr>
        <w:t xml:space="preserve">  The TOE runs on the platforms described below in Section </w:t>
      </w:r>
      <w:r w:rsidR="005279B8" w:rsidRPr="00253888">
        <w:rPr>
          <w:lang w:val="en-GB"/>
        </w:rPr>
        <w:fldChar w:fldCharType="begin"/>
      </w:r>
      <w:r w:rsidR="00C412EF" w:rsidRPr="00253888">
        <w:rPr>
          <w:lang w:val="en-GB"/>
        </w:rPr>
        <w:instrText xml:space="preserve"> REF _Ref254076923 \r \h </w:instrText>
      </w:r>
      <w:r w:rsidR="005279B8" w:rsidRPr="00253888">
        <w:rPr>
          <w:lang w:val="en-GB"/>
        </w:rPr>
      </w:r>
      <w:r w:rsidR="005279B8" w:rsidRPr="00253888">
        <w:rPr>
          <w:lang w:val="en-GB"/>
        </w:rPr>
        <w:fldChar w:fldCharType="separate"/>
      </w:r>
      <w:r w:rsidR="00AF2903">
        <w:rPr>
          <w:lang w:val="en-GB"/>
        </w:rPr>
        <w:t>1.4.2</w:t>
      </w:r>
      <w:r w:rsidR="005279B8" w:rsidRPr="00253888">
        <w:rPr>
          <w:lang w:val="en-GB"/>
        </w:rPr>
        <w:fldChar w:fldCharType="end"/>
      </w:r>
      <w:r w:rsidR="00C412EF" w:rsidRPr="00253888">
        <w:rPr>
          <w:lang w:val="en-GB"/>
        </w:rPr>
        <w:t>.</w:t>
      </w:r>
    </w:p>
    <w:p w:rsidR="00253DB0" w:rsidRPr="00253888" w:rsidRDefault="00253DB0" w:rsidP="00AD2BFC">
      <w:pPr>
        <w:rPr>
          <w:lang w:val="en-GB"/>
        </w:rPr>
      </w:pPr>
    </w:p>
    <w:p w:rsidR="00253DB0" w:rsidRDefault="005279B8" w:rsidP="00AD2BFC">
      <w:pPr>
        <w:rPr>
          <w:lang w:val="en-GB"/>
        </w:rPr>
      </w:pPr>
      <w:fldSimple w:instr=" REF _Ref176855466 \h  \* MERGEFORMAT ">
        <w:r w:rsidR="00AF2903" w:rsidRPr="00253888">
          <w:rPr>
            <w:lang w:val="en-GB"/>
          </w:rPr>
          <w:t xml:space="preserve">Figure </w:t>
        </w:r>
        <w:r w:rsidR="00AF2903">
          <w:rPr>
            <w:lang w:val="en-GB"/>
          </w:rPr>
          <w:t>2</w:t>
        </w:r>
      </w:fldSimple>
      <w:r w:rsidR="00253DB0" w:rsidRPr="00253888">
        <w:rPr>
          <w:lang w:val="en-GB"/>
        </w:rPr>
        <w:t xml:space="preserve"> shows the details of the deployment configuration of the TOE</w:t>
      </w:r>
      <w:r w:rsidR="007673CA">
        <w:rPr>
          <w:lang w:val="en-GB"/>
        </w:rPr>
        <w:t>.</w:t>
      </w:r>
    </w:p>
    <w:p w:rsidR="00364D02" w:rsidRPr="00253888" w:rsidRDefault="00364D02" w:rsidP="00AD2BFC">
      <w:pPr>
        <w:rPr>
          <w:lang w:val="en-GB"/>
        </w:rPr>
      </w:pPr>
    </w:p>
    <w:p w:rsidR="00253DB0" w:rsidRPr="00253888" w:rsidRDefault="0020509D" w:rsidP="00EF4C41">
      <w:pPr>
        <w:keepNext/>
        <w:jc w:val="center"/>
        <w:rPr>
          <w:lang w:val="en-GB"/>
        </w:rPr>
      </w:pPr>
      <w:r>
        <w:rPr>
          <w:noProof/>
          <w:lang w:val="en-GB" w:eastAsia="en-GB"/>
        </w:rPr>
        <w:lastRenderedPageBreak/>
        <w:drawing>
          <wp:inline distT="0" distB="0" distL="0" distR="0">
            <wp:extent cx="5570867" cy="3812876"/>
            <wp:effectExtent l="19050" t="0" r="0" b="0"/>
            <wp:docPr id="11"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15300" cy="4981575"/>
                      <a:chOff x="512763" y="939800"/>
                      <a:chExt cx="8115300" cy="4981575"/>
                    </a:xfrm>
                  </a:grpSpPr>
                  <a:grpSp>
                    <a:nvGrpSpPr>
                      <a:cNvPr id="621" name="Group 620"/>
                      <a:cNvGrpSpPr/>
                    </a:nvGrpSpPr>
                    <a:grpSpPr>
                      <a:xfrm>
                        <a:off x="512763" y="939800"/>
                        <a:ext cx="8115300" cy="4981575"/>
                        <a:chOff x="512763" y="939800"/>
                        <a:chExt cx="8115300" cy="4981575"/>
                      </a:xfrm>
                    </a:grpSpPr>
                    <a:pic>
                      <a:nvPicPr>
                        <a:cNvPr id="4124" name="Picture 28"/>
                        <a:cNvPicPr>
                          <a:picLocks noChangeAspect="1" noChangeArrowheads="1"/>
                        </a:cNvPicPr>
                      </a:nvPicPr>
                      <a:blipFill>
                        <a:blip r:embed="rId14" cstate="print"/>
                        <a:srcRect/>
                        <a:stretch>
                          <a:fillRect/>
                        </a:stretch>
                      </a:blipFill>
                      <a:spPr bwMode="auto">
                        <a:xfrm>
                          <a:off x="3716339" y="1978025"/>
                          <a:ext cx="660400" cy="577850"/>
                        </a:xfrm>
                        <a:prstGeom prst="rect">
                          <a:avLst/>
                        </a:prstGeom>
                        <a:noFill/>
                        <a:ln w="9525">
                          <a:noFill/>
                          <a:miter lim="800000"/>
                          <a:headEnd/>
                          <a:tailEnd/>
                        </a:ln>
                      </a:spPr>
                    </a:pic>
                    <a:sp>
                      <a:nvSpPr>
                        <a:cNvPr id="4385" name="Freeform 289"/>
                        <a:cNvSpPr>
                          <a:spLocks/>
                        </a:cNvSpPr>
                      </a:nvSpPr>
                      <a:spPr bwMode="auto">
                        <a:xfrm>
                          <a:off x="3997326" y="5416550"/>
                          <a:ext cx="234950" cy="214313"/>
                        </a:xfrm>
                        <a:custGeom>
                          <a:avLst/>
                          <a:gdLst/>
                          <a:ahLst/>
                          <a:cxnLst>
                            <a:cxn ang="0">
                              <a:pos x="0" y="135"/>
                            </a:cxn>
                            <a:cxn ang="0">
                              <a:pos x="0" y="98"/>
                            </a:cxn>
                            <a:cxn ang="0">
                              <a:pos x="148" y="0"/>
                            </a:cxn>
                            <a:cxn ang="0">
                              <a:pos x="148" y="49"/>
                            </a:cxn>
                            <a:cxn ang="0">
                              <a:pos x="0" y="135"/>
                            </a:cxn>
                          </a:cxnLst>
                          <a:rect l="0" t="0" r="r" b="b"/>
                          <a:pathLst>
                            <a:path w="148" h="135">
                              <a:moveTo>
                                <a:pt x="0" y="135"/>
                              </a:moveTo>
                              <a:lnTo>
                                <a:pt x="0" y="98"/>
                              </a:lnTo>
                              <a:lnTo>
                                <a:pt x="148" y="0"/>
                              </a:lnTo>
                              <a:lnTo>
                                <a:pt x="148" y="49"/>
                              </a:lnTo>
                              <a:lnTo>
                                <a:pt x="0" y="135"/>
                              </a:lnTo>
                              <a:close/>
                            </a:path>
                          </a:pathLst>
                        </a:custGeom>
                        <a:noFill/>
                        <a:ln w="7938" cap="rnd">
                          <a:solidFill>
                            <a:srgbClr val="FFFFFF"/>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386" name="Rectangle 290"/>
                        <a:cNvSpPr>
                          <a:spLocks noChangeArrowheads="1"/>
                        </a:cNvSpPr>
                      </a:nvSpPr>
                      <a:spPr bwMode="auto">
                        <a:xfrm>
                          <a:off x="3484564" y="5111750"/>
                          <a:ext cx="755650" cy="6350"/>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12" name="Rectangle 316"/>
                        <a:cNvSpPr>
                          <a:spLocks noChangeArrowheads="1"/>
                        </a:cNvSpPr>
                      </a:nvSpPr>
                      <a:spPr bwMode="auto">
                        <a:xfrm>
                          <a:off x="3484564" y="5472113"/>
                          <a:ext cx="755650" cy="11113"/>
                        </a:xfrm>
                        <a:prstGeom prst="rect">
                          <a:avLst/>
                        </a:prstGeom>
                        <a:solidFill>
                          <a:srgbClr val="F8F8F8"/>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14" name="Rectangle 318"/>
                        <a:cNvSpPr>
                          <a:spLocks noChangeArrowheads="1"/>
                        </a:cNvSpPr>
                      </a:nvSpPr>
                      <a:spPr bwMode="auto">
                        <a:xfrm>
                          <a:off x="3484564" y="5502275"/>
                          <a:ext cx="755650" cy="12700"/>
                        </a:xfrm>
                        <a:prstGeom prst="rect">
                          <a:avLst/>
                        </a:prstGeom>
                        <a:solidFill>
                          <a:srgbClr val="FAFAFA"/>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15" name="Rectangle 319"/>
                        <a:cNvSpPr>
                          <a:spLocks noChangeArrowheads="1"/>
                        </a:cNvSpPr>
                      </a:nvSpPr>
                      <a:spPr bwMode="auto">
                        <a:xfrm>
                          <a:off x="3484564" y="5514975"/>
                          <a:ext cx="755650" cy="12700"/>
                        </a:xfrm>
                        <a:prstGeom prst="rect">
                          <a:avLst/>
                        </a:prstGeom>
                        <a:solidFill>
                          <a:srgbClr val="FBFBFB"/>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17" name="Rectangle 321"/>
                        <a:cNvSpPr>
                          <a:spLocks noChangeArrowheads="1"/>
                        </a:cNvSpPr>
                      </a:nvSpPr>
                      <a:spPr bwMode="auto">
                        <a:xfrm>
                          <a:off x="3484564" y="5546725"/>
                          <a:ext cx="755650" cy="11113"/>
                        </a:xfrm>
                        <a:prstGeom prst="rect">
                          <a:avLst/>
                        </a:prstGeom>
                        <a:solidFill>
                          <a:srgbClr val="FDFDFD"/>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21" name="Rectangle 325"/>
                        <a:cNvSpPr>
                          <a:spLocks noChangeArrowheads="1"/>
                        </a:cNvSpPr>
                      </a:nvSpPr>
                      <a:spPr bwMode="auto">
                        <a:xfrm>
                          <a:off x="3840164" y="4597400"/>
                          <a:ext cx="979488" cy="4763"/>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52" name="Rectangle 356"/>
                        <a:cNvSpPr>
                          <a:spLocks noChangeArrowheads="1"/>
                        </a:cNvSpPr>
                      </a:nvSpPr>
                      <a:spPr bwMode="auto">
                        <a:xfrm>
                          <a:off x="3840164" y="5130800"/>
                          <a:ext cx="979488" cy="17463"/>
                        </a:xfrm>
                        <a:prstGeom prst="rect">
                          <a:avLst/>
                        </a:prstGeom>
                        <a:solidFill>
                          <a:srgbClr val="FDFDFD"/>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53" name="Rectangle 357"/>
                        <a:cNvSpPr>
                          <a:spLocks noChangeArrowheads="1"/>
                        </a:cNvSpPr>
                      </a:nvSpPr>
                      <a:spPr bwMode="auto">
                        <a:xfrm>
                          <a:off x="3840164" y="5148263"/>
                          <a:ext cx="979488" cy="12700"/>
                        </a:xfrm>
                        <a:prstGeom prst="rect">
                          <a:avLst/>
                        </a:prstGeom>
                        <a:solidFill>
                          <a:srgbClr val="FEFEFE"/>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pic>
                      <a:nvPicPr>
                        <a:cNvPr id="4456" name="Picture 360"/>
                        <a:cNvPicPr>
                          <a:picLocks noChangeAspect="1" noChangeArrowheads="1"/>
                        </a:cNvPicPr>
                      </a:nvPicPr>
                      <a:blipFill>
                        <a:blip r:embed="rId15" cstate="print"/>
                        <a:srcRect/>
                        <a:stretch>
                          <a:fillRect/>
                        </a:stretch>
                      </a:blipFill>
                      <a:spPr bwMode="auto">
                        <a:xfrm>
                          <a:off x="4370389" y="4535488"/>
                          <a:ext cx="112713" cy="550863"/>
                        </a:xfrm>
                        <a:prstGeom prst="rect">
                          <a:avLst/>
                        </a:prstGeom>
                        <a:noFill/>
                        <a:ln w="9525">
                          <a:noFill/>
                          <a:miter lim="800000"/>
                          <a:headEnd/>
                          <a:tailEnd/>
                        </a:ln>
                      </a:spPr>
                    </a:pic>
                    <a:sp>
                      <a:nvSpPr>
                        <a:cNvPr id="4458" name="Freeform 362"/>
                        <a:cNvSpPr>
                          <a:spLocks/>
                        </a:cNvSpPr>
                      </a:nvSpPr>
                      <a:spPr bwMode="auto">
                        <a:xfrm>
                          <a:off x="4381501" y="4546600"/>
                          <a:ext cx="98425" cy="536575"/>
                        </a:xfrm>
                        <a:custGeom>
                          <a:avLst/>
                          <a:gdLst/>
                          <a:ahLst/>
                          <a:cxnLst>
                            <a:cxn ang="0">
                              <a:pos x="0" y="338"/>
                            </a:cxn>
                            <a:cxn ang="0">
                              <a:pos x="0" y="36"/>
                            </a:cxn>
                            <a:cxn ang="0">
                              <a:pos x="62" y="0"/>
                            </a:cxn>
                            <a:cxn ang="0">
                              <a:pos x="59" y="287"/>
                            </a:cxn>
                            <a:cxn ang="0">
                              <a:pos x="0" y="338"/>
                            </a:cxn>
                          </a:cxnLst>
                          <a:rect l="0" t="0" r="r" b="b"/>
                          <a:pathLst>
                            <a:path w="62" h="338">
                              <a:moveTo>
                                <a:pt x="0" y="338"/>
                              </a:moveTo>
                              <a:lnTo>
                                <a:pt x="0" y="36"/>
                              </a:lnTo>
                              <a:lnTo>
                                <a:pt x="62" y="0"/>
                              </a:lnTo>
                              <a:lnTo>
                                <a:pt x="59" y="287"/>
                              </a:lnTo>
                              <a:lnTo>
                                <a:pt x="0" y="338"/>
                              </a:lnTo>
                              <a:close/>
                            </a:path>
                          </a:pathLst>
                        </a:custGeom>
                        <a:noFill/>
                        <a:ln w="7938" cap="rnd">
                          <a:solidFill>
                            <a:srgbClr val="FFFFFF"/>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61" name="Freeform 365"/>
                        <a:cNvSpPr>
                          <a:spLocks/>
                        </a:cNvSpPr>
                      </a:nvSpPr>
                      <a:spPr bwMode="auto">
                        <a:xfrm>
                          <a:off x="4475164" y="4522788"/>
                          <a:ext cx="184150" cy="431800"/>
                        </a:xfrm>
                        <a:custGeom>
                          <a:avLst/>
                          <a:gdLst/>
                          <a:ahLst/>
                          <a:cxnLst>
                            <a:cxn ang="0">
                              <a:pos x="3" y="43"/>
                            </a:cxn>
                            <a:cxn ang="0">
                              <a:pos x="116" y="0"/>
                            </a:cxn>
                            <a:cxn ang="0">
                              <a:pos x="116" y="178"/>
                            </a:cxn>
                            <a:cxn ang="0">
                              <a:pos x="0" y="272"/>
                            </a:cxn>
                            <a:cxn ang="0">
                              <a:pos x="3" y="43"/>
                            </a:cxn>
                          </a:cxnLst>
                          <a:rect l="0" t="0" r="r" b="b"/>
                          <a:pathLst>
                            <a:path w="116" h="272">
                              <a:moveTo>
                                <a:pt x="3" y="43"/>
                              </a:moveTo>
                              <a:lnTo>
                                <a:pt x="116" y="0"/>
                              </a:lnTo>
                              <a:lnTo>
                                <a:pt x="116" y="178"/>
                              </a:lnTo>
                              <a:lnTo>
                                <a:pt x="0" y="272"/>
                              </a:lnTo>
                              <a:lnTo>
                                <a:pt x="3" y="43"/>
                              </a:lnTo>
                              <a:close/>
                            </a:path>
                          </a:pathLst>
                        </a:custGeom>
                        <a:noFill/>
                        <a:ln w="7938" cap="rnd">
                          <a:solidFill>
                            <a:srgbClr val="FFFFFF"/>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62" name="Rectangle 366"/>
                        <a:cNvSpPr>
                          <a:spLocks noChangeArrowheads="1"/>
                        </a:cNvSpPr>
                      </a:nvSpPr>
                      <a:spPr bwMode="auto">
                        <a:xfrm>
                          <a:off x="4176714" y="4324350"/>
                          <a:ext cx="492125" cy="6350"/>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63" name="Rectangle 367"/>
                        <a:cNvSpPr>
                          <a:spLocks noChangeArrowheads="1"/>
                        </a:cNvSpPr>
                      </a:nvSpPr>
                      <a:spPr bwMode="auto">
                        <a:xfrm>
                          <a:off x="4176714" y="4330700"/>
                          <a:ext cx="492125" cy="4763"/>
                        </a:xfrm>
                        <a:prstGeom prst="rect">
                          <a:avLst/>
                        </a:prstGeom>
                        <a:solidFill>
                          <a:srgbClr val="DFDFD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70" name="Rectangle 374"/>
                        <a:cNvSpPr>
                          <a:spLocks noChangeArrowheads="1"/>
                        </a:cNvSpPr>
                      </a:nvSpPr>
                      <a:spPr bwMode="auto">
                        <a:xfrm>
                          <a:off x="4176714" y="4386263"/>
                          <a:ext cx="492125" cy="6350"/>
                        </a:xfrm>
                        <a:prstGeom prst="rect">
                          <a:avLst/>
                        </a:prstGeom>
                        <a:solidFill>
                          <a:srgbClr val="E6E6E6"/>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76" name="Rectangle 380"/>
                        <a:cNvSpPr>
                          <a:spLocks noChangeArrowheads="1"/>
                        </a:cNvSpPr>
                      </a:nvSpPr>
                      <a:spPr bwMode="auto">
                        <a:xfrm>
                          <a:off x="4176714" y="4435475"/>
                          <a:ext cx="492125" cy="6350"/>
                        </a:xfrm>
                        <a:prstGeom prst="rect">
                          <a:avLst/>
                        </a:prstGeom>
                        <a:solidFill>
                          <a:srgbClr val="ECECEC"/>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78" name="Rectangle 382"/>
                        <a:cNvSpPr>
                          <a:spLocks noChangeArrowheads="1"/>
                        </a:cNvSpPr>
                      </a:nvSpPr>
                      <a:spPr bwMode="auto">
                        <a:xfrm>
                          <a:off x="4176714" y="4454525"/>
                          <a:ext cx="492125" cy="6350"/>
                        </a:xfrm>
                        <a:prstGeom prst="rect">
                          <a:avLst/>
                        </a:prstGeom>
                        <a:solidFill>
                          <a:srgbClr val="EEEEEE"/>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80" name="Rectangle 384"/>
                        <a:cNvSpPr>
                          <a:spLocks noChangeArrowheads="1"/>
                        </a:cNvSpPr>
                      </a:nvSpPr>
                      <a:spPr bwMode="auto">
                        <a:xfrm>
                          <a:off x="4176714" y="4471988"/>
                          <a:ext cx="492125" cy="6350"/>
                        </a:xfrm>
                        <a:prstGeom prst="rect">
                          <a:avLst/>
                        </a:prstGeom>
                        <a:solidFill>
                          <a:srgbClr val="F0F0F0"/>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87" name="Rectangle 391"/>
                        <a:cNvSpPr>
                          <a:spLocks noChangeArrowheads="1"/>
                        </a:cNvSpPr>
                      </a:nvSpPr>
                      <a:spPr bwMode="auto">
                        <a:xfrm>
                          <a:off x="4176714" y="4529138"/>
                          <a:ext cx="492125" cy="6350"/>
                        </a:xfrm>
                        <a:prstGeom prst="rect">
                          <a:avLst/>
                        </a:prstGeom>
                        <a:solidFill>
                          <a:srgbClr val="F7F7F7"/>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89" name="Rectangle 393"/>
                        <a:cNvSpPr>
                          <a:spLocks noChangeArrowheads="1"/>
                        </a:cNvSpPr>
                      </a:nvSpPr>
                      <a:spPr bwMode="auto">
                        <a:xfrm>
                          <a:off x="4176714" y="4546600"/>
                          <a:ext cx="492125" cy="6350"/>
                        </a:xfrm>
                        <a:prstGeom prst="rect">
                          <a:avLst/>
                        </a:prstGeom>
                        <a:solidFill>
                          <a:srgbClr val="F9F9F9"/>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91" name="Rectangle 395"/>
                        <a:cNvSpPr>
                          <a:spLocks noChangeArrowheads="1"/>
                        </a:cNvSpPr>
                      </a:nvSpPr>
                      <a:spPr bwMode="auto">
                        <a:xfrm>
                          <a:off x="4176714" y="4559300"/>
                          <a:ext cx="492125" cy="12700"/>
                        </a:xfrm>
                        <a:prstGeom prst="rect">
                          <a:avLst/>
                        </a:prstGeom>
                        <a:solidFill>
                          <a:srgbClr val="FBFBFB"/>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92" name="Rectangle 396"/>
                        <a:cNvSpPr>
                          <a:spLocks noChangeArrowheads="1"/>
                        </a:cNvSpPr>
                      </a:nvSpPr>
                      <a:spPr bwMode="auto">
                        <a:xfrm>
                          <a:off x="4176714" y="4572000"/>
                          <a:ext cx="492125" cy="6350"/>
                        </a:xfrm>
                        <a:prstGeom prst="rect">
                          <a:avLst/>
                        </a:prstGeom>
                        <a:solidFill>
                          <a:srgbClr val="FCFCFC"/>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93" name="Rectangle 397"/>
                        <a:cNvSpPr>
                          <a:spLocks noChangeArrowheads="1"/>
                        </a:cNvSpPr>
                      </a:nvSpPr>
                      <a:spPr bwMode="auto">
                        <a:xfrm>
                          <a:off x="4176714" y="4578350"/>
                          <a:ext cx="492125" cy="12700"/>
                        </a:xfrm>
                        <a:prstGeom prst="rect">
                          <a:avLst/>
                        </a:prstGeom>
                        <a:solidFill>
                          <a:srgbClr val="FDFDFD"/>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97" name="Freeform 401"/>
                        <a:cNvSpPr>
                          <a:spLocks/>
                        </a:cNvSpPr>
                      </a:nvSpPr>
                      <a:spPr bwMode="auto">
                        <a:xfrm>
                          <a:off x="4348164" y="4894263"/>
                          <a:ext cx="465138" cy="476250"/>
                        </a:xfrm>
                        <a:custGeom>
                          <a:avLst/>
                          <a:gdLst/>
                          <a:ahLst/>
                          <a:cxnLst>
                            <a:cxn ang="0">
                              <a:pos x="0" y="170"/>
                            </a:cxn>
                            <a:cxn ang="0">
                              <a:pos x="293" y="0"/>
                            </a:cxn>
                            <a:cxn ang="0">
                              <a:pos x="293" y="130"/>
                            </a:cxn>
                            <a:cxn ang="0">
                              <a:pos x="0" y="300"/>
                            </a:cxn>
                            <a:cxn ang="0">
                              <a:pos x="0" y="170"/>
                            </a:cxn>
                          </a:cxnLst>
                          <a:rect l="0" t="0" r="r" b="b"/>
                          <a:pathLst>
                            <a:path w="293" h="300">
                              <a:moveTo>
                                <a:pt x="0" y="170"/>
                              </a:moveTo>
                              <a:lnTo>
                                <a:pt x="293" y="0"/>
                              </a:lnTo>
                              <a:lnTo>
                                <a:pt x="293" y="130"/>
                              </a:lnTo>
                              <a:lnTo>
                                <a:pt x="0" y="300"/>
                              </a:lnTo>
                              <a:lnTo>
                                <a:pt x="0" y="170"/>
                              </a:lnTo>
                              <a:close/>
                            </a:path>
                          </a:pathLst>
                        </a:custGeom>
                        <a:noFill/>
                        <a:ln w="7938" cap="rnd">
                          <a:solidFill>
                            <a:srgbClr val="FFFFFF"/>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499" name="Rectangle 403"/>
                        <a:cNvSpPr>
                          <a:spLocks noChangeArrowheads="1"/>
                        </a:cNvSpPr>
                      </a:nvSpPr>
                      <a:spPr bwMode="auto">
                        <a:xfrm>
                          <a:off x="3952876" y="4311650"/>
                          <a:ext cx="530225" cy="6350"/>
                        </a:xfrm>
                        <a:prstGeom prst="rect">
                          <a:avLst/>
                        </a:prstGeom>
                        <a:solidFill>
                          <a:srgbClr val="DFDFD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01" name="Rectangle 405"/>
                        <a:cNvSpPr>
                          <a:spLocks noChangeArrowheads="1"/>
                        </a:cNvSpPr>
                      </a:nvSpPr>
                      <a:spPr bwMode="auto">
                        <a:xfrm>
                          <a:off x="3952876" y="4330700"/>
                          <a:ext cx="530225" cy="4763"/>
                        </a:xfrm>
                        <a:prstGeom prst="rect">
                          <a:avLst/>
                        </a:prstGeom>
                        <a:solidFill>
                          <a:srgbClr val="E1E1E1"/>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grpSp>
                      <a:nvGrpSpPr>
                        <a:cNvPr id="30" name="Group 607"/>
                        <a:cNvGrpSpPr>
                          <a:grpSpLocks/>
                        </a:cNvGrpSpPr>
                      </a:nvGrpSpPr>
                      <a:grpSpPr bwMode="auto">
                        <a:xfrm>
                          <a:off x="512763" y="939800"/>
                          <a:ext cx="8115300" cy="4981575"/>
                          <a:chOff x="323" y="592"/>
                          <a:chExt cx="5112" cy="3138"/>
                        </a:xfrm>
                      </a:grpSpPr>
                      <a:sp>
                        <a:nvSpPr>
                          <a:cNvPr id="4504" name="Rectangle 408"/>
                          <a:cNvSpPr>
                            <a:spLocks noChangeArrowheads="1"/>
                          </a:cNvSpPr>
                        </a:nvSpPr>
                        <a:spPr bwMode="auto">
                          <a:xfrm>
                            <a:off x="2490" y="2739"/>
                            <a:ext cx="334" cy="4"/>
                          </a:xfrm>
                          <a:prstGeom prst="rect">
                            <a:avLst/>
                          </a:prstGeom>
                          <a:solidFill>
                            <a:srgbClr val="E3E3E3"/>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06" name="Rectangle 410"/>
                          <a:cNvSpPr>
                            <a:spLocks noChangeArrowheads="1"/>
                          </a:cNvSpPr>
                        </a:nvSpPr>
                        <a:spPr bwMode="auto">
                          <a:xfrm>
                            <a:off x="2490" y="2751"/>
                            <a:ext cx="334" cy="4"/>
                          </a:xfrm>
                          <a:prstGeom prst="rect">
                            <a:avLst/>
                          </a:prstGeom>
                          <a:solidFill>
                            <a:srgbClr val="E5E5E5"/>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08" name="Rectangle 412"/>
                          <a:cNvSpPr>
                            <a:spLocks noChangeArrowheads="1"/>
                          </a:cNvSpPr>
                        </a:nvSpPr>
                        <a:spPr bwMode="auto">
                          <a:xfrm>
                            <a:off x="2490" y="2763"/>
                            <a:ext cx="334" cy="4"/>
                          </a:xfrm>
                          <a:prstGeom prst="rect">
                            <a:avLst/>
                          </a:prstGeom>
                          <a:solidFill>
                            <a:srgbClr val="E7E7E7"/>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60" name="Rectangle 464"/>
                          <a:cNvSpPr>
                            <a:spLocks noChangeArrowheads="1"/>
                          </a:cNvSpPr>
                        </a:nvSpPr>
                        <a:spPr bwMode="auto">
                          <a:xfrm>
                            <a:off x="2517" y="3203"/>
                            <a:ext cx="342"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cs typeface="Arial" pitchFamily="34" charset="0"/>
                                </a:rPr>
                                <a:t>Endpoint</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4561" name="Freeform 465"/>
                          <a:cNvSpPr>
                            <a:spLocks/>
                          </a:cNvSpPr>
                        </a:nvSpPr>
                        <a:spPr bwMode="auto">
                          <a:xfrm>
                            <a:off x="875" y="592"/>
                            <a:ext cx="1264" cy="737"/>
                          </a:xfrm>
                          <a:custGeom>
                            <a:avLst/>
                            <a:gdLst/>
                            <a:ahLst/>
                            <a:cxnLst>
                              <a:cxn ang="0">
                                <a:pos x="314" y="248"/>
                              </a:cxn>
                              <a:cxn ang="0">
                                <a:pos x="314" y="0"/>
                              </a:cxn>
                              <a:cxn ang="0">
                                <a:pos x="1264" y="0"/>
                              </a:cxn>
                              <a:cxn ang="0">
                                <a:pos x="1264" y="661"/>
                              </a:cxn>
                              <a:cxn ang="0">
                                <a:pos x="314" y="661"/>
                              </a:cxn>
                              <a:cxn ang="0">
                                <a:pos x="314" y="413"/>
                              </a:cxn>
                              <a:cxn ang="0">
                                <a:pos x="0" y="737"/>
                              </a:cxn>
                              <a:cxn ang="0">
                                <a:pos x="314" y="248"/>
                              </a:cxn>
                            </a:cxnLst>
                            <a:rect l="0" t="0" r="r" b="b"/>
                            <a:pathLst>
                              <a:path w="1264" h="737">
                                <a:moveTo>
                                  <a:pt x="314" y="248"/>
                                </a:moveTo>
                                <a:lnTo>
                                  <a:pt x="314" y="0"/>
                                </a:lnTo>
                                <a:lnTo>
                                  <a:pt x="1264" y="0"/>
                                </a:lnTo>
                                <a:lnTo>
                                  <a:pt x="1264" y="661"/>
                                </a:lnTo>
                                <a:lnTo>
                                  <a:pt x="314" y="661"/>
                                </a:lnTo>
                                <a:lnTo>
                                  <a:pt x="314" y="413"/>
                                </a:lnTo>
                                <a:lnTo>
                                  <a:pt x="0" y="737"/>
                                </a:lnTo>
                                <a:lnTo>
                                  <a:pt x="314" y="248"/>
                                </a:lnTo>
                                <a:close/>
                              </a:path>
                            </a:pathLst>
                          </a:custGeom>
                          <a:solidFill>
                            <a:srgbClr val="92D05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62" name="Freeform 466"/>
                          <a:cNvSpPr>
                            <a:spLocks/>
                          </a:cNvSpPr>
                        </a:nvSpPr>
                        <a:spPr bwMode="auto">
                          <a:xfrm>
                            <a:off x="875" y="592"/>
                            <a:ext cx="1264" cy="737"/>
                          </a:xfrm>
                          <a:custGeom>
                            <a:avLst/>
                            <a:gdLst/>
                            <a:ahLst/>
                            <a:cxnLst>
                              <a:cxn ang="0">
                                <a:pos x="314" y="248"/>
                              </a:cxn>
                              <a:cxn ang="0">
                                <a:pos x="314" y="0"/>
                              </a:cxn>
                              <a:cxn ang="0">
                                <a:pos x="1264" y="0"/>
                              </a:cxn>
                              <a:cxn ang="0">
                                <a:pos x="1264" y="661"/>
                              </a:cxn>
                              <a:cxn ang="0">
                                <a:pos x="314" y="661"/>
                              </a:cxn>
                              <a:cxn ang="0">
                                <a:pos x="314" y="413"/>
                              </a:cxn>
                              <a:cxn ang="0">
                                <a:pos x="0" y="737"/>
                              </a:cxn>
                              <a:cxn ang="0">
                                <a:pos x="314" y="248"/>
                              </a:cxn>
                            </a:cxnLst>
                            <a:rect l="0" t="0" r="r" b="b"/>
                            <a:pathLst>
                              <a:path w="1264" h="737">
                                <a:moveTo>
                                  <a:pt x="314" y="248"/>
                                </a:moveTo>
                                <a:lnTo>
                                  <a:pt x="314" y="0"/>
                                </a:lnTo>
                                <a:lnTo>
                                  <a:pt x="1264" y="0"/>
                                </a:lnTo>
                                <a:lnTo>
                                  <a:pt x="1264" y="661"/>
                                </a:lnTo>
                                <a:lnTo>
                                  <a:pt x="314" y="661"/>
                                </a:lnTo>
                                <a:lnTo>
                                  <a:pt x="314" y="413"/>
                                </a:lnTo>
                                <a:lnTo>
                                  <a:pt x="0" y="737"/>
                                </a:lnTo>
                                <a:lnTo>
                                  <a:pt x="314" y="248"/>
                                </a:lnTo>
                                <a:close/>
                              </a:path>
                            </a:pathLst>
                          </a:custGeom>
                          <a:noFill/>
                          <a:ln w="793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63" name="Rectangle 467"/>
                          <a:cNvSpPr>
                            <a:spLocks noChangeArrowheads="1"/>
                          </a:cNvSpPr>
                        </a:nvSpPr>
                        <a:spPr bwMode="auto">
                          <a:xfrm>
                            <a:off x="1249" y="842"/>
                            <a:ext cx="842" cy="176"/>
                          </a:xfrm>
                          <a:prstGeom prst="rect">
                            <a:avLst/>
                          </a:prstGeom>
                          <a:solidFill>
                            <a:srgbClr val="CADAA9"/>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64" name="Rectangle 468"/>
                          <a:cNvSpPr>
                            <a:spLocks noChangeArrowheads="1"/>
                          </a:cNvSpPr>
                        </a:nvSpPr>
                        <a:spPr bwMode="auto">
                          <a:xfrm>
                            <a:off x="1249" y="842"/>
                            <a:ext cx="842" cy="176"/>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65" name="Rectangle 469"/>
                          <a:cNvSpPr>
                            <a:spLocks noChangeArrowheads="1"/>
                          </a:cNvSpPr>
                        </a:nvSpPr>
                        <a:spPr bwMode="auto">
                          <a:xfrm>
                            <a:off x="1442" y="883"/>
                            <a:ext cx="491"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Windows OS</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566" name="Rectangle 470"/>
                          <a:cNvSpPr>
                            <a:spLocks noChangeArrowheads="1"/>
                          </a:cNvSpPr>
                        </a:nvSpPr>
                        <a:spPr bwMode="auto">
                          <a:xfrm>
                            <a:off x="1249" y="1018"/>
                            <a:ext cx="842" cy="176"/>
                          </a:xfrm>
                          <a:prstGeom prst="rect">
                            <a:avLst/>
                          </a:prstGeom>
                          <a:solidFill>
                            <a:srgbClr val="B5CB85"/>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67" name="Rectangle 471"/>
                          <a:cNvSpPr>
                            <a:spLocks noChangeArrowheads="1"/>
                          </a:cNvSpPr>
                        </a:nvSpPr>
                        <a:spPr bwMode="auto">
                          <a:xfrm>
                            <a:off x="1249" y="1018"/>
                            <a:ext cx="842" cy="176"/>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68" name="Rectangle 472"/>
                          <a:cNvSpPr>
                            <a:spLocks noChangeArrowheads="1"/>
                          </a:cNvSpPr>
                        </a:nvSpPr>
                        <a:spPr bwMode="auto">
                          <a:xfrm>
                            <a:off x="1501" y="1059"/>
                            <a:ext cx="373"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Hardware</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569" name="Rectangle 473"/>
                          <a:cNvSpPr>
                            <a:spLocks noChangeArrowheads="1"/>
                          </a:cNvSpPr>
                        </a:nvSpPr>
                        <a:spPr bwMode="auto">
                          <a:xfrm>
                            <a:off x="1513" y="650"/>
                            <a:ext cx="578" cy="192"/>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70" name="Rectangle 474"/>
                          <a:cNvSpPr>
                            <a:spLocks noChangeArrowheads="1"/>
                          </a:cNvSpPr>
                        </a:nvSpPr>
                        <a:spPr bwMode="auto">
                          <a:xfrm>
                            <a:off x="1513" y="650"/>
                            <a:ext cx="578" cy="192"/>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71" name="Rectangle 475"/>
                          <a:cNvSpPr>
                            <a:spLocks noChangeArrowheads="1"/>
                          </a:cNvSpPr>
                        </a:nvSpPr>
                        <a:spPr bwMode="auto">
                          <a:xfrm>
                            <a:off x="1724" y="700"/>
                            <a:ext cx="192"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ePO</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572" name="Freeform 476"/>
                          <a:cNvSpPr>
                            <a:spLocks noEditPoints="1"/>
                          </a:cNvSpPr>
                        </a:nvSpPr>
                        <a:spPr bwMode="auto">
                          <a:xfrm>
                            <a:off x="1503" y="640"/>
                            <a:ext cx="598" cy="211"/>
                          </a:xfrm>
                          <a:custGeom>
                            <a:avLst/>
                            <a:gdLst/>
                            <a:ahLst/>
                            <a:cxnLst>
                              <a:cxn ang="0">
                                <a:pos x="83" y="708"/>
                              </a:cxn>
                              <a:cxn ang="0">
                                <a:pos x="0" y="708"/>
                              </a:cxn>
                              <a:cxn ang="0">
                                <a:pos x="42" y="84"/>
                              </a:cxn>
                              <a:cxn ang="0">
                                <a:pos x="343" y="780"/>
                              </a:cxn>
                              <a:cxn ang="0">
                                <a:pos x="385" y="822"/>
                              </a:cxn>
                              <a:cxn ang="0">
                                <a:pos x="343" y="864"/>
                              </a:cxn>
                              <a:cxn ang="0">
                                <a:pos x="343" y="780"/>
                              </a:cxn>
                              <a:cxn ang="0">
                                <a:pos x="1342" y="780"/>
                              </a:cxn>
                              <a:cxn ang="0">
                                <a:pos x="1342" y="864"/>
                              </a:cxn>
                              <a:cxn ang="0">
                                <a:pos x="718" y="822"/>
                              </a:cxn>
                              <a:cxn ang="0">
                                <a:pos x="1758" y="780"/>
                              </a:cxn>
                              <a:cxn ang="0">
                                <a:pos x="1799" y="822"/>
                              </a:cxn>
                              <a:cxn ang="0">
                                <a:pos x="1758" y="864"/>
                              </a:cxn>
                              <a:cxn ang="0">
                                <a:pos x="1758" y="780"/>
                              </a:cxn>
                              <a:cxn ang="0">
                                <a:pos x="2397" y="780"/>
                              </a:cxn>
                              <a:cxn ang="0">
                                <a:pos x="2356" y="463"/>
                              </a:cxn>
                              <a:cxn ang="0">
                                <a:pos x="2439" y="463"/>
                              </a:cxn>
                              <a:cxn ang="0">
                                <a:pos x="2397" y="864"/>
                              </a:cxn>
                              <a:cxn ang="0">
                                <a:pos x="2132" y="822"/>
                              </a:cxn>
                              <a:cxn ang="0">
                                <a:pos x="2356" y="47"/>
                              </a:cxn>
                              <a:cxn ang="0">
                                <a:pos x="2397" y="5"/>
                              </a:cxn>
                              <a:cxn ang="0">
                                <a:pos x="2439" y="47"/>
                              </a:cxn>
                              <a:cxn ang="0">
                                <a:pos x="2356" y="47"/>
                              </a:cxn>
                              <a:cxn ang="0">
                                <a:pos x="1404" y="84"/>
                              </a:cxn>
                              <a:cxn ang="0">
                                <a:pos x="1404" y="0"/>
                              </a:cxn>
                              <a:cxn ang="0">
                                <a:pos x="2028" y="42"/>
                              </a:cxn>
                              <a:cxn ang="0">
                                <a:pos x="988" y="84"/>
                              </a:cxn>
                              <a:cxn ang="0">
                                <a:pos x="946" y="42"/>
                              </a:cxn>
                              <a:cxn ang="0">
                                <a:pos x="988" y="0"/>
                              </a:cxn>
                              <a:cxn ang="0">
                                <a:pos x="988" y="84"/>
                              </a:cxn>
                              <a:cxn ang="0">
                                <a:pos x="42" y="84"/>
                              </a:cxn>
                              <a:cxn ang="0">
                                <a:pos x="42" y="0"/>
                              </a:cxn>
                              <a:cxn ang="0">
                                <a:pos x="613" y="42"/>
                              </a:cxn>
                            </a:cxnLst>
                            <a:rect l="0" t="0" r="r" b="b"/>
                            <a:pathLst>
                              <a:path w="2439" h="864">
                                <a:moveTo>
                                  <a:pt x="83" y="125"/>
                                </a:moveTo>
                                <a:lnTo>
                                  <a:pt x="83" y="708"/>
                                </a:lnTo>
                                <a:cubicBezTo>
                                  <a:pt x="83" y="731"/>
                                  <a:pt x="65" y="749"/>
                                  <a:pt x="42" y="749"/>
                                </a:cubicBezTo>
                                <a:cubicBezTo>
                                  <a:pt x="19" y="749"/>
                                  <a:pt x="0" y="731"/>
                                  <a:pt x="0" y="708"/>
                                </a:cubicBezTo>
                                <a:lnTo>
                                  <a:pt x="0" y="125"/>
                                </a:lnTo>
                                <a:cubicBezTo>
                                  <a:pt x="0" y="102"/>
                                  <a:pt x="19" y="84"/>
                                  <a:pt x="42" y="84"/>
                                </a:cubicBezTo>
                                <a:cubicBezTo>
                                  <a:pt x="65" y="84"/>
                                  <a:pt x="83" y="102"/>
                                  <a:pt x="83" y="125"/>
                                </a:cubicBezTo>
                                <a:close/>
                                <a:moveTo>
                                  <a:pt x="343" y="780"/>
                                </a:moveTo>
                                <a:lnTo>
                                  <a:pt x="343" y="780"/>
                                </a:lnTo>
                                <a:cubicBezTo>
                                  <a:pt x="366" y="780"/>
                                  <a:pt x="385" y="799"/>
                                  <a:pt x="385" y="822"/>
                                </a:cubicBezTo>
                                <a:cubicBezTo>
                                  <a:pt x="385" y="845"/>
                                  <a:pt x="366" y="864"/>
                                  <a:pt x="343" y="864"/>
                                </a:cubicBezTo>
                                <a:lnTo>
                                  <a:pt x="343" y="864"/>
                                </a:lnTo>
                                <a:cubicBezTo>
                                  <a:pt x="320" y="864"/>
                                  <a:pt x="302" y="845"/>
                                  <a:pt x="302" y="822"/>
                                </a:cubicBezTo>
                                <a:cubicBezTo>
                                  <a:pt x="302" y="799"/>
                                  <a:pt x="320" y="780"/>
                                  <a:pt x="343" y="780"/>
                                </a:cubicBezTo>
                                <a:close/>
                                <a:moveTo>
                                  <a:pt x="759" y="780"/>
                                </a:moveTo>
                                <a:lnTo>
                                  <a:pt x="1342" y="780"/>
                                </a:lnTo>
                                <a:cubicBezTo>
                                  <a:pt x="1365" y="780"/>
                                  <a:pt x="1383" y="799"/>
                                  <a:pt x="1383" y="822"/>
                                </a:cubicBezTo>
                                <a:cubicBezTo>
                                  <a:pt x="1383" y="845"/>
                                  <a:pt x="1365" y="864"/>
                                  <a:pt x="1342" y="864"/>
                                </a:cubicBezTo>
                                <a:lnTo>
                                  <a:pt x="759" y="864"/>
                                </a:lnTo>
                                <a:cubicBezTo>
                                  <a:pt x="736" y="864"/>
                                  <a:pt x="718" y="845"/>
                                  <a:pt x="718" y="822"/>
                                </a:cubicBezTo>
                                <a:cubicBezTo>
                                  <a:pt x="718" y="799"/>
                                  <a:pt x="736" y="780"/>
                                  <a:pt x="759" y="780"/>
                                </a:cubicBezTo>
                                <a:close/>
                                <a:moveTo>
                                  <a:pt x="1758" y="780"/>
                                </a:moveTo>
                                <a:lnTo>
                                  <a:pt x="1758" y="780"/>
                                </a:lnTo>
                                <a:cubicBezTo>
                                  <a:pt x="1781" y="780"/>
                                  <a:pt x="1799" y="799"/>
                                  <a:pt x="1799" y="822"/>
                                </a:cubicBezTo>
                                <a:cubicBezTo>
                                  <a:pt x="1799" y="845"/>
                                  <a:pt x="1781" y="864"/>
                                  <a:pt x="1758" y="864"/>
                                </a:cubicBezTo>
                                <a:lnTo>
                                  <a:pt x="1758" y="864"/>
                                </a:lnTo>
                                <a:cubicBezTo>
                                  <a:pt x="1735" y="864"/>
                                  <a:pt x="1716" y="845"/>
                                  <a:pt x="1716" y="822"/>
                                </a:cubicBezTo>
                                <a:cubicBezTo>
                                  <a:pt x="1716" y="799"/>
                                  <a:pt x="1735" y="780"/>
                                  <a:pt x="1758" y="780"/>
                                </a:cubicBezTo>
                                <a:close/>
                                <a:moveTo>
                                  <a:pt x="2174" y="780"/>
                                </a:moveTo>
                                <a:lnTo>
                                  <a:pt x="2397" y="780"/>
                                </a:lnTo>
                                <a:lnTo>
                                  <a:pt x="2356" y="822"/>
                                </a:lnTo>
                                <a:lnTo>
                                  <a:pt x="2356" y="463"/>
                                </a:lnTo>
                                <a:cubicBezTo>
                                  <a:pt x="2356" y="440"/>
                                  <a:pt x="2374" y="422"/>
                                  <a:pt x="2397" y="422"/>
                                </a:cubicBezTo>
                                <a:cubicBezTo>
                                  <a:pt x="2420" y="422"/>
                                  <a:pt x="2439" y="440"/>
                                  <a:pt x="2439" y="463"/>
                                </a:cubicBezTo>
                                <a:lnTo>
                                  <a:pt x="2439" y="822"/>
                                </a:lnTo>
                                <a:cubicBezTo>
                                  <a:pt x="2439" y="845"/>
                                  <a:pt x="2420" y="864"/>
                                  <a:pt x="2397" y="864"/>
                                </a:cubicBezTo>
                                <a:lnTo>
                                  <a:pt x="2174" y="864"/>
                                </a:lnTo>
                                <a:cubicBezTo>
                                  <a:pt x="2151" y="864"/>
                                  <a:pt x="2132" y="845"/>
                                  <a:pt x="2132" y="822"/>
                                </a:cubicBezTo>
                                <a:cubicBezTo>
                                  <a:pt x="2132" y="799"/>
                                  <a:pt x="2151" y="780"/>
                                  <a:pt x="2174" y="780"/>
                                </a:cubicBezTo>
                                <a:close/>
                                <a:moveTo>
                                  <a:pt x="2356" y="47"/>
                                </a:moveTo>
                                <a:lnTo>
                                  <a:pt x="2356" y="47"/>
                                </a:lnTo>
                                <a:cubicBezTo>
                                  <a:pt x="2356" y="24"/>
                                  <a:pt x="2374" y="5"/>
                                  <a:pt x="2397" y="5"/>
                                </a:cubicBezTo>
                                <a:cubicBezTo>
                                  <a:pt x="2420" y="5"/>
                                  <a:pt x="2439" y="24"/>
                                  <a:pt x="2439" y="47"/>
                                </a:cubicBezTo>
                                <a:lnTo>
                                  <a:pt x="2439" y="47"/>
                                </a:lnTo>
                                <a:cubicBezTo>
                                  <a:pt x="2439" y="70"/>
                                  <a:pt x="2420" y="89"/>
                                  <a:pt x="2397" y="89"/>
                                </a:cubicBezTo>
                                <a:cubicBezTo>
                                  <a:pt x="2374" y="89"/>
                                  <a:pt x="2356" y="70"/>
                                  <a:pt x="2356" y="47"/>
                                </a:cubicBezTo>
                                <a:close/>
                                <a:moveTo>
                                  <a:pt x="1986" y="84"/>
                                </a:moveTo>
                                <a:lnTo>
                                  <a:pt x="1404" y="84"/>
                                </a:lnTo>
                                <a:cubicBezTo>
                                  <a:pt x="1381" y="84"/>
                                  <a:pt x="1362" y="65"/>
                                  <a:pt x="1362" y="42"/>
                                </a:cubicBezTo>
                                <a:cubicBezTo>
                                  <a:pt x="1362" y="19"/>
                                  <a:pt x="1381" y="0"/>
                                  <a:pt x="1404" y="0"/>
                                </a:cubicBezTo>
                                <a:lnTo>
                                  <a:pt x="1986" y="0"/>
                                </a:lnTo>
                                <a:cubicBezTo>
                                  <a:pt x="2009" y="0"/>
                                  <a:pt x="2028" y="19"/>
                                  <a:pt x="2028" y="42"/>
                                </a:cubicBezTo>
                                <a:cubicBezTo>
                                  <a:pt x="2028" y="65"/>
                                  <a:pt x="2009" y="84"/>
                                  <a:pt x="1986" y="84"/>
                                </a:cubicBezTo>
                                <a:close/>
                                <a:moveTo>
                                  <a:pt x="988" y="84"/>
                                </a:moveTo>
                                <a:lnTo>
                                  <a:pt x="988" y="84"/>
                                </a:lnTo>
                                <a:cubicBezTo>
                                  <a:pt x="965" y="84"/>
                                  <a:pt x="946" y="65"/>
                                  <a:pt x="946" y="42"/>
                                </a:cubicBezTo>
                                <a:cubicBezTo>
                                  <a:pt x="946" y="19"/>
                                  <a:pt x="965" y="0"/>
                                  <a:pt x="988" y="0"/>
                                </a:cubicBezTo>
                                <a:lnTo>
                                  <a:pt x="988" y="0"/>
                                </a:lnTo>
                                <a:cubicBezTo>
                                  <a:pt x="1011" y="0"/>
                                  <a:pt x="1029" y="19"/>
                                  <a:pt x="1029" y="42"/>
                                </a:cubicBezTo>
                                <a:cubicBezTo>
                                  <a:pt x="1029" y="65"/>
                                  <a:pt x="1011" y="84"/>
                                  <a:pt x="988" y="84"/>
                                </a:cubicBezTo>
                                <a:close/>
                                <a:moveTo>
                                  <a:pt x="572" y="84"/>
                                </a:moveTo>
                                <a:lnTo>
                                  <a:pt x="42" y="84"/>
                                </a:lnTo>
                                <a:cubicBezTo>
                                  <a:pt x="19" y="84"/>
                                  <a:pt x="0" y="65"/>
                                  <a:pt x="0" y="42"/>
                                </a:cubicBezTo>
                                <a:cubicBezTo>
                                  <a:pt x="0" y="19"/>
                                  <a:pt x="19" y="0"/>
                                  <a:pt x="42" y="0"/>
                                </a:cubicBezTo>
                                <a:lnTo>
                                  <a:pt x="572" y="0"/>
                                </a:lnTo>
                                <a:cubicBezTo>
                                  <a:pt x="595" y="0"/>
                                  <a:pt x="613" y="19"/>
                                  <a:pt x="613" y="42"/>
                                </a:cubicBezTo>
                                <a:cubicBezTo>
                                  <a:pt x="613" y="65"/>
                                  <a:pt x="595" y="84"/>
                                  <a:pt x="572" y="84"/>
                                </a:cubicBezTo>
                                <a:close/>
                              </a:path>
                            </a:pathLst>
                          </a:custGeom>
                          <a:solidFill>
                            <a:srgbClr val="FF0000"/>
                          </a:solidFill>
                          <a:ln w="6350" cap="flat">
                            <a:solidFill>
                              <a:srgbClr val="FF0000"/>
                            </a:solidFill>
                            <a:prstDash val="solid"/>
                            <a:bevel/>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73" name="Freeform 477"/>
                          <a:cNvSpPr>
                            <a:spLocks/>
                          </a:cNvSpPr>
                        </a:nvSpPr>
                        <a:spPr bwMode="auto">
                          <a:xfrm>
                            <a:off x="2158" y="746"/>
                            <a:ext cx="272" cy="492"/>
                          </a:xfrm>
                          <a:custGeom>
                            <a:avLst/>
                            <a:gdLst/>
                            <a:ahLst/>
                            <a:cxnLst>
                              <a:cxn ang="0">
                                <a:pos x="0" y="0"/>
                              </a:cxn>
                              <a:cxn ang="0">
                                <a:pos x="272" y="0"/>
                              </a:cxn>
                              <a:cxn ang="0">
                                <a:pos x="272" y="492"/>
                              </a:cxn>
                            </a:cxnLst>
                            <a:rect l="0" t="0" r="r" b="b"/>
                            <a:pathLst>
                              <a:path w="272" h="492">
                                <a:moveTo>
                                  <a:pt x="0" y="0"/>
                                </a:moveTo>
                                <a:lnTo>
                                  <a:pt x="272" y="0"/>
                                </a:lnTo>
                                <a:lnTo>
                                  <a:pt x="272" y="492"/>
                                </a:lnTo>
                              </a:path>
                            </a:pathLst>
                          </a:custGeom>
                          <a:noFill/>
                          <a:ln w="12700"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74" name="Freeform 478"/>
                          <a:cNvSpPr>
                            <a:spLocks/>
                          </a:cNvSpPr>
                        </a:nvSpPr>
                        <a:spPr bwMode="auto">
                          <a:xfrm>
                            <a:off x="2091" y="722"/>
                            <a:ext cx="74" cy="49"/>
                          </a:xfrm>
                          <a:custGeom>
                            <a:avLst/>
                            <a:gdLst/>
                            <a:ahLst/>
                            <a:cxnLst>
                              <a:cxn ang="0">
                                <a:pos x="74" y="49"/>
                              </a:cxn>
                              <a:cxn ang="0">
                                <a:pos x="0" y="24"/>
                              </a:cxn>
                              <a:cxn ang="0">
                                <a:pos x="74" y="0"/>
                              </a:cxn>
                              <a:cxn ang="0">
                                <a:pos x="74" y="49"/>
                              </a:cxn>
                            </a:cxnLst>
                            <a:rect l="0" t="0" r="r" b="b"/>
                            <a:pathLst>
                              <a:path w="74" h="49">
                                <a:moveTo>
                                  <a:pt x="74" y="49"/>
                                </a:moveTo>
                                <a:lnTo>
                                  <a:pt x="0" y="24"/>
                                </a:lnTo>
                                <a:lnTo>
                                  <a:pt x="74" y="0"/>
                                </a:lnTo>
                                <a:lnTo>
                                  <a:pt x="74" y="49"/>
                                </a:lnTo>
                                <a:close/>
                              </a:path>
                            </a:pathLst>
                          </a:custGeom>
                          <a:solidFill>
                            <a:srgbClr val="00000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75" name="Freeform 479"/>
                          <a:cNvSpPr>
                            <a:spLocks/>
                          </a:cNvSpPr>
                        </a:nvSpPr>
                        <a:spPr bwMode="auto">
                          <a:xfrm>
                            <a:off x="2406" y="1232"/>
                            <a:ext cx="49" cy="72"/>
                          </a:xfrm>
                          <a:custGeom>
                            <a:avLst/>
                            <a:gdLst/>
                            <a:ahLst/>
                            <a:cxnLst>
                              <a:cxn ang="0">
                                <a:pos x="49" y="0"/>
                              </a:cxn>
                              <a:cxn ang="0">
                                <a:pos x="24" y="72"/>
                              </a:cxn>
                              <a:cxn ang="0">
                                <a:pos x="0" y="0"/>
                              </a:cxn>
                              <a:cxn ang="0">
                                <a:pos x="49" y="0"/>
                              </a:cxn>
                            </a:cxnLst>
                            <a:rect l="0" t="0" r="r" b="b"/>
                            <a:pathLst>
                              <a:path w="49" h="72">
                                <a:moveTo>
                                  <a:pt x="49" y="0"/>
                                </a:moveTo>
                                <a:lnTo>
                                  <a:pt x="24" y="72"/>
                                </a:lnTo>
                                <a:lnTo>
                                  <a:pt x="0" y="0"/>
                                </a:lnTo>
                                <a:lnTo>
                                  <a:pt x="49" y="0"/>
                                </a:lnTo>
                                <a:close/>
                              </a:path>
                            </a:pathLst>
                          </a:custGeom>
                          <a:solidFill>
                            <a:srgbClr val="00000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76" name="Freeform 480"/>
                          <a:cNvSpPr>
                            <a:spLocks/>
                          </a:cNvSpPr>
                        </a:nvSpPr>
                        <a:spPr bwMode="auto">
                          <a:xfrm>
                            <a:off x="2935" y="2355"/>
                            <a:ext cx="2500" cy="1360"/>
                          </a:xfrm>
                          <a:custGeom>
                            <a:avLst/>
                            <a:gdLst/>
                            <a:ahLst/>
                            <a:cxnLst>
                              <a:cxn ang="0">
                                <a:pos x="264" y="563"/>
                              </a:cxn>
                              <a:cxn ang="0">
                                <a:pos x="264" y="0"/>
                              </a:cxn>
                              <a:cxn ang="0">
                                <a:pos x="2500" y="0"/>
                              </a:cxn>
                              <a:cxn ang="0">
                                <a:pos x="2500" y="1360"/>
                              </a:cxn>
                              <a:cxn ang="0">
                                <a:pos x="264" y="1360"/>
                              </a:cxn>
                              <a:cxn ang="0">
                                <a:pos x="264" y="797"/>
                              </a:cxn>
                              <a:cxn ang="0">
                                <a:pos x="0" y="494"/>
                              </a:cxn>
                              <a:cxn ang="0">
                                <a:pos x="264" y="563"/>
                              </a:cxn>
                            </a:cxnLst>
                            <a:rect l="0" t="0" r="r" b="b"/>
                            <a:pathLst>
                              <a:path w="2500" h="1360">
                                <a:moveTo>
                                  <a:pt x="264" y="563"/>
                                </a:moveTo>
                                <a:lnTo>
                                  <a:pt x="264" y="0"/>
                                </a:lnTo>
                                <a:lnTo>
                                  <a:pt x="2500" y="0"/>
                                </a:lnTo>
                                <a:lnTo>
                                  <a:pt x="2500" y="1360"/>
                                </a:lnTo>
                                <a:lnTo>
                                  <a:pt x="264" y="1360"/>
                                </a:lnTo>
                                <a:lnTo>
                                  <a:pt x="264" y="797"/>
                                </a:lnTo>
                                <a:lnTo>
                                  <a:pt x="0" y="494"/>
                                </a:lnTo>
                                <a:lnTo>
                                  <a:pt x="264" y="563"/>
                                </a:lnTo>
                                <a:close/>
                              </a:path>
                            </a:pathLst>
                          </a:custGeom>
                          <a:solidFill>
                            <a:srgbClr val="92D05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77" name="Freeform 481"/>
                          <a:cNvSpPr>
                            <a:spLocks/>
                          </a:cNvSpPr>
                        </a:nvSpPr>
                        <a:spPr bwMode="auto">
                          <a:xfrm>
                            <a:off x="2935" y="2355"/>
                            <a:ext cx="2500" cy="1360"/>
                          </a:xfrm>
                          <a:custGeom>
                            <a:avLst/>
                            <a:gdLst/>
                            <a:ahLst/>
                            <a:cxnLst>
                              <a:cxn ang="0">
                                <a:pos x="264" y="563"/>
                              </a:cxn>
                              <a:cxn ang="0">
                                <a:pos x="264" y="0"/>
                              </a:cxn>
                              <a:cxn ang="0">
                                <a:pos x="2500" y="0"/>
                              </a:cxn>
                              <a:cxn ang="0">
                                <a:pos x="2500" y="1360"/>
                              </a:cxn>
                              <a:cxn ang="0">
                                <a:pos x="264" y="1360"/>
                              </a:cxn>
                              <a:cxn ang="0">
                                <a:pos x="264" y="797"/>
                              </a:cxn>
                              <a:cxn ang="0">
                                <a:pos x="0" y="494"/>
                              </a:cxn>
                              <a:cxn ang="0">
                                <a:pos x="264" y="563"/>
                              </a:cxn>
                            </a:cxnLst>
                            <a:rect l="0" t="0" r="r" b="b"/>
                            <a:pathLst>
                              <a:path w="2500" h="1360">
                                <a:moveTo>
                                  <a:pt x="264" y="563"/>
                                </a:moveTo>
                                <a:lnTo>
                                  <a:pt x="264" y="0"/>
                                </a:lnTo>
                                <a:lnTo>
                                  <a:pt x="2500" y="0"/>
                                </a:lnTo>
                                <a:lnTo>
                                  <a:pt x="2500" y="1360"/>
                                </a:lnTo>
                                <a:lnTo>
                                  <a:pt x="264" y="1360"/>
                                </a:lnTo>
                                <a:lnTo>
                                  <a:pt x="264" y="797"/>
                                </a:lnTo>
                                <a:lnTo>
                                  <a:pt x="0" y="494"/>
                                </a:lnTo>
                                <a:lnTo>
                                  <a:pt x="264" y="563"/>
                                </a:lnTo>
                                <a:close/>
                              </a:path>
                            </a:pathLst>
                          </a:custGeom>
                          <a:noFill/>
                          <a:ln w="793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78" name="Rectangle 482"/>
                          <a:cNvSpPr>
                            <a:spLocks noChangeArrowheads="1"/>
                          </a:cNvSpPr>
                        </a:nvSpPr>
                        <a:spPr bwMode="auto">
                          <a:xfrm>
                            <a:off x="3258" y="2413"/>
                            <a:ext cx="2118" cy="1067"/>
                          </a:xfrm>
                          <a:prstGeom prst="rect">
                            <a:avLst/>
                          </a:prstGeom>
                          <a:solidFill>
                            <a:srgbClr val="CADAA9"/>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79" name="Rectangle 483"/>
                          <a:cNvSpPr>
                            <a:spLocks noChangeArrowheads="1"/>
                          </a:cNvSpPr>
                        </a:nvSpPr>
                        <a:spPr bwMode="auto">
                          <a:xfrm>
                            <a:off x="3258" y="2413"/>
                            <a:ext cx="2118" cy="1067"/>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80" name="Rectangle 484"/>
                          <a:cNvSpPr>
                            <a:spLocks noChangeArrowheads="1"/>
                          </a:cNvSpPr>
                        </a:nvSpPr>
                        <a:spPr bwMode="auto">
                          <a:xfrm>
                            <a:off x="3424" y="2614"/>
                            <a:ext cx="656"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cs typeface="Arial" pitchFamily="34" charset="0"/>
                                </a:rPr>
                                <a:t>Operating System</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4581" name="Rectangle 485"/>
                          <a:cNvSpPr>
                            <a:spLocks noChangeArrowheads="1"/>
                          </a:cNvSpPr>
                        </a:nvSpPr>
                        <a:spPr bwMode="auto">
                          <a:xfrm>
                            <a:off x="3258" y="3480"/>
                            <a:ext cx="2118" cy="176"/>
                          </a:xfrm>
                          <a:prstGeom prst="rect">
                            <a:avLst/>
                          </a:prstGeom>
                          <a:solidFill>
                            <a:srgbClr val="B5CB85"/>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82" name="Rectangle 486"/>
                          <a:cNvSpPr>
                            <a:spLocks noChangeArrowheads="1"/>
                          </a:cNvSpPr>
                        </a:nvSpPr>
                        <a:spPr bwMode="auto">
                          <a:xfrm>
                            <a:off x="3258" y="3480"/>
                            <a:ext cx="2118" cy="176"/>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83" name="Rectangle 487"/>
                          <a:cNvSpPr>
                            <a:spLocks noChangeArrowheads="1"/>
                          </a:cNvSpPr>
                        </a:nvSpPr>
                        <a:spPr bwMode="auto">
                          <a:xfrm>
                            <a:off x="4147" y="3521"/>
                            <a:ext cx="373"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Hardware</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584" name="Rectangle 488"/>
                          <a:cNvSpPr>
                            <a:spLocks noChangeArrowheads="1"/>
                          </a:cNvSpPr>
                        </a:nvSpPr>
                        <a:spPr bwMode="auto">
                          <a:xfrm>
                            <a:off x="4434" y="2822"/>
                            <a:ext cx="766" cy="192"/>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85" name="Rectangle 489"/>
                          <a:cNvSpPr>
                            <a:spLocks noChangeArrowheads="1"/>
                          </a:cNvSpPr>
                        </a:nvSpPr>
                        <a:spPr bwMode="auto">
                          <a:xfrm>
                            <a:off x="4434" y="2822"/>
                            <a:ext cx="766" cy="192"/>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86" name="Rectangle 490"/>
                          <a:cNvSpPr>
                            <a:spLocks noChangeArrowheads="1"/>
                          </a:cNvSpPr>
                        </a:nvSpPr>
                        <a:spPr bwMode="auto">
                          <a:xfrm>
                            <a:off x="4524" y="2872"/>
                            <a:ext cx="612"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Solidifier Service</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587" name="Rectangle 491"/>
                          <a:cNvSpPr>
                            <a:spLocks noChangeArrowheads="1"/>
                          </a:cNvSpPr>
                        </a:nvSpPr>
                        <a:spPr bwMode="auto">
                          <a:xfrm>
                            <a:off x="4434" y="3167"/>
                            <a:ext cx="766" cy="272"/>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88" name="Rectangle 492"/>
                          <a:cNvSpPr>
                            <a:spLocks noChangeArrowheads="1"/>
                          </a:cNvSpPr>
                        </a:nvSpPr>
                        <a:spPr bwMode="auto">
                          <a:xfrm>
                            <a:off x="4434" y="3167"/>
                            <a:ext cx="766" cy="272"/>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89" name="Rectangle 493"/>
                          <a:cNvSpPr>
                            <a:spLocks noChangeArrowheads="1"/>
                          </a:cNvSpPr>
                        </a:nvSpPr>
                        <a:spPr bwMode="auto">
                          <a:xfrm>
                            <a:off x="4516" y="3209"/>
                            <a:ext cx="636"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Filesystem Driver</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590" name="Rectangle 494"/>
                          <a:cNvSpPr>
                            <a:spLocks noChangeArrowheads="1"/>
                          </a:cNvSpPr>
                        </a:nvSpPr>
                        <a:spPr bwMode="auto">
                          <a:xfrm>
                            <a:off x="4641" y="3302"/>
                            <a:ext cx="63"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591" name="Rectangle 495"/>
                          <a:cNvSpPr>
                            <a:spLocks noChangeArrowheads="1"/>
                          </a:cNvSpPr>
                        </a:nvSpPr>
                        <a:spPr bwMode="auto">
                          <a:xfrm>
                            <a:off x="4669" y="3302"/>
                            <a:ext cx="192"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swin</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592" name="Rectangle 496"/>
                          <a:cNvSpPr>
                            <a:spLocks noChangeArrowheads="1"/>
                          </a:cNvSpPr>
                        </a:nvSpPr>
                        <a:spPr bwMode="auto">
                          <a:xfrm>
                            <a:off x="4826" y="3302"/>
                            <a:ext cx="59"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593" name="Rectangle 497"/>
                          <a:cNvSpPr>
                            <a:spLocks noChangeArrowheads="1"/>
                          </a:cNvSpPr>
                        </a:nvSpPr>
                        <a:spPr bwMode="auto">
                          <a:xfrm>
                            <a:off x="4849" y="3302"/>
                            <a:ext cx="149"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sys</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594" name="Rectangle 498"/>
                          <a:cNvSpPr>
                            <a:spLocks noChangeArrowheads="1"/>
                          </a:cNvSpPr>
                        </a:nvSpPr>
                        <a:spPr bwMode="auto">
                          <a:xfrm>
                            <a:off x="4967" y="3302"/>
                            <a:ext cx="63"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598" name="Freeform 502"/>
                          <a:cNvSpPr>
                            <a:spLocks noEditPoints="1"/>
                          </a:cNvSpPr>
                        </a:nvSpPr>
                        <a:spPr bwMode="auto">
                          <a:xfrm>
                            <a:off x="3255" y="3096"/>
                            <a:ext cx="2116" cy="4"/>
                          </a:xfrm>
                          <a:custGeom>
                            <a:avLst/>
                            <a:gdLst/>
                            <a:ahLst/>
                            <a:cxnLst>
                              <a:cxn ang="0">
                                <a:pos x="154" y="10"/>
                              </a:cxn>
                              <a:cxn ang="0">
                                <a:pos x="231" y="10"/>
                              </a:cxn>
                              <a:cxn ang="0">
                                <a:pos x="432" y="0"/>
                              </a:cxn>
                              <a:cxn ang="0">
                                <a:pos x="528" y="19"/>
                              </a:cxn>
                              <a:cxn ang="0">
                                <a:pos x="701" y="0"/>
                              </a:cxn>
                              <a:cxn ang="0">
                                <a:pos x="835" y="19"/>
                              </a:cxn>
                              <a:cxn ang="0">
                                <a:pos x="931" y="0"/>
                              </a:cxn>
                              <a:cxn ang="0">
                                <a:pos x="1133" y="10"/>
                              </a:cxn>
                              <a:cxn ang="0">
                                <a:pos x="1210" y="10"/>
                              </a:cxn>
                              <a:cxn ang="0">
                                <a:pos x="1411" y="0"/>
                              </a:cxn>
                              <a:cxn ang="0">
                                <a:pos x="1507" y="19"/>
                              </a:cxn>
                              <a:cxn ang="0">
                                <a:pos x="1680" y="0"/>
                              </a:cxn>
                              <a:cxn ang="0">
                                <a:pos x="1815" y="19"/>
                              </a:cxn>
                              <a:cxn ang="0">
                                <a:pos x="1911" y="0"/>
                              </a:cxn>
                              <a:cxn ang="0">
                                <a:pos x="2112" y="10"/>
                              </a:cxn>
                              <a:cxn ang="0">
                                <a:pos x="2189" y="10"/>
                              </a:cxn>
                              <a:cxn ang="0">
                                <a:pos x="2391" y="0"/>
                              </a:cxn>
                              <a:cxn ang="0">
                                <a:pos x="2487" y="19"/>
                              </a:cxn>
                              <a:cxn ang="0">
                                <a:pos x="2659" y="0"/>
                              </a:cxn>
                              <a:cxn ang="0">
                                <a:pos x="2794" y="19"/>
                              </a:cxn>
                              <a:cxn ang="0">
                                <a:pos x="2890" y="0"/>
                              </a:cxn>
                              <a:cxn ang="0">
                                <a:pos x="3091" y="10"/>
                              </a:cxn>
                              <a:cxn ang="0">
                                <a:pos x="3168" y="10"/>
                              </a:cxn>
                              <a:cxn ang="0">
                                <a:pos x="3370" y="0"/>
                              </a:cxn>
                              <a:cxn ang="0">
                                <a:pos x="3466" y="19"/>
                              </a:cxn>
                              <a:cxn ang="0">
                                <a:pos x="3639" y="0"/>
                              </a:cxn>
                              <a:cxn ang="0">
                                <a:pos x="3773" y="19"/>
                              </a:cxn>
                              <a:cxn ang="0">
                                <a:pos x="3869" y="0"/>
                              </a:cxn>
                              <a:cxn ang="0">
                                <a:pos x="4071" y="10"/>
                              </a:cxn>
                              <a:cxn ang="0">
                                <a:pos x="4147" y="10"/>
                              </a:cxn>
                              <a:cxn ang="0">
                                <a:pos x="4349" y="0"/>
                              </a:cxn>
                              <a:cxn ang="0">
                                <a:pos x="4445" y="19"/>
                              </a:cxn>
                              <a:cxn ang="0">
                                <a:pos x="4618" y="0"/>
                              </a:cxn>
                              <a:cxn ang="0">
                                <a:pos x="4752" y="19"/>
                              </a:cxn>
                              <a:cxn ang="0">
                                <a:pos x="4848" y="0"/>
                              </a:cxn>
                              <a:cxn ang="0">
                                <a:pos x="5050" y="10"/>
                              </a:cxn>
                              <a:cxn ang="0">
                                <a:pos x="5127" y="10"/>
                              </a:cxn>
                              <a:cxn ang="0">
                                <a:pos x="5328" y="0"/>
                              </a:cxn>
                              <a:cxn ang="0">
                                <a:pos x="5424" y="19"/>
                              </a:cxn>
                              <a:cxn ang="0">
                                <a:pos x="5597" y="0"/>
                              </a:cxn>
                              <a:cxn ang="0">
                                <a:pos x="5731" y="19"/>
                              </a:cxn>
                              <a:cxn ang="0">
                                <a:pos x="5827" y="0"/>
                              </a:cxn>
                              <a:cxn ang="0">
                                <a:pos x="6029" y="10"/>
                              </a:cxn>
                              <a:cxn ang="0">
                                <a:pos x="6106" y="10"/>
                              </a:cxn>
                              <a:cxn ang="0">
                                <a:pos x="6307" y="0"/>
                              </a:cxn>
                              <a:cxn ang="0">
                                <a:pos x="6403" y="19"/>
                              </a:cxn>
                              <a:cxn ang="0">
                                <a:pos x="6576" y="0"/>
                              </a:cxn>
                              <a:cxn ang="0">
                                <a:pos x="6711" y="19"/>
                              </a:cxn>
                              <a:cxn ang="0">
                                <a:pos x="6807" y="0"/>
                              </a:cxn>
                              <a:cxn ang="0">
                                <a:pos x="7008" y="10"/>
                              </a:cxn>
                              <a:cxn ang="0">
                                <a:pos x="7085" y="10"/>
                              </a:cxn>
                              <a:cxn ang="0">
                                <a:pos x="7287" y="0"/>
                              </a:cxn>
                              <a:cxn ang="0">
                                <a:pos x="7383" y="19"/>
                              </a:cxn>
                              <a:cxn ang="0">
                                <a:pos x="7555" y="0"/>
                              </a:cxn>
                              <a:cxn ang="0">
                                <a:pos x="7690" y="19"/>
                              </a:cxn>
                              <a:cxn ang="0">
                                <a:pos x="7786" y="0"/>
                              </a:cxn>
                              <a:cxn ang="0">
                                <a:pos x="7987" y="10"/>
                              </a:cxn>
                              <a:cxn ang="0">
                                <a:pos x="8064" y="10"/>
                              </a:cxn>
                              <a:cxn ang="0">
                                <a:pos x="8266" y="0"/>
                              </a:cxn>
                              <a:cxn ang="0">
                                <a:pos x="8362" y="19"/>
                              </a:cxn>
                              <a:cxn ang="0">
                                <a:pos x="8535" y="0"/>
                              </a:cxn>
                            </a:cxnLst>
                            <a:rect l="0" t="0" r="r" b="b"/>
                            <a:pathLst>
                              <a:path w="8621" h="19">
                                <a:moveTo>
                                  <a:pt x="10" y="0"/>
                                </a:moveTo>
                                <a:lnTo>
                                  <a:pt x="29" y="0"/>
                                </a:lnTo>
                                <a:cubicBezTo>
                                  <a:pt x="34" y="0"/>
                                  <a:pt x="39" y="4"/>
                                  <a:pt x="39" y="10"/>
                                </a:cubicBezTo>
                                <a:cubicBezTo>
                                  <a:pt x="39" y="15"/>
                                  <a:pt x="34" y="19"/>
                                  <a:pt x="29" y="19"/>
                                </a:cubicBezTo>
                                <a:lnTo>
                                  <a:pt x="10" y="19"/>
                                </a:lnTo>
                                <a:cubicBezTo>
                                  <a:pt x="5" y="19"/>
                                  <a:pt x="0" y="15"/>
                                  <a:pt x="0" y="10"/>
                                </a:cubicBezTo>
                                <a:cubicBezTo>
                                  <a:pt x="0" y="4"/>
                                  <a:pt x="5" y="0"/>
                                  <a:pt x="10" y="0"/>
                                </a:cubicBezTo>
                                <a:close/>
                                <a:moveTo>
                                  <a:pt x="67" y="0"/>
                                </a:moveTo>
                                <a:lnTo>
                                  <a:pt x="87" y="0"/>
                                </a:lnTo>
                                <a:cubicBezTo>
                                  <a:pt x="92" y="0"/>
                                  <a:pt x="96" y="4"/>
                                  <a:pt x="96" y="10"/>
                                </a:cubicBezTo>
                                <a:cubicBezTo>
                                  <a:pt x="96" y="15"/>
                                  <a:pt x="92" y="19"/>
                                  <a:pt x="87" y="19"/>
                                </a:cubicBezTo>
                                <a:lnTo>
                                  <a:pt x="67" y="19"/>
                                </a:lnTo>
                                <a:cubicBezTo>
                                  <a:pt x="62" y="19"/>
                                  <a:pt x="58" y="15"/>
                                  <a:pt x="58" y="10"/>
                                </a:cubicBezTo>
                                <a:cubicBezTo>
                                  <a:pt x="58" y="4"/>
                                  <a:pt x="62" y="0"/>
                                  <a:pt x="67" y="0"/>
                                </a:cubicBezTo>
                                <a:close/>
                                <a:moveTo>
                                  <a:pt x="125" y="0"/>
                                </a:moveTo>
                                <a:lnTo>
                                  <a:pt x="144" y="0"/>
                                </a:lnTo>
                                <a:cubicBezTo>
                                  <a:pt x="150" y="0"/>
                                  <a:pt x="154" y="4"/>
                                  <a:pt x="154" y="10"/>
                                </a:cubicBezTo>
                                <a:cubicBezTo>
                                  <a:pt x="154" y="15"/>
                                  <a:pt x="150" y="19"/>
                                  <a:pt x="144" y="19"/>
                                </a:cubicBezTo>
                                <a:lnTo>
                                  <a:pt x="125" y="19"/>
                                </a:lnTo>
                                <a:cubicBezTo>
                                  <a:pt x="120" y="19"/>
                                  <a:pt x="115" y="15"/>
                                  <a:pt x="115" y="10"/>
                                </a:cubicBezTo>
                                <a:cubicBezTo>
                                  <a:pt x="115" y="4"/>
                                  <a:pt x="120" y="0"/>
                                  <a:pt x="125" y="0"/>
                                </a:cubicBezTo>
                                <a:close/>
                                <a:moveTo>
                                  <a:pt x="183" y="0"/>
                                </a:moveTo>
                                <a:lnTo>
                                  <a:pt x="202" y="0"/>
                                </a:lnTo>
                                <a:cubicBezTo>
                                  <a:pt x="207" y="0"/>
                                  <a:pt x="211" y="4"/>
                                  <a:pt x="211" y="10"/>
                                </a:cubicBezTo>
                                <a:cubicBezTo>
                                  <a:pt x="211" y="15"/>
                                  <a:pt x="207" y="19"/>
                                  <a:pt x="202" y="19"/>
                                </a:cubicBezTo>
                                <a:lnTo>
                                  <a:pt x="183" y="19"/>
                                </a:lnTo>
                                <a:cubicBezTo>
                                  <a:pt x="177" y="19"/>
                                  <a:pt x="173" y="15"/>
                                  <a:pt x="173" y="10"/>
                                </a:cubicBezTo>
                                <a:cubicBezTo>
                                  <a:pt x="173" y="4"/>
                                  <a:pt x="177" y="0"/>
                                  <a:pt x="183" y="0"/>
                                </a:cubicBezTo>
                                <a:close/>
                                <a:moveTo>
                                  <a:pt x="240" y="0"/>
                                </a:moveTo>
                                <a:lnTo>
                                  <a:pt x="259" y="0"/>
                                </a:lnTo>
                                <a:cubicBezTo>
                                  <a:pt x="265" y="0"/>
                                  <a:pt x="269" y="4"/>
                                  <a:pt x="269" y="10"/>
                                </a:cubicBezTo>
                                <a:cubicBezTo>
                                  <a:pt x="269" y="15"/>
                                  <a:pt x="265" y="19"/>
                                  <a:pt x="259" y="19"/>
                                </a:cubicBezTo>
                                <a:lnTo>
                                  <a:pt x="240" y="19"/>
                                </a:lnTo>
                                <a:cubicBezTo>
                                  <a:pt x="235" y="19"/>
                                  <a:pt x="231" y="15"/>
                                  <a:pt x="231" y="10"/>
                                </a:cubicBezTo>
                                <a:cubicBezTo>
                                  <a:pt x="231" y="4"/>
                                  <a:pt x="235" y="0"/>
                                  <a:pt x="240" y="0"/>
                                </a:cubicBezTo>
                                <a:close/>
                                <a:moveTo>
                                  <a:pt x="298" y="0"/>
                                </a:moveTo>
                                <a:lnTo>
                                  <a:pt x="317" y="0"/>
                                </a:lnTo>
                                <a:cubicBezTo>
                                  <a:pt x="322" y="0"/>
                                  <a:pt x="327" y="4"/>
                                  <a:pt x="327" y="10"/>
                                </a:cubicBezTo>
                                <a:cubicBezTo>
                                  <a:pt x="327" y="15"/>
                                  <a:pt x="322" y="19"/>
                                  <a:pt x="317" y="19"/>
                                </a:cubicBezTo>
                                <a:lnTo>
                                  <a:pt x="298" y="19"/>
                                </a:lnTo>
                                <a:cubicBezTo>
                                  <a:pt x="293" y="19"/>
                                  <a:pt x="288" y="15"/>
                                  <a:pt x="288" y="10"/>
                                </a:cubicBezTo>
                                <a:cubicBezTo>
                                  <a:pt x="288" y="4"/>
                                  <a:pt x="293" y="0"/>
                                  <a:pt x="298" y="0"/>
                                </a:cubicBezTo>
                                <a:close/>
                                <a:moveTo>
                                  <a:pt x="355" y="0"/>
                                </a:moveTo>
                                <a:lnTo>
                                  <a:pt x="375" y="0"/>
                                </a:lnTo>
                                <a:cubicBezTo>
                                  <a:pt x="380" y="0"/>
                                  <a:pt x="384" y="4"/>
                                  <a:pt x="384" y="10"/>
                                </a:cubicBezTo>
                                <a:cubicBezTo>
                                  <a:pt x="384" y="15"/>
                                  <a:pt x="380" y="19"/>
                                  <a:pt x="375" y="19"/>
                                </a:cubicBezTo>
                                <a:lnTo>
                                  <a:pt x="355" y="19"/>
                                </a:lnTo>
                                <a:cubicBezTo>
                                  <a:pt x="350" y="19"/>
                                  <a:pt x="346" y="15"/>
                                  <a:pt x="346" y="10"/>
                                </a:cubicBezTo>
                                <a:cubicBezTo>
                                  <a:pt x="346" y="4"/>
                                  <a:pt x="350" y="0"/>
                                  <a:pt x="355" y="0"/>
                                </a:cubicBezTo>
                                <a:close/>
                                <a:moveTo>
                                  <a:pt x="413" y="0"/>
                                </a:moveTo>
                                <a:lnTo>
                                  <a:pt x="432" y="0"/>
                                </a:lnTo>
                                <a:cubicBezTo>
                                  <a:pt x="438" y="0"/>
                                  <a:pt x="442" y="4"/>
                                  <a:pt x="442" y="10"/>
                                </a:cubicBezTo>
                                <a:cubicBezTo>
                                  <a:pt x="442" y="15"/>
                                  <a:pt x="438" y="19"/>
                                  <a:pt x="432" y="19"/>
                                </a:cubicBezTo>
                                <a:lnTo>
                                  <a:pt x="413" y="19"/>
                                </a:lnTo>
                                <a:cubicBezTo>
                                  <a:pt x="408" y="19"/>
                                  <a:pt x="403" y="15"/>
                                  <a:pt x="403" y="10"/>
                                </a:cubicBezTo>
                                <a:cubicBezTo>
                                  <a:pt x="403" y="4"/>
                                  <a:pt x="408" y="0"/>
                                  <a:pt x="413" y="0"/>
                                </a:cubicBezTo>
                                <a:close/>
                                <a:moveTo>
                                  <a:pt x="471" y="0"/>
                                </a:moveTo>
                                <a:lnTo>
                                  <a:pt x="490" y="0"/>
                                </a:lnTo>
                                <a:cubicBezTo>
                                  <a:pt x="495" y="0"/>
                                  <a:pt x="499" y="4"/>
                                  <a:pt x="499" y="10"/>
                                </a:cubicBezTo>
                                <a:cubicBezTo>
                                  <a:pt x="499" y="15"/>
                                  <a:pt x="495" y="19"/>
                                  <a:pt x="490" y="19"/>
                                </a:cubicBezTo>
                                <a:lnTo>
                                  <a:pt x="471" y="19"/>
                                </a:lnTo>
                                <a:cubicBezTo>
                                  <a:pt x="465" y="19"/>
                                  <a:pt x="461" y="15"/>
                                  <a:pt x="461" y="10"/>
                                </a:cubicBezTo>
                                <a:cubicBezTo>
                                  <a:pt x="461" y="4"/>
                                  <a:pt x="465" y="0"/>
                                  <a:pt x="471" y="0"/>
                                </a:cubicBezTo>
                                <a:close/>
                                <a:moveTo>
                                  <a:pt x="528" y="0"/>
                                </a:moveTo>
                                <a:lnTo>
                                  <a:pt x="547" y="0"/>
                                </a:lnTo>
                                <a:cubicBezTo>
                                  <a:pt x="553" y="0"/>
                                  <a:pt x="557" y="4"/>
                                  <a:pt x="557" y="10"/>
                                </a:cubicBezTo>
                                <a:cubicBezTo>
                                  <a:pt x="557" y="15"/>
                                  <a:pt x="553" y="19"/>
                                  <a:pt x="547" y="19"/>
                                </a:cubicBezTo>
                                <a:lnTo>
                                  <a:pt x="528" y="19"/>
                                </a:lnTo>
                                <a:cubicBezTo>
                                  <a:pt x="523" y="19"/>
                                  <a:pt x="519" y="15"/>
                                  <a:pt x="519" y="10"/>
                                </a:cubicBezTo>
                                <a:cubicBezTo>
                                  <a:pt x="519" y="4"/>
                                  <a:pt x="523" y="0"/>
                                  <a:pt x="528" y="0"/>
                                </a:cubicBezTo>
                                <a:close/>
                                <a:moveTo>
                                  <a:pt x="586" y="0"/>
                                </a:moveTo>
                                <a:lnTo>
                                  <a:pt x="605" y="0"/>
                                </a:lnTo>
                                <a:cubicBezTo>
                                  <a:pt x="610" y="0"/>
                                  <a:pt x="615" y="4"/>
                                  <a:pt x="615" y="10"/>
                                </a:cubicBezTo>
                                <a:cubicBezTo>
                                  <a:pt x="615" y="15"/>
                                  <a:pt x="610" y="19"/>
                                  <a:pt x="605" y="19"/>
                                </a:cubicBezTo>
                                <a:lnTo>
                                  <a:pt x="586" y="19"/>
                                </a:lnTo>
                                <a:cubicBezTo>
                                  <a:pt x="581" y="19"/>
                                  <a:pt x="576" y="15"/>
                                  <a:pt x="576" y="10"/>
                                </a:cubicBezTo>
                                <a:cubicBezTo>
                                  <a:pt x="576" y="4"/>
                                  <a:pt x="581" y="0"/>
                                  <a:pt x="586" y="0"/>
                                </a:cubicBezTo>
                                <a:close/>
                                <a:moveTo>
                                  <a:pt x="643" y="0"/>
                                </a:moveTo>
                                <a:lnTo>
                                  <a:pt x="663" y="0"/>
                                </a:lnTo>
                                <a:cubicBezTo>
                                  <a:pt x="668" y="0"/>
                                  <a:pt x="672" y="4"/>
                                  <a:pt x="672" y="10"/>
                                </a:cubicBezTo>
                                <a:cubicBezTo>
                                  <a:pt x="672" y="15"/>
                                  <a:pt x="668" y="19"/>
                                  <a:pt x="663" y="19"/>
                                </a:cubicBezTo>
                                <a:lnTo>
                                  <a:pt x="643" y="19"/>
                                </a:lnTo>
                                <a:cubicBezTo>
                                  <a:pt x="638" y="19"/>
                                  <a:pt x="634" y="15"/>
                                  <a:pt x="634" y="10"/>
                                </a:cubicBezTo>
                                <a:cubicBezTo>
                                  <a:pt x="634" y="4"/>
                                  <a:pt x="638" y="0"/>
                                  <a:pt x="643" y="0"/>
                                </a:cubicBezTo>
                                <a:close/>
                                <a:moveTo>
                                  <a:pt x="701" y="0"/>
                                </a:moveTo>
                                <a:lnTo>
                                  <a:pt x="720" y="0"/>
                                </a:lnTo>
                                <a:cubicBezTo>
                                  <a:pt x="726" y="0"/>
                                  <a:pt x="730" y="4"/>
                                  <a:pt x="730" y="10"/>
                                </a:cubicBezTo>
                                <a:cubicBezTo>
                                  <a:pt x="730" y="15"/>
                                  <a:pt x="726" y="19"/>
                                  <a:pt x="720" y="19"/>
                                </a:cubicBezTo>
                                <a:lnTo>
                                  <a:pt x="701" y="19"/>
                                </a:lnTo>
                                <a:cubicBezTo>
                                  <a:pt x="696" y="19"/>
                                  <a:pt x="691" y="15"/>
                                  <a:pt x="691" y="10"/>
                                </a:cubicBezTo>
                                <a:cubicBezTo>
                                  <a:pt x="691" y="4"/>
                                  <a:pt x="696" y="0"/>
                                  <a:pt x="701" y="0"/>
                                </a:cubicBezTo>
                                <a:close/>
                                <a:moveTo>
                                  <a:pt x="759" y="0"/>
                                </a:moveTo>
                                <a:lnTo>
                                  <a:pt x="778" y="0"/>
                                </a:lnTo>
                                <a:cubicBezTo>
                                  <a:pt x="783" y="0"/>
                                  <a:pt x="787" y="4"/>
                                  <a:pt x="787" y="10"/>
                                </a:cubicBezTo>
                                <a:cubicBezTo>
                                  <a:pt x="787" y="15"/>
                                  <a:pt x="783" y="19"/>
                                  <a:pt x="778" y="19"/>
                                </a:cubicBezTo>
                                <a:lnTo>
                                  <a:pt x="759" y="19"/>
                                </a:lnTo>
                                <a:cubicBezTo>
                                  <a:pt x="753" y="19"/>
                                  <a:pt x="749" y="15"/>
                                  <a:pt x="749" y="10"/>
                                </a:cubicBezTo>
                                <a:cubicBezTo>
                                  <a:pt x="749" y="4"/>
                                  <a:pt x="753" y="0"/>
                                  <a:pt x="759" y="0"/>
                                </a:cubicBezTo>
                                <a:close/>
                                <a:moveTo>
                                  <a:pt x="816" y="0"/>
                                </a:moveTo>
                                <a:lnTo>
                                  <a:pt x="835" y="0"/>
                                </a:lnTo>
                                <a:cubicBezTo>
                                  <a:pt x="841" y="0"/>
                                  <a:pt x="845" y="4"/>
                                  <a:pt x="845" y="10"/>
                                </a:cubicBezTo>
                                <a:cubicBezTo>
                                  <a:pt x="845" y="15"/>
                                  <a:pt x="841" y="19"/>
                                  <a:pt x="835" y="19"/>
                                </a:cubicBezTo>
                                <a:lnTo>
                                  <a:pt x="816" y="19"/>
                                </a:lnTo>
                                <a:cubicBezTo>
                                  <a:pt x="811" y="19"/>
                                  <a:pt x="807" y="15"/>
                                  <a:pt x="807" y="10"/>
                                </a:cubicBezTo>
                                <a:cubicBezTo>
                                  <a:pt x="807" y="4"/>
                                  <a:pt x="811" y="0"/>
                                  <a:pt x="816" y="0"/>
                                </a:cubicBezTo>
                                <a:close/>
                                <a:moveTo>
                                  <a:pt x="874" y="0"/>
                                </a:moveTo>
                                <a:lnTo>
                                  <a:pt x="893" y="0"/>
                                </a:lnTo>
                                <a:cubicBezTo>
                                  <a:pt x="898" y="0"/>
                                  <a:pt x="903" y="4"/>
                                  <a:pt x="903" y="10"/>
                                </a:cubicBezTo>
                                <a:cubicBezTo>
                                  <a:pt x="903" y="15"/>
                                  <a:pt x="898" y="19"/>
                                  <a:pt x="893" y="19"/>
                                </a:cubicBezTo>
                                <a:lnTo>
                                  <a:pt x="874" y="19"/>
                                </a:lnTo>
                                <a:cubicBezTo>
                                  <a:pt x="869" y="19"/>
                                  <a:pt x="864" y="15"/>
                                  <a:pt x="864" y="10"/>
                                </a:cubicBezTo>
                                <a:cubicBezTo>
                                  <a:pt x="864" y="4"/>
                                  <a:pt x="869" y="0"/>
                                  <a:pt x="874" y="0"/>
                                </a:cubicBezTo>
                                <a:close/>
                                <a:moveTo>
                                  <a:pt x="931" y="0"/>
                                </a:moveTo>
                                <a:lnTo>
                                  <a:pt x="951" y="0"/>
                                </a:lnTo>
                                <a:cubicBezTo>
                                  <a:pt x="956" y="0"/>
                                  <a:pt x="960" y="4"/>
                                  <a:pt x="960" y="10"/>
                                </a:cubicBezTo>
                                <a:cubicBezTo>
                                  <a:pt x="960" y="15"/>
                                  <a:pt x="956" y="19"/>
                                  <a:pt x="951" y="19"/>
                                </a:cubicBezTo>
                                <a:lnTo>
                                  <a:pt x="931" y="19"/>
                                </a:lnTo>
                                <a:cubicBezTo>
                                  <a:pt x="926" y="19"/>
                                  <a:pt x="922" y="15"/>
                                  <a:pt x="922" y="10"/>
                                </a:cubicBezTo>
                                <a:cubicBezTo>
                                  <a:pt x="922" y="4"/>
                                  <a:pt x="926" y="0"/>
                                  <a:pt x="931" y="0"/>
                                </a:cubicBezTo>
                                <a:close/>
                                <a:moveTo>
                                  <a:pt x="989" y="0"/>
                                </a:moveTo>
                                <a:lnTo>
                                  <a:pt x="1008" y="0"/>
                                </a:lnTo>
                                <a:cubicBezTo>
                                  <a:pt x="1014" y="0"/>
                                  <a:pt x="1018" y="4"/>
                                  <a:pt x="1018" y="10"/>
                                </a:cubicBezTo>
                                <a:cubicBezTo>
                                  <a:pt x="1018" y="15"/>
                                  <a:pt x="1014" y="19"/>
                                  <a:pt x="1008" y="19"/>
                                </a:cubicBezTo>
                                <a:lnTo>
                                  <a:pt x="989" y="19"/>
                                </a:lnTo>
                                <a:cubicBezTo>
                                  <a:pt x="984" y="19"/>
                                  <a:pt x="979" y="15"/>
                                  <a:pt x="979" y="10"/>
                                </a:cubicBezTo>
                                <a:cubicBezTo>
                                  <a:pt x="979" y="4"/>
                                  <a:pt x="984" y="0"/>
                                  <a:pt x="989" y="0"/>
                                </a:cubicBezTo>
                                <a:close/>
                                <a:moveTo>
                                  <a:pt x="1047" y="0"/>
                                </a:moveTo>
                                <a:lnTo>
                                  <a:pt x="1066" y="0"/>
                                </a:lnTo>
                                <a:cubicBezTo>
                                  <a:pt x="1071" y="0"/>
                                  <a:pt x="1075" y="4"/>
                                  <a:pt x="1075" y="10"/>
                                </a:cubicBezTo>
                                <a:cubicBezTo>
                                  <a:pt x="1075" y="15"/>
                                  <a:pt x="1071" y="19"/>
                                  <a:pt x="1066" y="19"/>
                                </a:cubicBezTo>
                                <a:lnTo>
                                  <a:pt x="1047" y="19"/>
                                </a:lnTo>
                                <a:cubicBezTo>
                                  <a:pt x="1041" y="19"/>
                                  <a:pt x="1037" y="15"/>
                                  <a:pt x="1037" y="10"/>
                                </a:cubicBezTo>
                                <a:cubicBezTo>
                                  <a:pt x="1037" y="4"/>
                                  <a:pt x="1041" y="0"/>
                                  <a:pt x="1047" y="0"/>
                                </a:cubicBezTo>
                                <a:close/>
                                <a:moveTo>
                                  <a:pt x="1104" y="0"/>
                                </a:moveTo>
                                <a:lnTo>
                                  <a:pt x="1123" y="0"/>
                                </a:lnTo>
                                <a:cubicBezTo>
                                  <a:pt x="1129" y="0"/>
                                  <a:pt x="1133" y="4"/>
                                  <a:pt x="1133" y="10"/>
                                </a:cubicBezTo>
                                <a:cubicBezTo>
                                  <a:pt x="1133" y="15"/>
                                  <a:pt x="1129" y="19"/>
                                  <a:pt x="1123" y="19"/>
                                </a:cubicBezTo>
                                <a:lnTo>
                                  <a:pt x="1104" y="19"/>
                                </a:lnTo>
                                <a:cubicBezTo>
                                  <a:pt x="1099" y="19"/>
                                  <a:pt x="1095" y="15"/>
                                  <a:pt x="1095" y="10"/>
                                </a:cubicBezTo>
                                <a:cubicBezTo>
                                  <a:pt x="1095" y="4"/>
                                  <a:pt x="1099" y="0"/>
                                  <a:pt x="1104" y="0"/>
                                </a:cubicBezTo>
                                <a:close/>
                                <a:moveTo>
                                  <a:pt x="1162" y="0"/>
                                </a:moveTo>
                                <a:lnTo>
                                  <a:pt x="1181" y="0"/>
                                </a:lnTo>
                                <a:cubicBezTo>
                                  <a:pt x="1186" y="0"/>
                                  <a:pt x="1191" y="4"/>
                                  <a:pt x="1191" y="10"/>
                                </a:cubicBezTo>
                                <a:cubicBezTo>
                                  <a:pt x="1191" y="15"/>
                                  <a:pt x="1186" y="19"/>
                                  <a:pt x="1181" y="19"/>
                                </a:cubicBezTo>
                                <a:lnTo>
                                  <a:pt x="1162" y="19"/>
                                </a:lnTo>
                                <a:cubicBezTo>
                                  <a:pt x="1157" y="19"/>
                                  <a:pt x="1152" y="15"/>
                                  <a:pt x="1152" y="10"/>
                                </a:cubicBezTo>
                                <a:cubicBezTo>
                                  <a:pt x="1152" y="4"/>
                                  <a:pt x="1157" y="0"/>
                                  <a:pt x="1162" y="0"/>
                                </a:cubicBezTo>
                                <a:close/>
                                <a:moveTo>
                                  <a:pt x="1219" y="0"/>
                                </a:moveTo>
                                <a:lnTo>
                                  <a:pt x="1239" y="0"/>
                                </a:lnTo>
                                <a:cubicBezTo>
                                  <a:pt x="1244" y="0"/>
                                  <a:pt x="1248" y="4"/>
                                  <a:pt x="1248" y="10"/>
                                </a:cubicBezTo>
                                <a:cubicBezTo>
                                  <a:pt x="1248" y="15"/>
                                  <a:pt x="1244" y="19"/>
                                  <a:pt x="1239" y="19"/>
                                </a:cubicBezTo>
                                <a:lnTo>
                                  <a:pt x="1219" y="19"/>
                                </a:lnTo>
                                <a:cubicBezTo>
                                  <a:pt x="1214" y="19"/>
                                  <a:pt x="1210" y="15"/>
                                  <a:pt x="1210" y="10"/>
                                </a:cubicBezTo>
                                <a:cubicBezTo>
                                  <a:pt x="1210" y="4"/>
                                  <a:pt x="1214" y="0"/>
                                  <a:pt x="1219" y="0"/>
                                </a:cubicBezTo>
                                <a:close/>
                                <a:moveTo>
                                  <a:pt x="1277" y="0"/>
                                </a:moveTo>
                                <a:lnTo>
                                  <a:pt x="1296" y="0"/>
                                </a:lnTo>
                                <a:cubicBezTo>
                                  <a:pt x="1302" y="0"/>
                                  <a:pt x="1306" y="4"/>
                                  <a:pt x="1306" y="10"/>
                                </a:cubicBezTo>
                                <a:cubicBezTo>
                                  <a:pt x="1306" y="15"/>
                                  <a:pt x="1302" y="19"/>
                                  <a:pt x="1296" y="19"/>
                                </a:cubicBezTo>
                                <a:lnTo>
                                  <a:pt x="1277" y="19"/>
                                </a:lnTo>
                                <a:cubicBezTo>
                                  <a:pt x="1272" y="19"/>
                                  <a:pt x="1267" y="15"/>
                                  <a:pt x="1267" y="10"/>
                                </a:cubicBezTo>
                                <a:cubicBezTo>
                                  <a:pt x="1267" y="4"/>
                                  <a:pt x="1272" y="0"/>
                                  <a:pt x="1277" y="0"/>
                                </a:cubicBezTo>
                                <a:close/>
                                <a:moveTo>
                                  <a:pt x="1335" y="0"/>
                                </a:moveTo>
                                <a:lnTo>
                                  <a:pt x="1354" y="0"/>
                                </a:lnTo>
                                <a:cubicBezTo>
                                  <a:pt x="1359" y="0"/>
                                  <a:pt x="1363" y="4"/>
                                  <a:pt x="1363" y="10"/>
                                </a:cubicBezTo>
                                <a:cubicBezTo>
                                  <a:pt x="1363" y="15"/>
                                  <a:pt x="1359" y="19"/>
                                  <a:pt x="1354" y="19"/>
                                </a:cubicBezTo>
                                <a:lnTo>
                                  <a:pt x="1335" y="19"/>
                                </a:lnTo>
                                <a:cubicBezTo>
                                  <a:pt x="1329" y="19"/>
                                  <a:pt x="1325" y="15"/>
                                  <a:pt x="1325" y="10"/>
                                </a:cubicBezTo>
                                <a:cubicBezTo>
                                  <a:pt x="1325" y="4"/>
                                  <a:pt x="1329" y="0"/>
                                  <a:pt x="1335" y="0"/>
                                </a:cubicBezTo>
                                <a:close/>
                                <a:moveTo>
                                  <a:pt x="1392" y="0"/>
                                </a:moveTo>
                                <a:lnTo>
                                  <a:pt x="1411" y="0"/>
                                </a:lnTo>
                                <a:cubicBezTo>
                                  <a:pt x="1417" y="0"/>
                                  <a:pt x="1421" y="4"/>
                                  <a:pt x="1421" y="10"/>
                                </a:cubicBezTo>
                                <a:cubicBezTo>
                                  <a:pt x="1421" y="15"/>
                                  <a:pt x="1417" y="19"/>
                                  <a:pt x="1411" y="19"/>
                                </a:cubicBezTo>
                                <a:lnTo>
                                  <a:pt x="1392" y="19"/>
                                </a:lnTo>
                                <a:cubicBezTo>
                                  <a:pt x="1387" y="19"/>
                                  <a:pt x="1383" y="15"/>
                                  <a:pt x="1383" y="10"/>
                                </a:cubicBezTo>
                                <a:cubicBezTo>
                                  <a:pt x="1383" y="4"/>
                                  <a:pt x="1387" y="0"/>
                                  <a:pt x="1392" y="0"/>
                                </a:cubicBezTo>
                                <a:close/>
                                <a:moveTo>
                                  <a:pt x="1450" y="0"/>
                                </a:moveTo>
                                <a:lnTo>
                                  <a:pt x="1469" y="0"/>
                                </a:lnTo>
                                <a:cubicBezTo>
                                  <a:pt x="1474" y="0"/>
                                  <a:pt x="1479" y="4"/>
                                  <a:pt x="1479" y="10"/>
                                </a:cubicBezTo>
                                <a:cubicBezTo>
                                  <a:pt x="1479" y="15"/>
                                  <a:pt x="1474" y="19"/>
                                  <a:pt x="1469" y="19"/>
                                </a:cubicBezTo>
                                <a:lnTo>
                                  <a:pt x="1450" y="19"/>
                                </a:lnTo>
                                <a:cubicBezTo>
                                  <a:pt x="1445" y="19"/>
                                  <a:pt x="1440" y="15"/>
                                  <a:pt x="1440" y="10"/>
                                </a:cubicBezTo>
                                <a:cubicBezTo>
                                  <a:pt x="1440" y="4"/>
                                  <a:pt x="1445" y="0"/>
                                  <a:pt x="1450" y="0"/>
                                </a:cubicBezTo>
                                <a:close/>
                                <a:moveTo>
                                  <a:pt x="1507" y="0"/>
                                </a:moveTo>
                                <a:lnTo>
                                  <a:pt x="1527" y="0"/>
                                </a:lnTo>
                                <a:cubicBezTo>
                                  <a:pt x="1532" y="0"/>
                                  <a:pt x="1536" y="4"/>
                                  <a:pt x="1536" y="10"/>
                                </a:cubicBezTo>
                                <a:cubicBezTo>
                                  <a:pt x="1536" y="15"/>
                                  <a:pt x="1532" y="19"/>
                                  <a:pt x="1527" y="19"/>
                                </a:cubicBezTo>
                                <a:lnTo>
                                  <a:pt x="1507" y="19"/>
                                </a:lnTo>
                                <a:cubicBezTo>
                                  <a:pt x="1502" y="19"/>
                                  <a:pt x="1498" y="15"/>
                                  <a:pt x="1498" y="10"/>
                                </a:cubicBezTo>
                                <a:cubicBezTo>
                                  <a:pt x="1498" y="4"/>
                                  <a:pt x="1502" y="0"/>
                                  <a:pt x="1507" y="0"/>
                                </a:cubicBezTo>
                                <a:close/>
                                <a:moveTo>
                                  <a:pt x="1565" y="0"/>
                                </a:moveTo>
                                <a:lnTo>
                                  <a:pt x="1584" y="0"/>
                                </a:lnTo>
                                <a:cubicBezTo>
                                  <a:pt x="1590" y="0"/>
                                  <a:pt x="1594" y="4"/>
                                  <a:pt x="1594" y="10"/>
                                </a:cubicBezTo>
                                <a:cubicBezTo>
                                  <a:pt x="1594" y="15"/>
                                  <a:pt x="1590" y="19"/>
                                  <a:pt x="1584" y="19"/>
                                </a:cubicBezTo>
                                <a:lnTo>
                                  <a:pt x="1565" y="19"/>
                                </a:lnTo>
                                <a:cubicBezTo>
                                  <a:pt x="1560" y="19"/>
                                  <a:pt x="1555" y="15"/>
                                  <a:pt x="1555" y="10"/>
                                </a:cubicBezTo>
                                <a:cubicBezTo>
                                  <a:pt x="1555" y="4"/>
                                  <a:pt x="1560" y="0"/>
                                  <a:pt x="1565" y="0"/>
                                </a:cubicBezTo>
                                <a:close/>
                                <a:moveTo>
                                  <a:pt x="1623" y="0"/>
                                </a:moveTo>
                                <a:lnTo>
                                  <a:pt x="1642" y="0"/>
                                </a:lnTo>
                                <a:cubicBezTo>
                                  <a:pt x="1647" y="0"/>
                                  <a:pt x="1651" y="4"/>
                                  <a:pt x="1651" y="10"/>
                                </a:cubicBezTo>
                                <a:cubicBezTo>
                                  <a:pt x="1651" y="15"/>
                                  <a:pt x="1647" y="19"/>
                                  <a:pt x="1642" y="19"/>
                                </a:cubicBezTo>
                                <a:lnTo>
                                  <a:pt x="1623" y="19"/>
                                </a:lnTo>
                                <a:cubicBezTo>
                                  <a:pt x="1617" y="19"/>
                                  <a:pt x="1613" y="15"/>
                                  <a:pt x="1613" y="10"/>
                                </a:cubicBezTo>
                                <a:cubicBezTo>
                                  <a:pt x="1613" y="4"/>
                                  <a:pt x="1617" y="0"/>
                                  <a:pt x="1623" y="0"/>
                                </a:cubicBezTo>
                                <a:close/>
                                <a:moveTo>
                                  <a:pt x="1680" y="0"/>
                                </a:moveTo>
                                <a:lnTo>
                                  <a:pt x="1699" y="0"/>
                                </a:lnTo>
                                <a:cubicBezTo>
                                  <a:pt x="1705" y="0"/>
                                  <a:pt x="1709" y="4"/>
                                  <a:pt x="1709" y="10"/>
                                </a:cubicBezTo>
                                <a:cubicBezTo>
                                  <a:pt x="1709" y="15"/>
                                  <a:pt x="1705" y="19"/>
                                  <a:pt x="1699" y="19"/>
                                </a:cubicBezTo>
                                <a:lnTo>
                                  <a:pt x="1680" y="19"/>
                                </a:lnTo>
                                <a:cubicBezTo>
                                  <a:pt x="1675" y="19"/>
                                  <a:pt x="1671" y="15"/>
                                  <a:pt x="1671" y="10"/>
                                </a:cubicBezTo>
                                <a:cubicBezTo>
                                  <a:pt x="1671" y="4"/>
                                  <a:pt x="1675" y="0"/>
                                  <a:pt x="1680" y="0"/>
                                </a:cubicBezTo>
                                <a:close/>
                                <a:moveTo>
                                  <a:pt x="1738" y="0"/>
                                </a:moveTo>
                                <a:lnTo>
                                  <a:pt x="1757" y="0"/>
                                </a:lnTo>
                                <a:cubicBezTo>
                                  <a:pt x="1762" y="0"/>
                                  <a:pt x="1767" y="4"/>
                                  <a:pt x="1767" y="10"/>
                                </a:cubicBezTo>
                                <a:cubicBezTo>
                                  <a:pt x="1767" y="15"/>
                                  <a:pt x="1762" y="19"/>
                                  <a:pt x="1757" y="19"/>
                                </a:cubicBezTo>
                                <a:lnTo>
                                  <a:pt x="1738" y="19"/>
                                </a:lnTo>
                                <a:cubicBezTo>
                                  <a:pt x="1733" y="19"/>
                                  <a:pt x="1728" y="15"/>
                                  <a:pt x="1728" y="10"/>
                                </a:cubicBezTo>
                                <a:cubicBezTo>
                                  <a:pt x="1728" y="4"/>
                                  <a:pt x="1733" y="0"/>
                                  <a:pt x="1738" y="0"/>
                                </a:cubicBezTo>
                                <a:close/>
                                <a:moveTo>
                                  <a:pt x="1795" y="0"/>
                                </a:moveTo>
                                <a:lnTo>
                                  <a:pt x="1815" y="0"/>
                                </a:lnTo>
                                <a:cubicBezTo>
                                  <a:pt x="1820" y="0"/>
                                  <a:pt x="1824" y="4"/>
                                  <a:pt x="1824" y="10"/>
                                </a:cubicBezTo>
                                <a:cubicBezTo>
                                  <a:pt x="1824" y="15"/>
                                  <a:pt x="1820" y="19"/>
                                  <a:pt x="1815" y="19"/>
                                </a:cubicBezTo>
                                <a:lnTo>
                                  <a:pt x="1795" y="19"/>
                                </a:lnTo>
                                <a:cubicBezTo>
                                  <a:pt x="1790" y="19"/>
                                  <a:pt x="1786" y="15"/>
                                  <a:pt x="1786" y="10"/>
                                </a:cubicBezTo>
                                <a:cubicBezTo>
                                  <a:pt x="1786" y="4"/>
                                  <a:pt x="1790" y="0"/>
                                  <a:pt x="1795" y="0"/>
                                </a:cubicBezTo>
                                <a:close/>
                                <a:moveTo>
                                  <a:pt x="1853" y="0"/>
                                </a:moveTo>
                                <a:lnTo>
                                  <a:pt x="1872" y="0"/>
                                </a:lnTo>
                                <a:cubicBezTo>
                                  <a:pt x="1878" y="0"/>
                                  <a:pt x="1882" y="4"/>
                                  <a:pt x="1882" y="10"/>
                                </a:cubicBezTo>
                                <a:cubicBezTo>
                                  <a:pt x="1882" y="15"/>
                                  <a:pt x="1878" y="19"/>
                                  <a:pt x="1872" y="19"/>
                                </a:cubicBezTo>
                                <a:lnTo>
                                  <a:pt x="1853" y="19"/>
                                </a:lnTo>
                                <a:cubicBezTo>
                                  <a:pt x="1848" y="19"/>
                                  <a:pt x="1843" y="15"/>
                                  <a:pt x="1843" y="10"/>
                                </a:cubicBezTo>
                                <a:cubicBezTo>
                                  <a:pt x="1843" y="4"/>
                                  <a:pt x="1848" y="0"/>
                                  <a:pt x="1853" y="0"/>
                                </a:cubicBezTo>
                                <a:close/>
                                <a:moveTo>
                                  <a:pt x="1911" y="0"/>
                                </a:moveTo>
                                <a:lnTo>
                                  <a:pt x="1930" y="0"/>
                                </a:lnTo>
                                <a:cubicBezTo>
                                  <a:pt x="1935" y="0"/>
                                  <a:pt x="1939" y="4"/>
                                  <a:pt x="1939" y="10"/>
                                </a:cubicBezTo>
                                <a:cubicBezTo>
                                  <a:pt x="1939" y="15"/>
                                  <a:pt x="1935" y="19"/>
                                  <a:pt x="1930" y="19"/>
                                </a:cubicBezTo>
                                <a:lnTo>
                                  <a:pt x="1911" y="19"/>
                                </a:lnTo>
                                <a:cubicBezTo>
                                  <a:pt x="1905" y="19"/>
                                  <a:pt x="1901" y="15"/>
                                  <a:pt x="1901" y="10"/>
                                </a:cubicBezTo>
                                <a:cubicBezTo>
                                  <a:pt x="1901" y="4"/>
                                  <a:pt x="1905" y="0"/>
                                  <a:pt x="1911" y="0"/>
                                </a:cubicBezTo>
                                <a:close/>
                                <a:moveTo>
                                  <a:pt x="1968" y="0"/>
                                </a:moveTo>
                                <a:lnTo>
                                  <a:pt x="1987" y="0"/>
                                </a:lnTo>
                                <a:cubicBezTo>
                                  <a:pt x="1993" y="0"/>
                                  <a:pt x="1997" y="4"/>
                                  <a:pt x="1997" y="10"/>
                                </a:cubicBezTo>
                                <a:cubicBezTo>
                                  <a:pt x="1997" y="15"/>
                                  <a:pt x="1993" y="19"/>
                                  <a:pt x="1987" y="19"/>
                                </a:cubicBezTo>
                                <a:lnTo>
                                  <a:pt x="1968" y="19"/>
                                </a:lnTo>
                                <a:cubicBezTo>
                                  <a:pt x="1963" y="19"/>
                                  <a:pt x="1959" y="15"/>
                                  <a:pt x="1959" y="10"/>
                                </a:cubicBezTo>
                                <a:cubicBezTo>
                                  <a:pt x="1959" y="4"/>
                                  <a:pt x="1963" y="0"/>
                                  <a:pt x="1968" y="0"/>
                                </a:cubicBezTo>
                                <a:close/>
                                <a:moveTo>
                                  <a:pt x="2026" y="0"/>
                                </a:moveTo>
                                <a:lnTo>
                                  <a:pt x="2045" y="0"/>
                                </a:lnTo>
                                <a:cubicBezTo>
                                  <a:pt x="2050" y="0"/>
                                  <a:pt x="2055" y="4"/>
                                  <a:pt x="2055" y="10"/>
                                </a:cubicBezTo>
                                <a:cubicBezTo>
                                  <a:pt x="2055" y="15"/>
                                  <a:pt x="2050" y="19"/>
                                  <a:pt x="2045" y="19"/>
                                </a:cubicBezTo>
                                <a:lnTo>
                                  <a:pt x="2026" y="19"/>
                                </a:lnTo>
                                <a:cubicBezTo>
                                  <a:pt x="2021" y="19"/>
                                  <a:pt x="2016" y="15"/>
                                  <a:pt x="2016" y="10"/>
                                </a:cubicBezTo>
                                <a:cubicBezTo>
                                  <a:pt x="2016" y="4"/>
                                  <a:pt x="2021" y="0"/>
                                  <a:pt x="2026" y="0"/>
                                </a:cubicBezTo>
                                <a:close/>
                                <a:moveTo>
                                  <a:pt x="2083" y="0"/>
                                </a:moveTo>
                                <a:lnTo>
                                  <a:pt x="2103" y="0"/>
                                </a:lnTo>
                                <a:cubicBezTo>
                                  <a:pt x="2108" y="0"/>
                                  <a:pt x="2112" y="4"/>
                                  <a:pt x="2112" y="10"/>
                                </a:cubicBezTo>
                                <a:cubicBezTo>
                                  <a:pt x="2112" y="15"/>
                                  <a:pt x="2108" y="19"/>
                                  <a:pt x="2103" y="19"/>
                                </a:cubicBezTo>
                                <a:lnTo>
                                  <a:pt x="2083" y="19"/>
                                </a:lnTo>
                                <a:cubicBezTo>
                                  <a:pt x="2078" y="19"/>
                                  <a:pt x="2074" y="15"/>
                                  <a:pt x="2074" y="10"/>
                                </a:cubicBezTo>
                                <a:cubicBezTo>
                                  <a:pt x="2074" y="4"/>
                                  <a:pt x="2078" y="0"/>
                                  <a:pt x="2083" y="0"/>
                                </a:cubicBezTo>
                                <a:close/>
                                <a:moveTo>
                                  <a:pt x="2141" y="0"/>
                                </a:moveTo>
                                <a:lnTo>
                                  <a:pt x="2160" y="0"/>
                                </a:lnTo>
                                <a:cubicBezTo>
                                  <a:pt x="2166" y="0"/>
                                  <a:pt x="2170" y="4"/>
                                  <a:pt x="2170" y="10"/>
                                </a:cubicBezTo>
                                <a:cubicBezTo>
                                  <a:pt x="2170" y="15"/>
                                  <a:pt x="2166" y="19"/>
                                  <a:pt x="2160" y="19"/>
                                </a:cubicBezTo>
                                <a:lnTo>
                                  <a:pt x="2141" y="19"/>
                                </a:lnTo>
                                <a:cubicBezTo>
                                  <a:pt x="2136" y="19"/>
                                  <a:pt x="2131" y="15"/>
                                  <a:pt x="2131" y="10"/>
                                </a:cubicBezTo>
                                <a:cubicBezTo>
                                  <a:pt x="2131" y="4"/>
                                  <a:pt x="2136" y="0"/>
                                  <a:pt x="2141" y="0"/>
                                </a:cubicBezTo>
                                <a:close/>
                                <a:moveTo>
                                  <a:pt x="2199" y="0"/>
                                </a:moveTo>
                                <a:lnTo>
                                  <a:pt x="2218" y="0"/>
                                </a:lnTo>
                                <a:cubicBezTo>
                                  <a:pt x="2223" y="0"/>
                                  <a:pt x="2227" y="4"/>
                                  <a:pt x="2227" y="10"/>
                                </a:cubicBezTo>
                                <a:cubicBezTo>
                                  <a:pt x="2227" y="15"/>
                                  <a:pt x="2223" y="19"/>
                                  <a:pt x="2218" y="19"/>
                                </a:cubicBezTo>
                                <a:lnTo>
                                  <a:pt x="2199" y="19"/>
                                </a:lnTo>
                                <a:cubicBezTo>
                                  <a:pt x="2193" y="19"/>
                                  <a:pt x="2189" y="15"/>
                                  <a:pt x="2189" y="10"/>
                                </a:cubicBezTo>
                                <a:cubicBezTo>
                                  <a:pt x="2189" y="4"/>
                                  <a:pt x="2193" y="0"/>
                                  <a:pt x="2199" y="0"/>
                                </a:cubicBezTo>
                                <a:close/>
                                <a:moveTo>
                                  <a:pt x="2256" y="0"/>
                                </a:moveTo>
                                <a:lnTo>
                                  <a:pt x="2275" y="0"/>
                                </a:lnTo>
                                <a:cubicBezTo>
                                  <a:pt x="2281" y="0"/>
                                  <a:pt x="2285" y="4"/>
                                  <a:pt x="2285" y="10"/>
                                </a:cubicBezTo>
                                <a:cubicBezTo>
                                  <a:pt x="2285" y="15"/>
                                  <a:pt x="2281" y="19"/>
                                  <a:pt x="2275" y="19"/>
                                </a:cubicBezTo>
                                <a:lnTo>
                                  <a:pt x="2256" y="19"/>
                                </a:lnTo>
                                <a:cubicBezTo>
                                  <a:pt x="2251" y="19"/>
                                  <a:pt x="2247" y="15"/>
                                  <a:pt x="2247" y="10"/>
                                </a:cubicBezTo>
                                <a:cubicBezTo>
                                  <a:pt x="2247" y="4"/>
                                  <a:pt x="2251" y="0"/>
                                  <a:pt x="2256" y="0"/>
                                </a:cubicBezTo>
                                <a:close/>
                                <a:moveTo>
                                  <a:pt x="2314" y="0"/>
                                </a:moveTo>
                                <a:lnTo>
                                  <a:pt x="2333" y="0"/>
                                </a:lnTo>
                                <a:cubicBezTo>
                                  <a:pt x="2338" y="0"/>
                                  <a:pt x="2343" y="4"/>
                                  <a:pt x="2343" y="10"/>
                                </a:cubicBezTo>
                                <a:cubicBezTo>
                                  <a:pt x="2343" y="15"/>
                                  <a:pt x="2338" y="19"/>
                                  <a:pt x="2333" y="19"/>
                                </a:cubicBezTo>
                                <a:lnTo>
                                  <a:pt x="2314" y="19"/>
                                </a:lnTo>
                                <a:cubicBezTo>
                                  <a:pt x="2309" y="19"/>
                                  <a:pt x="2304" y="15"/>
                                  <a:pt x="2304" y="10"/>
                                </a:cubicBezTo>
                                <a:cubicBezTo>
                                  <a:pt x="2304" y="4"/>
                                  <a:pt x="2309" y="0"/>
                                  <a:pt x="2314" y="0"/>
                                </a:cubicBezTo>
                                <a:close/>
                                <a:moveTo>
                                  <a:pt x="2371" y="0"/>
                                </a:moveTo>
                                <a:lnTo>
                                  <a:pt x="2391" y="0"/>
                                </a:lnTo>
                                <a:cubicBezTo>
                                  <a:pt x="2396" y="0"/>
                                  <a:pt x="2400" y="4"/>
                                  <a:pt x="2400" y="10"/>
                                </a:cubicBezTo>
                                <a:cubicBezTo>
                                  <a:pt x="2400" y="15"/>
                                  <a:pt x="2396" y="19"/>
                                  <a:pt x="2391" y="19"/>
                                </a:cubicBezTo>
                                <a:lnTo>
                                  <a:pt x="2371" y="19"/>
                                </a:lnTo>
                                <a:cubicBezTo>
                                  <a:pt x="2366" y="19"/>
                                  <a:pt x="2362" y="15"/>
                                  <a:pt x="2362" y="10"/>
                                </a:cubicBezTo>
                                <a:cubicBezTo>
                                  <a:pt x="2362" y="4"/>
                                  <a:pt x="2366" y="0"/>
                                  <a:pt x="2371" y="0"/>
                                </a:cubicBezTo>
                                <a:close/>
                                <a:moveTo>
                                  <a:pt x="2429" y="0"/>
                                </a:moveTo>
                                <a:lnTo>
                                  <a:pt x="2448" y="0"/>
                                </a:lnTo>
                                <a:cubicBezTo>
                                  <a:pt x="2454" y="0"/>
                                  <a:pt x="2458" y="4"/>
                                  <a:pt x="2458" y="10"/>
                                </a:cubicBezTo>
                                <a:cubicBezTo>
                                  <a:pt x="2458" y="15"/>
                                  <a:pt x="2454" y="19"/>
                                  <a:pt x="2448" y="19"/>
                                </a:cubicBezTo>
                                <a:lnTo>
                                  <a:pt x="2429" y="19"/>
                                </a:lnTo>
                                <a:cubicBezTo>
                                  <a:pt x="2424" y="19"/>
                                  <a:pt x="2419" y="15"/>
                                  <a:pt x="2419" y="10"/>
                                </a:cubicBezTo>
                                <a:cubicBezTo>
                                  <a:pt x="2419" y="4"/>
                                  <a:pt x="2424" y="0"/>
                                  <a:pt x="2429" y="0"/>
                                </a:cubicBezTo>
                                <a:close/>
                                <a:moveTo>
                                  <a:pt x="2487" y="0"/>
                                </a:moveTo>
                                <a:lnTo>
                                  <a:pt x="2506" y="0"/>
                                </a:lnTo>
                                <a:cubicBezTo>
                                  <a:pt x="2511" y="0"/>
                                  <a:pt x="2515" y="4"/>
                                  <a:pt x="2515" y="10"/>
                                </a:cubicBezTo>
                                <a:cubicBezTo>
                                  <a:pt x="2515" y="15"/>
                                  <a:pt x="2511" y="19"/>
                                  <a:pt x="2506" y="19"/>
                                </a:cubicBezTo>
                                <a:lnTo>
                                  <a:pt x="2487" y="19"/>
                                </a:lnTo>
                                <a:cubicBezTo>
                                  <a:pt x="2481" y="19"/>
                                  <a:pt x="2477" y="15"/>
                                  <a:pt x="2477" y="10"/>
                                </a:cubicBezTo>
                                <a:cubicBezTo>
                                  <a:pt x="2477" y="4"/>
                                  <a:pt x="2481" y="0"/>
                                  <a:pt x="2487" y="0"/>
                                </a:cubicBezTo>
                                <a:close/>
                                <a:moveTo>
                                  <a:pt x="2544" y="0"/>
                                </a:moveTo>
                                <a:lnTo>
                                  <a:pt x="2563" y="0"/>
                                </a:lnTo>
                                <a:cubicBezTo>
                                  <a:pt x="2569" y="0"/>
                                  <a:pt x="2573" y="4"/>
                                  <a:pt x="2573" y="10"/>
                                </a:cubicBezTo>
                                <a:cubicBezTo>
                                  <a:pt x="2573" y="15"/>
                                  <a:pt x="2569" y="19"/>
                                  <a:pt x="2563" y="19"/>
                                </a:cubicBezTo>
                                <a:lnTo>
                                  <a:pt x="2544" y="19"/>
                                </a:lnTo>
                                <a:cubicBezTo>
                                  <a:pt x="2539" y="19"/>
                                  <a:pt x="2535" y="15"/>
                                  <a:pt x="2535" y="10"/>
                                </a:cubicBezTo>
                                <a:cubicBezTo>
                                  <a:pt x="2535" y="4"/>
                                  <a:pt x="2539" y="0"/>
                                  <a:pt x="2544" y="0"/>
                                </a:cubicBezTo>
                                <a:close/>
                                <a:moveTo>
                                  <a:pt x="2602" y="0"/>
                                </a:moveTo>
                                <a:lnTo>
                                  <a:pt x="2621" y="0"/>
                                </a:lnTo>
                                <a:cubicBezTo>
                                  <a:pt x="2626" y="0"/>
                                  <a:pt x="2631" y="4"/>
                                  <a:pt x="2631" y="10"/>
                                </a:cubicBezTo>
                                <a:cubicBezTo>
                                  <a:pt x="2631" y="15"/>
                                  <a:pt x="2626" y="19"/>
                                  <a:pt x="2621" y="19"/>
                                </a:cubicBezTo>
                                <a:lnTo>
                                  <a:pt x="2602" y="19"/>
                                </a:lnTo>
                                <a:cubicBezTo>
                                  <a:pt x="2597" y="19"/>
                                  <a:pt x="2592" y="15"/>
                                  <a:pt x="2592" y="10"/>
                                </a:cubicBezTo>
                                <a:cubicBezTo>
                                  <a:pt x="2592" y="4"/>
                                  <a:pt x="2597" y="0"/>
                                  <a:pt x="2602" y="0"/>
                                </a:cubicBezTo>
                                <a:close/>
                                <a:moveTo>
                                  <a:pt x="2659" y="0"/>
                                </a:moveTo>
                                <a:lnTo>
                                  <a:pt x="2679" y="0"/>
                                </a:lnTo>
                                <a:cubicBezTo>
                                  <a:pt x="2684" y="0"/>
                                  <a:pt x="2688" y="4"/>
                                  <a:pt x="2688" y="10"/>
                                </a:cubicBezTo>
                                <a:cubicBezTo>
                                  <a:pt x="2688" y="15"/>
                                  <a:pt x="2684" y="19"/>
                                  <a:pt x="2679" y="19"/>
                                </a:cubicBezTo>
                                <a:lnTo>
                                  <a:pt x="2659" y="19"/>
                                </a:lnTo>
                                <a:cubicBezTo>
                                  <a:pt x="2654" y="19"/>
                                  <a:pt x="2650" y="15"/>
                                  <a:pt x="2650" y="10"/>
                                </a:cubicBezTo>
                                <a:cubicBezTo>
                                  <a:pt x="2650" y="4"/>
                                  <a:pt x="2654" y="0"/>
                                  <a:pt x="2659" y="0"/>
                                </a:cubicBezTo>
                                <a:close/>
                                <a:moveTo>
                                  <a:pt x="2717" y="0"/>
                                </a:moveTo>
                                <a:lnTo>
                                  <a:pt x="2736" y="0"/>
                                </a:lnTo>
                                <a:cubicBezTo>
                                  <a:pt x="2742" y="0"/>
                                  <a:pt x="2746" y="4"/>
                                  <a:pt x="2746" y="10"/>
                                </a:cubicBezTo>
                                <a:cubicBezTo>
                                  <a:pt x="2746" y="15"/>
                                  <a:pt x="2742" y="19"/>
                                  <a:pt x="2736" y="19"/>
                                </a:cubicBezTo>
                                <a:lnTo>
                                  <a:pt x="2717" y="19"/>
                                </a:lnTo>
                                <a:cubicBezTo>
                                  <a:pt x="2712" y="19"/>
                                  <a:pt x="2707" y="15"/>
                                  <a:pt x="2707" y="10"/>
                                </a:cubicBezTo>
                                <a:cubicBezTo>
                                  <a:pt x="2707" y="4"/>
                                  <a:pt x="2712" y="0"/>
                                  <a:pt x="2717" y="0"/>
                                </a:cubicBezTo>
                                <a:close/>
                                <a:moveTo>
                                  <a:pt x="2775" y="0"/>
                                </a:moveTo>
                                <a:lnTo>
                                  <a:pt x="2794" y="0"/>
                                </a:lnTo>
                                <a:cubicBezTo>
                                  <a:pt x="2799" y="0"/>
                                  <a:pt x="2803" y="4"/>
                                  <a:pt x="2803" y="10"/>
                                </a:cubicBezTo>
                                <a:cubicBezTo>
                                  <a:pt x="2803" y="15"/>
                                  <a:pt x="2799" y="19"/>
                                  <a:pt x="2794" y="19"/>
                                </a:cubicBezTo>
                                <a:lnTo>
                                  <a:pt x="2775" y="19"/>
                                </a:lnTo>
                                <a:cubicBezTo>
                                  <a:pt x="2769" y="19"/>
                                  <a:pt x="2765" y="15"/>
                                  <a:pt x="2765" y="10"/>
                                </a:cubicBezTo>
                                <a:cubicBezTo>
                                  <a:pt x="2765" y="4"/>
                                  <a:pt x="2769" y="0"/>
                                  <a:pt x="2775" y="0"/>
                                </a:cubicBezTo>
                                <a:close/>
                                <a:moveTo>
                                  <a:pt x="2832" y="0"/>
                                </a:moveTo>
                                <a:lnTo>
                                  <a:pt x="2851" y="0"/>
                                </a:lnTo>
                                <a:cubicBezTo>
                                  <a:pt x="2857" y="0"/>
                                  <a:pt x="2861" y="4"/>
                                  <a:pt x="2861" y="10"/>
                                </a:cubicBezTo>
                                <a:cubicBezTo>
                                  <a:pt x="2861" y="15"/>
                                  <a:pt x="2857" y="19"/>
                                  <a:pt x="2851" y="19"/>
                                </a:cubicBezTo>
                                <a:lnTo>
                                  <a:pt x="2832" y="19"/>
                                </a:lnTo>
                                <a:cubicBezTo>
                                  <a:pt x="2827" y="19"/>
                                  <a:pt x="2823" y="15"/>
                                  <a:pt x="2823" y="10"/>
                                </a:cubicBezTo>
                                <a:cubicBezTo>
                                  <a:pt x="2823" y="4"/>
                                  <a:pt x="2827" y="0"/>
                                  <a:pt x="2832" y="0"/>
                                </a:cubicBezTo>
                                <a:close/>
                                <a:moveTo>
                                  <a:pt x="2890" y="0"/>
                                </a:moveTo>
                                <a:lnTo>
                                  <a:pt x="2909" y="0"/>
                                </a:lnTo>
                                <a:cubicBezTo>
                                  <a:pt x="2914" y="0"/>
                                  <a:pt x="2919" y="4"/>
                                  <a:pt x="2919" y="10"/>
                                </a:cubicBezTo>
                                <a:cubicBezTo>
                                  <a:pt x="2919" y="15"/>
                                  <a:pt x="2914" y="19"/>
                                  <a:pt x="2909" y="19"/>
                                </a:cubicBezTo>
                                <a:lnTo>
                                  <a:pt x="2890" y="19"/>
                                </a:lnTo>
                                <a:cubicBezTo>
                                  <a:pt x="2885" y="19"/>
                                  <a:pt x="2880" y="15"/>
                                  <a:pt x="2880" y="10"/>
                                </a:cubicBezTo>
                                <a:cubicBezTo>
                                  <a:pt x="2880" y="4"/>
                                  <a:pt x="2885" y="0"/>
                                  <a:pt x="2890" y="0"/>
                                </a:cubicBezTo>
                                <a:close/>
                                <a:moveTo>
                                  <a:pt x="2947" y="0"/>
                                </a:moveTo>
                                <a:lnTo>
                                  <a:pt x="2967" y="0"/>
                                </a:lnTo>
                                <a:cubicBezTo>
                                  <a:pt x="2972" y="0"/>
                                  <a:pt x="2976" y="4"/>
                                  <a:pt x="2976" y="10"/>
                                </a:cubicBezTo>
                                <a:cubicBezTo>
                                  <a:pt x="2976" y="15"/>
                                  <a:pt x="2972" y="19"/>
                                  <a:pt x="2967" y="19"/>
                                </a:cubicBezTo>
                                <a:lnTo>
                                  <a:pt x="2947" y="19"/>
                                </a:lnTo>
                                <a:cubicBezTo>
                                  <a:pt x="2942" y="19"/>
                                  <a:pt x="2938" y="15"/>
                                  <a:pt x="2938" y="10"/>
                                </a:cubicBezTo>
                                <a:cubicBezTo>
                                  <a:pt x="2938" y="4"/>
                                  <a:pt x="2942" y="0"/>
                                  <a:pt x="2947" y="0"/>
                                </a:cubicBezTo>
                                <a:close/>
                                <a:moveTo>
                                  <a:pt x="3005" y="0"/>
                                </a:moveTo>
                                <a:lnTo>
                                  <a:pt x="3024" y="0"/>
                                </a:lnTo>
                                <a:cubicBezTo>
                                  <a:pt x="3030" y="0"/>
                                  <a:pt x="3034" y="4"/>
                                  <a:pt x="3034" y="10"/>
                                </a:cubicBezTo>
                                <a:cubicBezTo>
                                  <a:pt x="3034" y="15"/>
                                  <a:pt x="3030" y="19"/>
                                  <a:pt x="3024" y="19"/>
                                </a:cubicBezTo>
                                <a:lnTo>
                                  <a:pt x="3005" y="19"/>
                                </a:lnTo>
                                <a:cubicBezTo>
                                  <a:pt x="3000" y="19"/>
                                  <a:pt x="2995" y="15"/>
                                  <a:pt x="2995" y="10"/>
                                </a:cubicBezTo>
                                <a:cubicBezTo>
                                  <a:pt x="2995" y="4"/>
                                  <a:pt x="3000" y="0"/>
                                  <a:pt x="3005" y="0"/>
                                </a:cubicBezTo>
                                <a:close/>
                                <a:moveTo>
                                  <a:pt x="3063" y="0"/>
                                </a:moveTo>
                                <a:lnTo>
                                  <a:pt x="3082" y="0"/>
                                </a:lnTo>
                                <a:cubicBezTo>
                                  <a:pt x="3087" y="0"/>
                                  <a:pt x="3091" y="4"/>
                                  <a:pt x="3091" y="10"/>
                                </a:cubicBezTo>
                                <a:cubicBezTo>
                                  <a:pt x="3091" y="15"/>
                                  <a:pt x="3087" y="19"/>
                                  <a:pt x="3082" y="19"/>
                                </a:cubicBezTo>
                                <a:lnTo>
                                  <a:pt x="3063" y="19"/>
                                </a:lnTo>
                                <a:cubicBezTo>
                                  <a:pt x="3057" y="19"/>
                                  <a:pt x="3053" y="15"/>
                                  <a:pt x="3053" y="10"/>
                                </a:cubicBezTo>
                                <a:cubicBezTo>
                                  <a:pt x="3053" y="4"/>
                                  <a:pt x="3057" y="0"/>
                                  <a:pt x="3063" y="0"/>
                                </a:cubicBezTo>
                                <a:close/>
                                <a:moveTo>
                                  <a:pt x="3120" y="0"/>
                                </a:moveTo>
                                <a:lnTo>
                                  <a:pt x="3139" y="0"/>
                                </a:lnTo>
                                <a:cubicBezTo>
                                  <a:pt x="3145" y="0"/>
                                  <a:pt x="3149" y="4"/>
                                  <a:pt x="3149" y="10"/>
                                </a:cubicBezTo>
                                <a:cubicBezTo>
                                  <a:pt x="3149" y="15"/>
                                  <a:pt x="3145" y="19"/>
                                  <a:pt x="3139" y="19"/>
                                </a:cubicBezTo>
                                <a:lnTo>
                                  <a:pt x="3120" y="19"/>
                                </a:lnTo>
                                <a:cubicBezTo>
                                  <a:pt x="3115" y="19"/>
                                  <a:pt x="3111" y="15"/>
                                  <a:pt x="3111" y="10"/>
                                </a:cubicBezTo>
                                <a:cubicBezTo>
                                  <a:pt x="3111" y="4"/>
                                  <a:pt x="3115" y="0"/>
                                  <a:pt x="3120" y="0"/>
                                </a:cubicBezTo>
                                <a:close/>
                                <a:moveTo>
                                  <a:pt x="3178" y="0"/>
                                </a:moveTo>
                                <a:lnTo>
                                  <a:pt x="3197" y="0"/>
                                </a:lnTo>
                                <a:cubicBezTo>
                                  <a:pt x="3202" y="0"/>
                                  <a:pt x="3207" y="4"/>
                                  <a:pt x="3207" y="10"/>
                                </a:cubicBezTo>
                                <a:cubicBezTo>
                                  <a:pt x="3207" y="15"/>
                                  <a:pt x="3202" y="19"/>
                                  <a:pt x="3197" y="19"/>
                                </a:cubicBezTo>
                                <a:lnTo>
                                  <a:pt x="3178" y="19"/>
                                </a:lnTo>
                                <a:cubicBezTo>
                                  <a:pt x="3173" y="19"/>
                                  <a:pt x="3168" y="15"/>
                                  <a:pt x="3168" y="10"/>
                                </a:cubicBezTo>
                                <a:cubicBezTo>
                                  <a:pt x="3168" y="4"/>
                                  <a:pt x="3173" y="0"/>
                                  <a:pt x="3178" y="0"/>
                                </a:cubicBezTo>
                                <a:close/>
                                <a:moveTo>
                                  <a:pt x="3235" y="0"/>
                                </a:moveTo>
                                <a:lnTo>
                                  <a:pt x="3255" y="0"/>
                                </a:lnTo>
                                <a:cubicBezTo>
                                  <a:pt x="3260" y="0"/>
                                  <a:pt x="3264" y="4"/>
                                  <a:pt x="3264" y="10"/>
                                </a:cubicBezTo>
                                <a:cubicBezTo>
                                  <a:pt x="3264" y="15"/>
                                  <a:pt x="3260" y="19"/>
                                  <a:pt x="3255" y="19"/>
                                </a:cubicBezTo>
                                <a:lnTo>
                                  <a:pt x="3235" y="19"/>
                                </a:lnTo>
                                <a:cubicBezTo>
                                  <a:pt x="3230" y="19"/>
                                  <a:pt x="3226" y="15"/>
                                  <a:pt x="3226" y="10"/>
                                </a:cubicBezTo>
                                <a:cubicBezTo>
                                  <a:pt x="3226" y="4"/>
                                  <a:pt x="3230" y="0"/>
                                  <a:pt x="3235" y="0"/>
                                </a:cubicBezTo>
                                <a:close/>
                                <a:moveTo>
                                  <a:pt x="3293" y="0"/>
                                </a:moveTo>
                                <a:lnTo>
                                  <a:pt x="3312" y="0"/>
                                </a:lnTo>
                                <a:cubicBezTo>
                                  <a:pt x="3318" y="0"/>
                                  <a:pt x="3322" y="4"/>
                                  <a:pt x="3322" y="10"/>
                                </a:cubicBezTo>
                                <a:cubicBezTo>
                                  <a:pt x="3322" y="15"/>
                                  <a:pt x="3318" y="19"/>
                                  <a:pt x="3312" y="19"/>
                                </a:cubicBezTo>
                                <a:lnTo>
                                  <a:pt x="3293" y="19"/>
                                </a:lnTo>
                                <a:cubicBezTo>
                                  <a:pt x="3288" y="19"/>
                                  <a:pt x="3283" y="15"/>
                                  <a:pt x="3283" y="10"/>
                                </a:cubicBezTo>
                                <a:cubicBezTo>
                                  <a:pt x="3283" y="4"/>
                                  <a:pt x="3288" y="0"/>
                                  <a:pt x="3293" y="0"/>
                                </a:cubicBezTo>
                                <a:close/>
                                <a:moveTo>
                                  <a:pt x="3351" y="0"/>
                                </a:moveTo>
                                <a:lnTo>
                                  <a:pt x="3370" y="0"/>
                                </a:lnTo>
                                <a:cubicBezTo>
                                  <a:pt x="3375" y="0"/>
                                  <a:pt x="3379" y="4"/>
                                  <a:pt x="3379" y="10"/>
                                </a:cubicBezTo>
                                <a:cubicBezTo>
                                  <a:pt x="3379" y="15"/>
                                  <a:pt x="3375" y="19"/>
                                  <a:pt x="3370" y="19"/>
                                </a:cubicBezTo>
                                <a:lnTo>
                                  <a:pt x="3351" y="19"/>
                                </a:lnTo>
                                <a:cubicBezTo>
                                  <a:pt x="3345" y="19"/>
                                  <a:pt x="3341" y="15"/>
                                  <a:pt x="3341" y="10"/>
                                </a:cubicBezTo>
                                <a:cubicBezTo>
                                  <a:pt x="3341" y="4"/>
                                  <a:pt x="3345" y="0"/>
                                  <a:pt x="3351" y="0"/>
                                </a:cubicBezTo>
                                <a:close/>
                                <a:moveTo>
                                  <a:pt x="3408" y="0"/>
                                </a:moveTo>
                                <a:lnTo>
                                  <a:pt x="3427" y="0"/>
                                </a:lnTo>
                                <a:cubicBezTo>
                                  <a:pt x="3433" y="0"/>
                                  <a:pt x="3437" y="4"/>
                                  <a:pt x="3437" y="10"/>
                                </a:cubicBezTo>
                                <a:cubicBezTo>
                                  <a:pt x="3437" y="15"/>
                                  <a:pt x="3433" y="19"/>
                                  <a:pt x="3427" y="19"/>
                                </a:cubicBezTo>
                                <a:lnTo>
                                  <a:pt x="3408" y="19"/>
                                </a:lnTo>
                                <a:cubicBezTo>
                                  <a:pt x="3403" y="19"/>
                                  <a:pt x="3399" y="15"/>
                                  <a:pt x="3399" y="10"/>
                                </a:cubicBezTo>
                                <a:cubicBezTo>
                                  <a:pt x="3399" y="4"/>
                                  <a:pt x="3403" y="0"/>
                                  <a:pt x="3408" y="0"/>
                                </a:cubicBezTo>
                                <a:close/>
                                <a:moveTo>
                                  <a:pt x="3466" y="0"/>
                                </a:moveTo>
                                <a:lnTo>
                                  <a:pt x="3485" y="0"/>
                                </a:lnTo>
                                <a:cubicBezTo>
                                  <a:pt x="3490" y="0"/>
                                  <a:pt x="3495" y="4"/>
                                  <a:pt x="3495" y="10"/>
                                </a:cubicBezTo>
                                <a:cubicBezTo>
                                  <a:pt x="3495" y="15"/>
                                  <a:pt x="3490" y="19"/>
                                  <a:pt x="3485" y="19"/>
                                </a:cubicBezTo>
                                <a:lnTo>
                                  <a:pt x="3466" y="19"/>
                                </a:lnTo>
                                <a:cubicBezTo>
                                  <a:pt x="3461" y="19"/>
                                  <a:pt x="3456" y="15"/>
                                  <a:pt x="3456" y="10"/>
                                </a:cubicBezTo>
                                <a:cubicBezTo>
                                  <a:pt x="3456" y="4"/>
                                  <a:pt x="3461" y="0"/>
                                  <a:pt x="3466" y="0"/>
                                </a:cubicBezTo>
                                <a:close/>
                                <a:moveTo>
                                  <a:pt x="3523" y="0"/>
                                </a:moveTo>
                                <a:lnTo>
                                  <a:pt x="3543" y="0"/>
                                </a:lnTo>
                                <a:cubicBezTo>
                                  <a:pt x="3548" y="0"/>
                                  <a:pt x="3552" y="4"/>
                                  <a:pt x="3552" y="10"/>
                                </a:cubicBezTo>
                                <a:cubicBezTo>
                                  <a:pt x="3552" y="15"/>
                                  <a:pt x="3548" y="19"/>
                                  <a:pt x="3543" y="19"/>
                                </a:cubicBezTo>
                                <a:lnTo>
                                  <a:pt x="3523" y="19"/>
                                </a:lnTo>
                                <a:cubicBezTo>
                                  <a:pt x="3518" y="19"/>
                                  <a:pt x="3514" y="15"/>
                                  <a:pt x="3514" y="10"/>
                                </a:cubicBezTo>
                                <a:cubicBezTo>
                                  <a:pt x="3514" y="4"/>
                                  <a:pt x="3518" y="0"/>
                                  <a:pt x="3523" y="0"/>
                                </a:cubicBezTo>
                                <a:close/>
                                <a:moveTo>
                                  <a:pt x="3581" y="0"/>
                                </a:moveTo>
                                <a:lnTo>
                                  <a:pt x="3600" y="0"/>
                                </a:lnTo>
                                <a:cubicBezTo>
                                  <a:pt x="3606" y="0"/>
                                  <a:pt x="3610" y="4"/>
                                  <a:pt x="3610" y="10"/>
                                </a:cubicBezTo>
                                <a:cubicBezTo>
                                  <a:pt x="3610" y="15"/>
                                  <a:pt x="3606" y="19"/>
                                  <a:pt x="3600" y="19"/>
                                </a:cubicBezTo>
                                <a:lnTo>
                                  <a:pt x="3581" y="19"/>
                                </a:lnTo>
                                <a:cubicBezTo>
                                  <a:pt x="3576" y="19"/>
                                  <a:pt x="3571" y="15"/>
                                  <a:pt x="3571" y="10"/>
                                </a:cubicBezTo>
                                <a:cubicBezTo>
                                  <a:pt x="3571" y="4"/>
                                  <a:pt x="3576" y="0"/>
                                  <a:pt x="3581" y="0"/>
                                </a:cubicBezTo>
                                <a:close/>
                                <a:moveTo>
                                  <a:pt x="3639" y="0"/>
                                </a:moveTo>
                                <a:lnTo>
                                  <a:pt x="3658" y="0"/>
                                </a:lnTo>
                                <a:cubicBezTo>
                                  <a:pt x="3663" y="0"/>
                                  <a:pt x="3667" y="4"/>
                                  <a:pt x="3667" y="10"/>
                                </a:cubicBezTo>
                                <a:cubicBezTo>
                                  <a:pt x="3667" y="15"/>
                                  <a:pt x="3663" y="19"/>
                                  <a:pt x="3658" y="19"/>
                                </a:cubicBezTo>
                                <a:lnTo>
                                  <a:pt x="3639" y="19"/>
                                </a:lnTo>
                                <a:cubicBezTo>
                                  <a:pt x="3633" y="19"/>
                                  <a:pt x="3629" y="15"/>
                                  <a:pt x="3629" y="10"/>
                                </a:cubicBezTo>
                                <a:cubicBezTo>
                                  <a:pt x="3629" y="4"/>
                                  <a:pt x="3633" y="0"/>
                                  <a:pt x="3639" y="0"/>
                                </a:cubicBezTo>
                                <a:close/>
                                <a:moveTo>
                                  <a:pt x="3696" y="0"/>
                                </a:moveTo>
                                <a:lnTo>
                                  <a:pt x="3715" y="0"/>
                                </a:lnTo>
                                <a:cubicBezTo>
                                  <a:pt x="3721" y="0"/>
                                  <a:pt x="3725" y="4"/>
                                  <a:pt x="3725" y="10"/>
                                </a:cubicBezTo>
                                <a:cubicBezTo>
                                  <a:pt x="3725" y="15"/>
                                  <a:pt x="3721" y="19"/>
                                  <a:pt x="3715" y="19"/>
                                </a:cubicBezTo>
                                <a:lnTo>
                                  <a:pt x="3696" y="19"/>
                                </a:lnTo>
                                <a:cubicBezTo>
                                  <a:pt x="3691" y="19"/>
                                  <a:pt x="3687" y="15"/>
                                  <a:pt x="3687" y="10"/>
                                </a:cubicBezTo>
                                <a:cubicBezTo>
                                  <a:pt x="3687" y="4"/>
                                  <a:pt x="3691" y="0"/>
                                  <a:pt x="3696" y="0"/>
                                </a:cubicBezTo>
                                <a:close/>
                                <a:moveTo>
                                  <a:pt x="3754" y="0"/>
                                </a:moveTo>
                                <a:lnTo>
                                  <a:pt x="3773" y="0"/>
                                </a:lnTo>
                                <a:cubicBezTo>
                                  <a:pt x="3778" y="0"/>
                                  <a:pt x="3783" y="4"/>
                                  <a:pt x="3783" y="10"/>
                                </a:cubicBezTo>
                                <a:cubicBezTo>
                                  <a:pt x="3783" y="15"/>
                                  <a:pt x="3778" y="19"/>
                                  <a:pt x="3773" y="19"/>
                                </a:cubicBezTo>
                                <a:lnTo>
                                  <a:pt x="3754" y="19"/>
                                </a:lnTo>
                                <a:cubicBezTo>
                                  <a:pt x="3749" y="19"/>
                                  <a:pt x="3744" y="15"/>
                                  <a:pt x="3744" y="10"/>
                                </a:cubicBezTo>
                                <a:cubicBezTo>
                                  <a:pt x="3744" y="4"/>
                                  <a:pt x="3749" y="0"/>
                                  <a:pt x="3754" y="0"/>
                                </a:cubicBezTo>
                                <a:close/>
                                <a:moveTo>
                                  <a:pt x="3811" y="0"/>
                                </a:moveTo>
                                <a:lnTo>
                                  <a:pt x="3831" y="0"/>
                                </a:lnTo>
                                <a:cubicBezTo>
                                  <a:pt x="3836" y="0"/>
                                  <a:pt x="3840" y="4"/>
                                  <a:pt x="3840" y="10"/>
                                </a:cubicBezTo>
                                <a:cubicBezTo>
                                  <a:pt x="3840" y="15"/>
                                  <a:pt x="3836" y="19"/>
                                  <a:pt x="3831" y="19"/>
                                </a:cubicBezTo>
                                <a:lnTo>
                                  <a:pt x="3811" y="19"/>
                                </a:lnTo>
                                <a:cubicBezTo>
                                  <a:pt x="3806" y="19"/>
                                  <a:pt x="3802" y="15"/>
                                  <a:pt x="3802" y="10"/>
                                </a:cubicBezTo>
                                <a:cubicBezTo>
                                  <a:pt x="3802" y="4"/>
                                  <a:pt x="3806" y="0"/>
                                  <a:pt x="3811" y="0"/>
                                </a:cubicBezTo>
                                <a:close/>
                                <a:moveTo>
                                  <a:pt x="3869" y="0"/>
                                </a:moveTo>
                                <a:lnTo>
                                  <a:pt x="3888" y="0"/>
                                </a:lnTo>
                                <a:cubicBezTo>
                                  <a:pt x="3894" y="0"/>
                                  <a:pt x="3898" y="4"/>
                                  <a:pt x="3898" y="10"/>
                                </a:cubicBezTo>
                                <a:cubicBezTo>
                                  <a:pt x="3898" y="15"/>
                                  <a:pt x="3894" y="19"/>
                                  <a:pt x="3888" y="19"/>
                                </a:cubicBezTo>
                                <a:lnTo>
                                  <a:pt x="3869" y="19"/>
                                </a:lnTo>
                                <a:cubicBezTo>
                                  <a:pt x="3864" y="19"/>
                                  <a:pt x="3859" y="15"/>
                                  <a:pt x="3859" y="10"/>
                                </a:cubicBezTo>
                                <a:cubicBezTo>
                                  <a:pt x="3859" y="4"/>
                                  <a:pt x="3864" y="0"/>
                                  <a:pt x="3869" y="0"/>
                                </a:cubicBezTo>
                                <a:close/>
                                <a:moveTo>
                                  <a:pt x="3927" y="0"/>
                                </a:moveTo>
                                <a:lnTo>
                                  <a:pt x="3946" y="0"/>
                                </a:lnTo>
                                <a:cubicBezTo>
                                  <a:pt x="3951" y="0"/>
                                  <a:pt x="3955" y="4"/>
                                  <a:pt x="3955" y="10"/>
                                </a:cubicBezTo>
                                <a:cubicBezTo>
                                  <a:pt x="3955" y="15"/>
                                  <a:pt x="3951" y="19"/>
                                  <a:pt x="3946" y="19"/>
                                </a:cubicBezTo>
                                <a:lnTo>
                                  <a:pt x="3927" y="19"/>
                                </a:lnTo>
                                <a:cubicBezTo>
                                  <a:pt x="3921" y="19"/>
                                  <a:pt x="3917" y="15"/>
                                  <a:pt x="3917" y="10"/>
                                </a:cubicBezTo>
                                <a:cubicBezTo>
                                  <a:pt x="3917" y="4"/>
                                  <a:pt x="3921" y="0"/>
                                  <a:pt x="3927" y="0"/>
                                </a:cubicBezTo>
                                <a:close/>
                                <a:moveTo>
                                  <a:pt x="3984" y="0"/>
                                </a:moveTo>
                                <a:lnTo>
                                  <a:pt x="4003" y="0"/>
                                </a:lnTo>
                                <a:cubicBezTo>
                                  <a:pt x="4009" y="0"/>
                                  <a:pt x="4013" y="4"/>
                                  <a:pt x="4013" y="10"/>
                                </a:cubicBezTo>
                                <a:cubicBezTo>
                                  <a:pt x="4013" y="15"/>
                                  <a:pt x="4009" y="19"/>
                                  <a:pt x="4003" y="19"/>
                                </a:cubicBezTo>
                                <a:lnTo>
                                  <a:pt x="3984" y="19"/>
                                </a:lnTo>
                                <a:cubicBezTo>
                                  <a:pt x="3979" y="19"/>
                                  <a:pt x="3975" y="15"/>
                                  <a:pt x="3975" y="10"/>
                                </a:cubicBezTo>
                                <a:cubicBezTo>
                                  <a:pt x="3975" y="4"/>
                                  <a:pt x="3979" y="0"/>
                                  <a:pt x="3984" y="0"/>
                                </a:cubicBezTo>
                                <a:close/>
                                <a:moveTo>
                                  <a:pt x="4042" y="0"/>
                                </a:moveTo>
                                <a:lnTo>
                                  <a:pt x="4061" y="0"/>
                                </a:lnTo>
                                <a:cubicBezTo>
                                  <a:pt x="4066" y="0"/>
                                  <a:pt x="4071" y="4"/>
                                  <a:pt x="4071" y="10"/>
                                </a:cubicBezTo>
                                <a:cubicBezTo>
                                  <a:pt x="4071" y="15"/>
                                  <a:pt x="4066" y="19"/>
                                  <a:pt x="4061" y="19"/>
                                </a:cubicBezTo>
                                <a:lnTo>
                                  <a:pt x="4042" y="19"/>
                                </a:lnTo>
                                <a:cubicBezTo>
                                  <a:pt x="4037" y="19"/>
                                  <a:pt x="4032" y="15"/>
                                  <a:pt x="4032" y="10"/>
                                </a:cubicBezTo>
                                <a:cubicBezTo>
                                  <a:pt x="4032" y="4"/>
                                  <a:pt x="4037" y="0"/>
                                  <a:pt x="4042" y="0"/>
                                </a:cubicBezTo>
                                <a:close/>
                                <a:moveTo>
                                  <a:pt x="4099" y="0"/>
                                </a:moveTo>
                                <a:lnTo>
                                  <a:pt x="4119" y="0"/>
                                </a:lnTo>
                                <a:cubicBezTo>
                                  <a:pt x="4124" y="0"/>
                                  <a:pt x="4128" y="4"/>
                                  <a:pt x="4128" y="10"/>
                                </a:cubicBezTo>
                                <a:cubicBezTo>
                                  <a:pt x="4128" y="15"/>
                                  <a:pt x="4124" y="19"/>
                                  <a:pt x="4119" y="19"/>
                                </a:cubicBezTo>
                                <a:lnTo>
                                  <a:pt x="4099" y="19"/>
                                </a:lnTo>
                                <a:cubicBezTo>
                                  <a:pt x="4094" y="19"/>
                                  <a:pt x="4090" y="15"/>
                                  <a:pt x="4090" y="10"/>
                                </a:cubicBezTo>
                                <a:cubicBezTo>
                                  <a:pt x="4090" y="4"/>
                                  <a:pt x="4094" y="0"/>
                                  <a:pt x="4099" y="0"/>
                                </a:cubicBezTo>
                                <a:close/>
                                <a:moveTo>
                                  <a:pt x="4157" y="0"/>
                                </a:moveTo>
                                <a:lnTo>
                                  <a:pt x="4176" y="0"/>
                                </a:lnTo>
                                <a:cubicBezTo>
                                  <a:pt x="4182" y="0"/>
                                  <a:pt x="4186" y="4"/>
                                  <a:pt x="4186" y="10"/>
                                </a:cubicBezTo>
                                <a:cubicBezTo>
                                  <a:pt x="4186" y="15"/>
                                  <a:pt x="4182" y="19"/>
                                  <a:pt x="4176" y="19"/>
                                </a:cubicBezTo>
                                <a:lnTo>
                                  <a:pt x="4157" y="19"/>
                                </a:lnTo>
                                <a:cubicBezTo>
                                  <a:pt x="4152" y="19"/>
                                  <a:pt x="4147" y="15"/>
                                  <a:pt x="4147" y="10"/>
                                </a:cubicBezTo>
                                <a:cubicBezTo>
                                  <a:pt x="4147" y="4"/>
                                  <a:pt x="4152" y="0"/>
                                  <a:pt x="4157" y="0"/>
                                </a:cubicBezTo>
                                <a:close/>
                                <a:moveTo>
                                  <a:pt x="4215" y="0"/>
                                </a:moveTo>
                                <a:lnTo>
                                  <a:pt x="4234" y="0"/>
                                </a:lnTo>
                                <a:cubicBezTo>
                                  <a:pt x="4239" y="0"/>
                                  <a:pt x="4243" y="4"/>
                                  <a:pt x="4243" y="10"/>
                                </a:cubicBezTo>
                                <a:cubicBezTo>
                                  <a:pt x="4243" y="15"/>
                                  <a:pt x="4239" y="19"/>
                                  <a:pt x="4234" y="19"/>
                                </a:cubicBezTo>
                                <a:lnTo>
                                  <a:pt x="4215" y="19"/>
                                </a:lnTo>
                                <a:cubicBezTo>
                                  <a:pt x="4209" y="19"/>
                                  <a:pt x="4205" y="15"/>
                                  <a:pt x="4205" y="10"/>
                                </a:cubicBezTo>
                                <a:cubicBezTo>
                                  <a:pt x="4205" y="4"/>
                                  <a:pt x="4209" y="0"/>
                                  <a:pt x="4215" y="0"/>
                                </a:cubicBezTo>
                                <a:close/>
                                <a:moveTo>
                                  <a:pt x="4272" y="0"/>
                                </a:moveTo>
                                <a:lnTo>
                                  <a:pt x="4291" y="0"/>
                                </a:lnTo>
                                <a:cubicBezTo>
                                  <a:pt x="4297" y="0"/>
                                  <a:pt x="4301" y="4"/>
                                  <a:pt x="4301" y="10"/>
                                </a:cubicBezTo>
                                <a:cubicBezTo>
                                  <a:pt x="4301" y="15"/>
                                  <a:pt x="4297" y="19"/>
                                  <a:pt x="4291" y="19"/>
                                </a:cubicBezTo>
                                <a:lnTo>
                                  <a:pt x="4272" y="19"/>
                                </a:lnTo>
                                <a:cubicBezTo>
                                  <a:pt x="4267" y="19"/>
                                  <a:pt x="4263" y="15"/>
                                  <a:pt x="4263" y="10"/>
                                </a:cubicBezTo>
                                <a:cubicBezTo>
                                  <a:pt x="4263" y="4"/>
                                  <a:pt x="4267" y="0"/>
                                  <a:pt x="4272" y="0"/>
                                </a:cubicBezTo>
                                <a:close/>
                                <a:moveTo>
                                  <a:pt x="4330" y="0"/>
                                </a:moveTo>
                                <a:lnTo>
                                  <a:pt x="4349" y="0"/>
                                </a:lnTo>
                                <a:cubicBezTo>
                                  <a:pt x="4354" y="0"/>
                                  <a:pt x="4359" y="4"/>
                                  <a:pt x="4359" y="10"/>
                                </a:cubicBezTo>
                                <a:cubicBezTo>
                                  <a:pt x="4359" y="15"/>
                                  <a:pt x="4354" y="19"/>
                                  <a:pt x="4349" y="19"/>
                                </a:cubicBezTo>
                                <a:lnTo>
                                  <a:pt x="4330" y="19"/>
                                </a:lnTo>
                                <a:cubicBezTo>
                                  <a:pt x="4325" y="19"/>
                                  <a:pt x="4320" y="15"/>
                                  <a:pt x="4320" y="10"/>
                                </a:cubicBezTo>
                                <a:cubicBezTo>
                                  <a:pt x="4320" y="4"/>
                                  <a:pt x="4325" y="0"/>
                                  <a:pt x="4330" y="0"/>
                                </a:cubicBezTo>
                                <a:close/>
                                <a:moveTo>
                                  <a:pt x="4387" y="0"/>
                                </a:moveTo>
                                <a:lnTo>
                                  <a:pt x="4407" y="0"/>
                                </a:lnTo>
                                <a:cubicBezTo>
                                  <a:pt x="4412" y="0"/>
                                  <a:pt x="4416" y="4"/>
                                  <a:pt x="4416" y="10"/>
                                </a:cubicBezTo>
                                <a:cubicBezTo>
                                  <a:pt x="4416" y="15"/>
                                  <a:pt x="4412" y="19"/>
                                  <a:pt x="4407" y="19"/>
                                </a:cubicBezTo>
                                <a:lnTo>
                                  <a:pt x="4387" y="19"/>
                                </a:lnTo>
                                <a:cubicBezTo>
                                  <a:pt x="4382" y="19"/>
                                  <a:pt x="4378" y="15"/>
                                  <a:pt x="4378" y="10"/>
                                </a:cubicBezTo>
                                <a:cubicBezTo>
                                  <a:pt x="4378" y="4"/>
                                  <a:pt x="4382" y="0"/>
                                  <a:pt x="4387" y="0"/>
                                </a:cubicBezTo>
                                <a:close/>
                                <a:moveTo>
                                  <a:pt x="4445" y="0"/>
                                </a:moveTo>
                                <a:lnTo>
                                  <a:pt x="4464" y="0"/>
                                </a:lnTo>
                                <a:cubicBezTo>
                                  <a:pt x="4470" y="0"/>
                                  <a:pt x="4474" y="4"/>
                                  <a:pt x="4474" y="10"/>
                                </a:cubicBezTo>
                                <a:cubicBezTo>
                                  <a:pt x="4474" y="15"/>
                                  <a:pt x="4470" y="19"/>
                                  <a:pt x="4464" y="19"/>
                                </a:cubicBezTo>
                                <a:lnTo>
                                  <a:pt x="4445" y="19"/>
                                </a:lnTo>
                                <a:cubicBezTo>
                                  <a:pt x="4440" y="19"/>
                                  <a:pt x="4435" y="15"/>
                                  <a:pt x="4435" y="10"/>
                                </a:cubicBezTo>
                                <a:cubicBezTo>
                                  <a:pt x="4435" y="4"/>
                                  <a:pt x="4440" y="0"/>
                                  <a:pt x="4445" y="0"/>
                                </a:cubicBezTo>
                                <a:close/>
                                <a:moveTo>
                                  <a:pt x="4503" y="0"/>
                                </a:moveTo>
                                <a:lnTo>
                                  <a:pt x="4522" y="0"/>
                                </a:lnTo>
                                <a:cubicBezTo>
                                  <a:pt x="4527" y="0"/>
                                  <a:pt x="4531" y="4"/>
                                  <a:pt x="4531" y="10"/>
                                </a:cubicBezTo>
                                <a:cubicBezTo>
                                  <a:pt x="4531" y="15"/>
                                  <a:pt x="4527" y="19"/>
                                  <a:pt x="4522" y="19"/>
                                </a:cubicBezTo>
                                <a:lnTo>
                                  <a:pt x="4503" y="19"/>
                                </a:lnTo>
                                <a:cubicBezTo>
                                  <a:pt x="4497" y="19"/>
                                  <a:pt x="4493" y="15"/>
                                  <a:pt x="4493" y="10"/>
                                </a:cubicBezTo>
                                <a:cubicBezTo>
                                  <a:pt x="4493" y="4"/>
                                  <a:pt x="4497" y="0"/>
                                  <a:pt x="4503" y="0"/>
                                </a:cubicBezTo>
                                <a:close/>
                                <a:moveTo>
                                  <a:pt x="4560" y="0"/>
                                </a:moveTo>
                                <a:lnTo>
                                  <a:pt x="4579" y="0"/>
                                </a:lnTo>
                                <a:cubicBezTo>
                                  <a:pt x="4585" y="0"/>
                                  <a:pt x="4589" y="4"/>
                                  <a:pt x="4589" y="10"/>
                                </a:cubicBezTo>
                                <a:cubicBezTo>
                                  <a:pt x="4589" y="15"/>
                                  <a:pt x="4585" y="19"/>
                                  <a:pt x="4579" y="19"/>
                                </a:cubicBezTo>
                                <a:lnTo>
                                  <a:pt x="4560" y="19"/>
                                </a:lnTo>
                                <a:cubicBezTo>
                                  <a:pt x="4555" y="19"/>
                                  <a:pt x="4551" y="15"/>
                                  <a:pt x="4551" y="10"/>
                                </a:cubicBezTo>
                                <a:cubicBezTo>
                                  <a:pt x="4551" y="4"/>
                                  <a:pt x="4555" y="0"/>
                                  <a:pt x="4560" y="0"/>
                                </a:cubicBezTo>
                                <a:close/>
                                <a:moveTo>
                                  <a:pt x="4618" y="0"/>
                                </a:moveTo>
                                <a:lnTo>
                                  <a:pt x="4637" y="0"/>
                                </a:lnTo>
                                <a:cubicBezTo>
                                  <a:pt x="4642" y="0"/>
                                  <a:pt x="4647" y="4"/>
                                  <a:pt x="4647" y="10"/>
                                </a:cubicBezTo>
                                <a:cubicBezTo>
                                  <a:pt x="4647" y="15"/>
                                  <a:pt x="4642" y="19"/>
                                  <a:pt x="4637" y="19"/>
                                </a:cubicBezTo>
                                <a:lnTo>
                                  <a:pt x="4618" y="19"/>
                                </a:lnTo>
                                <a:cubicBezTo>
                                  <a:pt x="4613" y="19"/>
                                  <a:pt x="4608" y="15"/>
                                  <a:pt x="4608" y="10"/>
                                </a:cubicBezTo>
                                <a:cubicBezTo>
                                  <a:pt x="4608" y="4"/>
                                  <a:pt x="4613" y="0"/>
                                  <a:pt x="4618" y="0"/>
                                </a:cubicBezTo>
                                <a:close/>
                                <a:moveTo>
                                  <a:pt x="4675" y="0"/>
                                </a:moveTo>
                                <a:lnTo>
                                  <a:pt x="4695" y="0"/>
                                </a:lnTo>
                                <a:cubicBezTo>
                                  <a:pt x="4700" y="0"/>
                                  <a:pt x="4704" y="4"/>
                                  <a:pt x="4704" y="10"/>
                                </a:cubicBezTo>
                                <a:cubicBezTo>
                                  <a:pt x="4704" y="15"/>
                                  <a:pt x="4700" y="19"/>
                                  <a:pt x="4695" y="19"/>
                                </a:cubicBezTo>
                                <a:lnTo>
                                  <a:pt x="4675" y="19"/>
                                </a:lnTo>
                                <a:cubicBezTo>
                                  <a:pt x="4670" y="19"/>
                                  <a:pt x="4666" y="15"/>
                                  <a:pt x="4666" y="10"/>
                                </a:cubicBezTo>
                                <a:cubicBezTo>
                                  <a:pt x="4666" y="4"/>
                                  <a:pt x="4670" y="0"/>
                                  <a:pt x="4675" y="0"/>
                                </a:cubicBezTo>
                                <a:close/>
                                <a:moveTo>
                                  <a:pt x="4733" y="0"/>
                                </a:moveTo>
                                <a:lnTo>
                                  <a:pt x="4752" y="0"/>
                                </a:lnTo>
                                <a:cubicBezTo>
                                  <a:pt x="4758" y="0"/>
                                  <a:pt x="4762" y="4"/>
                                  <a:pt x="4762" y="10"/>
                                </a:cubicBezTo>
                                <a:cubicBezTo>
                                  <a:pt x="4762" y="15"/>
                                  <a:pt x="4758" y="19"/>
                                  <a:pt x="4752" y="19"/>
                                </a:cubicBezTo>
                                <a:lnTo>
                                  <a:pt x="4733" y="19"/>
                                </a:lnTo>
                                <a:cubicBezTo>
                                  <a:pt x="4728" y="19"/>
                                  <a:pt x="4723" y="15"/>
                                  <a:pt x="4723" y="10"/>
                                </a:cubicBezTo>
                                <a:cubicBezTo>
                                  <a:pt x="4723" y="4"/>
                                  <a:pt x="4728" y="0"/>
                                  <a:pt x="4733" y="0"/>
                                </a:cubicBezTo>
                                <a:close/>
                                <a:moveTo>
                                  <a:pt x="4791" y="0"/>
                                </a:moveTo>
                                <a:lnTo>
                                  <a:pt x="4810" y="0"/>
                                </a:lnTo>
                                <a:cubicBezTo>
                                  <a:pt x="4815" y="0"/>
                                  <a:pt x="4819" y="4"/>
                                  <a:pt x="4819" y="10"/>
                                </a:cubicBezTo>
                                <a:cubicBezTo>
                                  <a:pt x="4819" y="15"/>
                                  <a:pt x="4815" y="19"/>
                                  <a:pt x="4810" y="19"/>
                                </a:cubicBezTo>
                                <a:lnTo>
                                  <a:pt x="4791" y="19"/>
                                </a:lnTo>
                                <a:cubicBezTo>
                                  <a:pt x="4785" y="19"/>
                                  <a:pt x="4781" y="15"/>
                                  <a:pt x="4781" y="10"/>
                                </a:cubicBezTo>
                                <a:cubicBezTo>
                                  <a:pt x="4781" y="4"/>
                                  <a:pt x="4785" y="0"/>
                                  <a:pt x="4791" y="0"/>
                                </a:cubicBezTo>
                                <a:close/>
                                <a:moveTo>
                                  <a:pt x="4848" y="0"/>
                                </a:moveTo>
                                <a:lnTo>
                                  <a:pt x="4867" y="0"/>
                                </a:lnTo>
                                <a:cubicBezTo>
                                  <a:pt x="4873" y="0"/>
                                  <a:pt x="4877" y="4"/>
                                  <a:pt x="4877" y="10"/>
                                </a:cubicBezTo>
                                <a:cubicBezTo>
                                  <a:pt x="4877" y="15"/>
                                  <a:pt x="4873" y="19"/>
                                  <a:pt x="4867" y="19"/>
                                </a:cubicBezTo>
                                <a:lnTo>
                                  <a:pt x="4848" y="19"/>
                                </a:lnTo>
                                <a:cubicBezTo>
                                  <a:pt x="4843" y="19"/>
                                  <a:pt x="4839" y="15"/>
                                  <a:pt x="4839" y="10"/>
                                </a:cubicBezTo>
                                <a:cubicBezTo>
                                  <a:pt x="4839" y="4"/>
                                  <a:pt x="4843" y="0"/>
                                  <a:pt x="4848" y="0"/>
                                </a:cubicBezTo>
                                <a:close/>
                                <a:moveTo>
                                  <a:pt x="4906" y="0"/>
                                </a:moveTo>
                                <a:lnTo>
                                  <a:pt x="4925" y="0"/>
                                </a:lnTo>
                                <a:cubicBezTo>
                                  <a:pt x="4930" y="0"/>
                                  <a:pt x="4935" y="4"/>
                                  <a:pt x="4935" y="10"/>
                                </a:cubicBezTo>
                                <a:cubicBezTo>
                                  <a:pt x="4935" y="15"/>
                                  <a:pt x="4930" y="19"/>
                                  <a:pt x="4925" y="19"/>
                                </a:cubicBezTo>
                                <a:lnTo>
                                  <a:pt x="4906" y="19"/>
                                </a:lnTo>
                                <a:cubicBezTo>
                                  <a:pt x="4901" y="19"/>
                                  <a:pt x="4896" y="15"/>
                                  <a:pt x="4896" y="10"/>
                                </a:cubicBezTo>
                                <a:cubicBezTo>
                                  <a:pt x="4896" y="4"/>
                                  <a:pt x="4901" y="0"/>
                                  <a:pt x="4906" y="0"/>
                                </a:cubicBezTo>
                                <a:close/>
                                <a:moveTo>
                                  <a:pt x="4963" y="0"/>
                                </a:moveTo>
                                <a:lnTo>
                                  <a:pt x="4983" y="0"/>
                                </a:lnTo>
                                <a:cubicBezTo>
                                  <a:pt x="4988" y="0"/>
                                  <a:pt x="4992" y="4"/>
                                  <a:pt x="4992" y="10"/>
                                </a:cubicBezTo>
                                <a:cubicBezTo>
                                  <a:pt x="4992" y="15"/>
                                  <a:pt x="4988" y="19"/>
                                  <a:pt x="4983" y="19"/>
                                </a:cubicBezTo>
                                <a:lnTo>
                                  <a:pt x="4963" y="19"/>
                                </a:lnTo>
                                <a:cubicBezTo>
                                  <a:pt x="4958" y="19"/>
                                  <a:pt x="4954" y="15"/>
                                  <a:pt x="4954" y="10"/>
                                </a:cubicBezTo>
                                <a:cubicBezTo>
                                  <a:pt x="4954" y="4"/>
                                  <a:pt x="4958" y="0"/>
                                  <a:pt x="4963" y="0"/>
                                </a:cubicBezTo>
                                <a:close/>
                                <a:moveTo>
                                  <a:pt x="5021" y="0"/>
                                </a:moveTo>
                                <a:lnTo>
                                  <a:pt x="5040" y="0"/>
                                </a:lnTo>
                                <a:cubicBezTo>
                                  <a:pt x="5046" y="0"/>
                                  <a:pt x="5050" y="4"/>
                                  <a:pt x="5050" y="10"/>
                                </a:cubicBezTo>
                                <a:cubicBezTo>
                                  <a:pt x="5050" y="15"/>
                                  <a:pt x="5046" y="19"/>
                                  <a:pt x="5040" y="19"/>
                                </a:cubicBezTo>
                                <a:lnTo>
                                  <a:pt x="5021" y="19"/>
                                </a:lnTo>
                                <a:cubicBezTo>
                                  <a:pt x="5016" y="19"/>
                                  <a:pt x="5011" y="15"/>
                                  <a:pt x="5011" y="10"/>
                                </a:cubicBezTo>
                                <a:cubicBezTo>
                                  <a:pt x="5011" y="4"/>
                                  <a:pt x="5016" y="0"/>
                                  <a:pt x="5021" y="0"/>
                                </a:cubicBezTo>
                                <a:close/>
                                <a:moveTo>
                                  <a:pt x="5079" y="0"/>
                                </a:moveTo>
                                <a:lnTo>
                                  <a:pt x="5098" y="0"/>
                                </a:lnTo>
                                <a:cubicBezTo>
                                  <a:pt x="5103" y="0"/>
                                  <a:pt x="5107" y="4"/>
                                  <a:pt x="5107" y="10"/>
                                </a:cubicBezTo>
                                <a:cubicBezTo>
                                  <a:pt x="5107" y="15"/>
                                  <a:pt x="5103" y="19"/>
                                  <a:pt x="5098" y="19"/>
                                </a:cubicBezTo>
                                <a:lnTo>
                                  <a:pt x="5079" y="19"/>
                                </a:lnTo>
                                <a:cubicBezTo>
                                  <a:pt x="5073" y="19"/>
                                  <a:pt x="5069" y="15"/>
                                  <a:pt x="5069" y="10"/>
                                </a:cubicBezTo>
                                <a:cubicBezTo>
                                  <a:pt x="5069" y="4"/>
                                  <a:pt x="5073" y="0"/>
                                  <a:pt x="5079" y="0"/>
                                </a:cubicBezTo>
                                <a:close/>
                                <a:moveTo>
                                  <a:pt x="5136" y="0"/>
                                </a:moveTo>
                                <a:lnTo>
                                  <a:pt x="5155" y="0"/>
                                </a:lnTo>
                                <a:cubicBezTo>
                                  <a:pt x="5161" y="0"/>
                                  <a:pt x="5165" y="4"/>
                                  <a:pt x="5165" y="10"/>
                                </a:cubicBezTo>
                                <a:cubicBezTo>
                                  <a:pt x="5165" y="15"/>
                                  <a:pt x="5161" y="19"/>
                                  <a:pt x="5155" y="19"/>
                                </a:cubicBezTo>
                                <a:lnTo>
                                  <a:pt x="5136" y="19"/>
                                </a:lnTo>
                                <a:cubicBezTo>
                                  <a:pt x="5131" y="19"/>
                                  <a:pt x="5127" y="15"/>
                                  <a:pt x="5127" y="10"/>
                                </a:cubicBezTo>
                                <a:cubicBezTo>
                                  <a:pt x="5127" y="4"/>
                                  <a:pt x="5131" y="0"/>
                                  <a:pt x="5136" y="0"/>
                                </a:cubicBezTo>
                                <a:close/>
                                <a:moveTo>
                                  <a:pt x="5194" y="0"/>
                                </a:moveTo>
                                <a:lnTo>
                                  <a:pt x="5213" y="0"/>
                                </a:lnTo>
                                <a:cubicBezTo>
                                  <a:pt x="5218" y="0"/>
                                  <a:pt x="5223" y="4"/>
                                  <a:pt x="5223" y="10"/>
                                </a:cubicBezTo>
                                <a:cubicBezTo>
                                  <a:pt x="5223" y="15"/>
                                  <a:pt x="5218" y="19"/>
                                  <a:pt x="5213" y="19"/>
                                </a:cubicBezTo>
                                <a:lnTo>
                                  <a:pt x="5194" y="19"/>
                                </a:lnTo>
                                <a:cubicBezTo>
                                  <a:pt x="5189" y="19"/>
                                  <a:pt x="5184" y="15"/>
                                  <a:pt x="5184" y="10"/>
                                </a:cubicBezTo>
                                <a:cubicBezTo>
                                  <a:pt x="5184" y="4"/>
                                  <a:pt x="5189" y="0"/>
                                  <a:pt x="5194" y="0"/>
                                </a:cubicBezTo>
                                <a:close/>
                                <a:moveTo>
                                  <a:pt x="5251" y="0"/>
                                </a:moveTo>
                                <a:lnTo>
                                  <a:pt x="5271" y="0"/>
                                </a:lnTo>
                                <a:cubicBezTo>
                                  <a:pt x="5276" y="0"/>
                                  <a:pt x="5280" y="4"/>
                                  <a:pt x="5280" y="10"/>
                                </a:cubicBezTo>
                                <a:cubicBezTo>
                                  <a:pt x="5280" y="15"/>
                                  <a:pt x="5276" y="19"/>
                                  <a:pt x="5271" y="19"/>
                                </a:cubicBezTo>
                                <a:lnTo>
                                  <a:pt x="5251" y="19"/>
                                </a:lnTo>
                                <a:cubicBezTo>
                                  <a:pt x="5246" y="19"/>
                                  <a:pt x="5242" y="15"/>
                                  <a:pt x="5242" y="10"/>
                                </a:cubicBezTo>
                                <a:cubicBezTo>
                                  <a:pt x="5242" y="4"/>
                                  <a:pt x="5246" y="0"/>
                                  <a:pt x="5251" y="0"/>
                                </a:cubicBezTo>
                                <a:close/>
                                <a:moveTo>
                                  <a:pt x="5309" y="0"/>
                                </a:moveTo>
                                <a:lnTo>
                                  <a:pt x="5328" y="0"/>
                                </a:lnTo>
                                <a:cubicBezTo>
                                  <a:pt x="5334" y="0"/>
                                  <a:pt x="5338" y="4"/>
                                  <a:pt x="5338" y="10"/>
                                </a:cubicBezTo>
                                <a:cubicBezTo>
                                  <a:pt x="5338" y="15"/>
                                  <a:pt x="5334" y="19"/>
                                  <a:pt x="5328" y="19"/>
                                </a:cubicBezTo>
                                <a:lnTo>
                                  <a:pt x="5309" y="19"/>
                                </a:lnTo>
                                <a:cubicBezTo>
                                  <a:pt x="5304" y="19"/>
                                  <a:pt x="5299" y="15"/>
                                  <a:pt x="5299" y="10"/>
                                </a:cubicBezTo>
                                <a:cubicBezTo>
                                  <a:pt x="5299" y="4"/>
                                  <a:pt x="5304" y="0"/>
                                  <a:pt x="5309" y="0"/>
                                </a:cubicBezTo>
                                <a:close/>
                                <a:moveTo>
                                  <a:pt x="5367" y="0"/>
                                </a:moveTo>
                                <a:lnTo>
                                  <a:pt x="5386" y="0"/>
                                </a:lnTo>
                                <a:cubicBezTo>
                                  <a:pt x="5391" y="0"/>
                                  <a:pt x="5395" y="4"/>
                                  <a:pt x="5395" y="10"/>
                                </a:cubicBezTo>
                                <a:cubicBezTo>
                                  <a:pt x="5395" y="15"/>
                                  <a:pt x="5391" y="19"/>
                                  <a:pt x="5386" y="19"/>
                                </a:cubicBezTo>
                                <a:lnTo>
                                  <a:pt x="5367" y="19"/>
                                </a:lnTo>
                                <a:cubicBezTo>
                                  <a:pt x="5361" y="19"/>
                                  <a:pt x="5357" y="15"/>
                                  <a:pt x="5357" y="10"/>
                                </a:cubicBezTo>
                                <a:cubicBezTo>
                                  <a:pt x="5357" y="4"/>
                                  <a:pt x="5361" y="0"/>
                                  <a:pt x="5367" y="0"/>
                                </a:cubicBezTo>
                                <a:close/>
                                <a:moveTo>
                                  <a:pt x="5424" y="0"/>
                                </a:moveTo>
                                <a:lnTo>
                                  <a:pt x="5443" y="0"/>
                                </a:lnTo>
                                <a:cubicBezTo>
                                  <a:pt x="5449" y="0"/>
                                  <a:pt x="5453" y="4"/>
                                  <a:pt x="5453" y="10"/>
                                </a:cubicBezTo>
                                <a:cubicBezTo>
                                  <a:pt x="5453" y="15"/>
                                  <a:pt x="5449" y="19"/>
                                  <a:pt x="5443" y="19"/>
                                </a:cubicBezTo>
                                <a:lnTo>
                                  <a:pt x="5424" y="19"/>
                                </a:lnTo>
                                <a:cubicBezTo>
                                  <a:pt x="5419" y="19"/>
                                  <a:pt x="5415" y="15"/>
                                  <a:pt x="5415" y="10"/>
                                </a:cubicBezTo>
                                <a:cubicBezTo>
                                  <a:pt x="5415" y="4"/>
                                  <a:pt x="5419" y="0"/>
                                  <a:pt x="5424" y="0"/>
                                </a:cubicBezTo>
                                <a:close/>
                                <a:moveTo>
                                  <a:pt x="5482" y="0"/>
                                </a:moveTo>
                                <a:lnTo>
                                  <a:pt x="5501" y="0"/>
                                </a:lnTo>
                                <a:cubicBezTo>
                                  <a:pt x="5506" y="0"/>
                                  <a:pt x="5511" y="4"/>
                                  <a:pt x="5511" y="10"/>
                                </a:cubicBezTo>
                                <a:cubicBezTo>
                                  <a:pt x="5511" y="15"/>
                                  <a:pt x="5506" y="19"/>
                                  <a:pt x="5501" y="19"/>
                                </a:cubicBezTo>
                                <a:lnTo>
                                  <a:pt x="5482" y="19"/>
                                </a:lnTo>
                                <a:cubicBezTo>
                                  <a:pt x="5477" y="19"/>
                                  <a:pt x="5472" y="15"/>
                                  <a:pt x="5472" y="10"/>
                                </a:cubicBezTo>
                                <a:cubicBezTo>
                                  <a:pt x="5472" y="4"/>
                                  <a:pt x="5477" y="0"/>
                                  <a:pt x="5482" y="0"/>
                                </a:cubicBezTo>
                                <a:close/>
                                <a:moveTo>
                                  <a:pt x="5539" y="0"/>
                                </a:moveTo>
                                <a:lnTo>
                                  <a:pt x="5559" y="0"/>
                                </a:lnTo>
                                <a:cubicBezTo>
                                  <a:pt x="5564" y="0"/>
                                  <a:pt x="5568" y="4"/>
                                  <a:pt x="5568" y="10"/>
                                </a:cubicBezTo>
                                <a:cubicBezTo>
                                  <a:pt x="5568" y="15"/>
                                  <a:pt x="5564" y="19"/>
                                  <a:pt x="5559" y="19"/>
                                </a:cubicBezTo>
                                <a:lnTo>
                                  <a:pt x="5539" y="19"/>
                                </a:lnTo>
                                <a:cubicBezTo>
                                  <a:pt x="5534" y="19"/>
                                  <a:pt x="5530" y="15"/>
                                  <a:pt x="5530" y="10"/>
                                </a:cubicBezTo>
                                <a:cubicBezTo>
                                  <a:pt x="5530" y="4"/>
                                  <a:pt x="5534" y="0"/>
                                  <a:pt x="5539" y="0"/>
                                </a:cubicBezTo>
                                <a:close/>
                                <a:moveTo>
                                  <a:pt x="5597" y="0"/>
                                </a:moveTo>
                                <a:lnTo>
                                  <a:pt x="5616" y="0"/>
                                </a:lnTo>
                                <a:cubicBezTo>
                                  <a:pt x="5622" y="0"/>
                                  <a:pt x="5626" y="4"/>
                                  <a:pt x="5626" y="10"/>
                                </a:cubicBezTo>
                                <a:cubicBezTo>
                                  <a:pt x="5626" y="15"/>
                                  <a:pt x="5622" y="19"/>
                                  <a:pt x="5616" y="19"/>
                                </a:cubicBezTo>
                                <a:lnTo>
                                  <a:pt x="5597" y="19"/>
                                </a:lnTo>
                                <a:cubicBezTo>
                                  <a:pt x="5592" y="19"/>
                                  <a:pt x="5587" y="15"/>
                                  <a:pt x="5587" y="10"/>
                                </a:cubicBezTo>
                                <a:cubicBezTo>
                                  <a:pt x="5587" y="4"/>
                                  <a:pt x="5592" y="0"/>
                                  <a:pt x="5597" y="0"/>
                                </a:cubicBezTo>
                                <a:close/>
                                <a:moveTo>
                                  <a:pt x="5655" y="0"/>
                                </a:moveTo>
                                <a:lnTo>
                                  <a:pt x="5674" y="0"/>
                                </a:lnTo>
                                <a:cubicBezTo>
                                  <a:pt x="5679" y="0"/>
                                  <a:pt x="5683" y="4"/>
                                  <a:pt x="5683" y="10"/>
                                </a:cubicBezTo>
                                <a:cubicBezTo>
                                  <a:pt x="5683" y="15"/>
                                  <a:pt x="5679" y="19"/>
                                  <a:pt x="5674" y="19"/>
                                </a:cubicBezTo>
                                <a:lnTo>
                                  <a:pt x="5655" y="19"/>
                                </a:lnTo>
                                <a:cubicBezTo>
                                  <a:pt x="5649" y="19"/>
                                  <a:pt x="5645" y="15"/>
                                  <a:pt x="5645" y="10"/>
                                </a:cubicBezTo>
                                <a:cubicBezTo>
                                  <a:pt x="5645" y="4"/>
                                  <a:pt x="5649" y="0"/>
                                  <a:pt x="5655" y="0"/>
                                </a:cubicBezTo>
                                <a:close/>
                                <a:moveTo>
                                  <a:pt x="5712" y="0"/>
                                </a:moveTo>
                                <a:lnTo>
                                  <a:pt x="5731" y="0"/>
                                </a:lnTo>
                                <a:cubicBezTo>
                                  <a:pt x="5737" y="0"/>
                                  <a:pt x="5741" y="4"/>
                                  <a:pt x="5741" y="10"/>
                                </a:cubicBezTo>
                                <a:cubicBezTo>
                                  <a:pt x="5741" y="15"/>
                                  <a:pt x="5737" y="19"/>
                                  <a:pt x="5731" y="19"/>
                                </a:cubicBezTo>
                                <a:lnTo>
                                  <a:pt x="5712" y="19"/>
                                </a:lnTo>
                                <a:cubicBezTo>
                                  <a:pt x="5707" y="19"/>
                                  <a:pt x="5703" y="15"/>
                                  <a:pt x="5703" y="10"/>
                                </a:cubicBezTo>
                                <a:cubicBezTo>
                                  <a:pt x="5703" y="4"/>
                                  <a:pt x="5707" y="0"/>
                                  <a:pt x="5712" y="0"/>
                                </a:cubicBezTo>
                                <a:close/>
                                <a:moveTo>
                                  <a:pt x="5770" y="0"/>
                                </a:moveTo>
                                <a:lnTo>
                                  <a:pt x="5789" y="0"/>
                                </a:lnTo>
                                <a:cubicBezTo>
                                  <a:pt x="5794" y="0"/>
                                  <a:pt x="5799" y="4"/>
                                  <a:pt x="5799" y="10"/>
                                </a:cubicBezTo>
                                <a:cubicBezTo>
                                  <a:pt x="5799" y="15"/>
                                  <a:pt x="5794" y="19"/>
                                  <a:pt x="5789" y="19"/>
                                </a:cubicBezTo>
                                <a:lnTo>
                                  <a:pt x="5770" y="19"/>
                                </a:lnTo>
                                <a:cubicBezTo>
                                  <a:pt x="5765" y="19"/>
                                  <a:pt x="5760" y="15"/>
                                  <a:pt x="5760" y="10"/>
                                </a:cubicBezTo>
                                <a:cubicBezTo>
                                  <a:pt x="5760" y="4"/>
                                  <a:pt x="5765" y="0"/>
                                  <a:pt x="5770" y="0"/>
                                </a:cubicBezTo>
                                <a:close/>
                                <a:moveTo>
                                  <a:pt x="5827" y="0"/>
                                </a:moveTo>
                                <a:lnTo>
                                  <a:pt x="5847" y="0"/>
                                </a:lnTo>
                                <a:cubicBezTo>
                                  <a:pt x="5852" y="0"/>
                                  <a:pt x="5856" y="4"/>
                                  <a:pt x="5856" y="10"/>
                                </a:cubicBezTo>
                                <a:cubicBezTo>
                                  <a:pt x="5856" y="15"/>
                                  <a:pt x="5852" y="19"/>
                                  <a:pt x="5847" y="19"/>
                                </a:cubicBezTo>
                                <a:lnTo>
                                  <a:pt x="5827" y="19"/>
                                </a:lnTo>
                                <a:cubicBezTo>
                                  <a:pt x="5822" y="19"/>
                                  <a:pt x="5818" y="15"/>
                                  <a:pt x="5818" y="10"/>
                                </a:cubicBezTo>
                                <a:cubicBezTo>
                                  <a:pt x="5818" y="4"/>
                                  <a:pt x="5822" y="0"/>
                                  <a:pt x="5827" y="0"/>
                                </a:cubicBezTo>
                                <a:close/>
                                <a:moveTo>
                                  <a:pt x="5885" y="0"/>
                                </a:moveTo>
                                <a:lnTo>
                                  <a:pt x="5904" y="0"/>
                                </a:lnTo>
                                <a:cubicBezTo>
                                  <a:pt x="5910" y="0"/>
                                  <a:pt x="5914" y="4"/>
                                  <a:pt x="5914" y="10"/>
                                </a:cubicBezTo>
                                <a:cubicBezTo>
                                  <a:pt x="5914" y="15"/>
                                  <a:pt x="5910" y="19"/>
                                  <a:pt x="5904" y="19"/>
                                </a:cubicBezTo>
                                <a:lnTo>
                                  <a:pt x="5885" y="19"/>
                                </a:lnTo>
                                <a:cubicBezTo>
                                  <a:pt x="5880" y="19"/>
                                  <a:pt x="5875" y="15"/>
                                  <a:pt x="5875" y="10"/>
                                </a:cubicBezTo>
                                <a:cubicBezTo>
                                  <a:pt x="5875" y="4"/>
                                  <a:pt x="5880" y="0"/>
                                  <a:pt x="5885" y="0"/>
                                </a:cubicBezTo>
                                <a:close/>
                                <a:moveTo>
                                  <a:pt x="5943" y="0"/>
                                </a:moveTo>
                                <a:lnTo>
                                  <a:pt x="5962" y="0"/>
                                </a:lnTo>
                                <a:cubicBezTo>
                                  <a:pt x="5967" y="0"/>
                                  <a:pt x="5971" y="4"/>
                                  <a:pt x="5971" y="10"/>
                                </a:cubicBezTo>
                                <a:cubicBezTo>
                                  <a:pt x="5971" y="15"/>
                                  <a:pt x="5967" y="19"/>
                                  <a:pt x="5962" y="19"/>
                                </a:cubicBezTo>
                                <a:lnTo>
                                  <a:pt x="5943" y="19"/>
                                </a:lnTo>
                                <a:cubicBezTo>
                                  <a:pt x="5937" y="19"/>
                                  <a:pt x="5933" y="15"/>
                                  <a:pt x="5933" y="10"/>
                                </a:cubicBezTo>
                                <a:cubicBezTo>
                                  <a:pt x="5933" y="4"/>
                                  <a:pt x="5937" y="0"/>
                                  <a:pt x="5943" y="0"/>
                                </a:cubicBezTo>
                                <a:close/>
                                <a:moveTo>
                                  <a:pt x="6000" y="0"/>
                                </a:moveTo>
                                <a:lnTo>
                                  <a:pt x="6019" y="0"/>
                                </a:lnTo>
                                <a:cubicBezTo>
                                  <a:pt x="6025" y="0"/>
                                  <a:pt x="6029" y="4"/>
                                  <a:pt x="6029" y="10"/>
                                </a:cubicBezTo>
                                <a:cubicBezTo>
                                  <a:pt x="6029" y="15"/>
                                  <a:pt x="6025" y="19"/>
                                  <a:pt x="6019" y="19"/>
                                </a:cubicBezTo>
                                <a:lnTo>
                                  <a:pt x="6000" y="19"/>
                                </a:lnTo>
                                <a:cubicBezTo>
                                  <a:pt x="5995" y="19"/>
                                  <a:pt x="5991" y="15"/>
                                  <a:pt x="5991" y="10"/>
                                </a:cubicBezTo>
                                <a:cubicBezTo>
                                  <a:pt x="5991" y="4"/>
                                  <a:pt x="5995" y="0"/>
                                  <a:pt x="6000" y="0"/>
                                </a:cubicBezTo>
                                <a:close/>
                                <a:moveTo>
                                  <a:pt x="6058" y="0"/>
                                </a:moveTo>
                                <a:lnTo>
                                  <a:pt x="6077" y="0"/>
                                </a:lnTo>
                                <a:cubicBezTo>
                                  <a:pt x="6082" y="0"/>
                                  <a:pt x="6087" y="4"/>
                                  <a:pt x="6087" y="10"/>
                                </a:cubicBezTo>
                                <a:cubicBezTo>
                                  <a:pt x="6087" y="15"/>
                                  <a:pt x="6082" y="19"/>
                                  <a:pt x="6077" y="19"/>
                                </a:cubicBezTo>
                                <a:lnTo>
                                  <a:pt x="6058" y="19"/>
                                </a:lnTo>
                                <a:cubicBezTo>
                                  <a:pt x="6053" y="19"/>
                                  <a:pt x="6048" y="15"/>
                                  <a:pt x="6048" y="10"/>
                                </a:cubicBezTo>
                                <a:cubicBezTo>
                                  <a:pt x="6048" y="4"/>
                                  <a:pt x="6053" y="0"/>
                                  <a:pt x="6058" y="0"/>
                                </a:cubicBezTo>
                                <a:close/>
                                <a:moveTo>
                                  <a:pt x="6115" y="0"/>
                                </a:moveTo>
                                <a:lnTo>
                                  <a:pt x="6135" y="0"/>
                                </a:lnTo>
                                <a:cubicBezTo>
                                  <a:pt x="6140" y="0"/>
                                  <a:pt x="6144" y="4"/>
                                  <a:pt x="6144" y="10"/>
                                </a:cubicBezTo>
                                <a:cubicBezTo>
                                  <a:pt x="6144" y="15"/>
                                  <a:pt x="6140" y="19"/>
                                  <a:pt x="6135" y="19"/>
                                </a:cubicBezTo>
                                <a:lnTo>
                                  <a:pt x="6115" y="19"/>
                                </a:lnTo>
                                <a:cubicBezTo>
                                  <a:pt x="6110" y="19"/>
                                  <a:pt x="6106" y="15"/>
                                  <a:pt x="6106" y="10"/>
                                </a:cubicBezTo>
                                <a:cubicBezTo>
                                  <a:pt x="6106" y="4"/>
                                  <a:pt x="6110" y="0"/>
                                  <a:pt x="6115" y="0"/>
                                </a:cubicBezTo>
                                <a:close/>
                                <a:moveTo>
                                  <a:pt x="6173" y="0"/>
                                </a:moveTo>
                                <a:lnTo>
                                  <a:pt x="6192" y="0"/>
                                </a:lnTo>
                                <a:cubicBezTo>
                                  <a:pt x="6198" y="0"/>
                                  <a:pt x="6202" y="4"/>
                                  <a:pt x="6202" y="10"/>
                                </a:cubicBezTo>
                                <a:cubicBezTo>
                                  <a:pt x="6202" y="15"/>
                                  <a:pt x="6198" y="19"/>
                                  <a:pt x="6192" y="19"/>
                                </a:cubicBezTo>
                                <a:lnTo>
                                  <a:pt x="6173" y="19"/>
                                </a:lnTo>
                                <a:cubicBezTo>
                                  <a:pt x="6168" y="19"/>
                                  <a:pt x="6163" y="15"/>
                                  <a:pt x="6163" y="10"/>
                                </a:cubicBezTo>
                                <a:cubicBezTo>
                                  <a:pt x="6163" y="4"/>
                                  <a:pt x="6168" y="0"/>
                                  <a:pt x="6173" y="0"/>
                                </a:cubicBezTo>
                                <a:close/>
                                <a:moveTo>
                                  <a:pt x="6231" y="0"/>
                                </a:moveTo>
                                <a:lnTo>
                                  <a:pt x="6250" y="0"/>
                                </a:lnTo>
                                <a:cubicBezTo>
                                  <a:pt x="6255" y="0"/>
                                  <a:pt x="6259" y="4"/>
                                  <a:pt x="6259" y="10"/>
                                </a:cubicBezTo>
                                <a:cubicBezTo>
                                  <a:pt x="6259" y="15"/>
                                  <a:pt x="6255" y="19"/>
                                  <a:pt x="6250" y="19"/>
                                </a:cubicBezTo>
                                <a:lnTo>
                                  <a:pt x="6231" y="19"/>
                                </a:lnTo>
                                <a:cubicBezTo>
                                  <a:pt x="6225" y="19"/>
                                  <a:pt x="6221" y="15"/>
                                  <a:pt x="6221" y="10"/>
                                </a:cubicBezTo>
                                <a:cubicBezTo>
                                  <a:pt x="6221" y="4"/>
                                  <a:pt x="6225" y="0"/>
                                  <a:pt x="6231" y="0"/>
                                </a:cubicBezTo>
                                <a:close/>
                                <a:moveTo>
                                  <a:pt x="6288" y="0"/>
                                </a:moveTo>
                                <a:lnTo>
                                  <a:pt x="6307" y="0"/>
                                </a:lnTo>
                                <a:cubicBezTo>
                                  <a:pt x="6313" y="0"/>
                                  <a:pt x="6317" y="4"/>
                                  <a:pt x="6317" y="10"/>
                                </a:cubicBezTo>
                                <a:cubicBezTo>
                                  <a:pt x="6317" y="15"/>
                                  <a:pt x="6313" y="19"/>
                                  <a:pt x="6307" y="19"/>
                                </a:cubicBezTo>
                                <a:lnTo>
                                  <a:pt x="6288" y="19"/>
                                </a:lnTo>
                                <a:cubicBezTo>
                                  <a:pt x="6283" y="19"/>
                                  <a:pt x="6279" y="15"/>
                                  <a:pt x="6279" y="10"/>
                                </a:cubicBezTo>
                                <a:cubicBezTo>
                                  <a:pt x="6279" y="4"/>
                                  <a:pt x="6283" y="0"/>
                                  <a:pt x="6288" y="0"/>
                                </a:cubicBezTo>
                                <a:close/>
                                <a:moveTo>
                                  <a:pt x="6346" y="0"/>
                                </a:moveTo>
                                <a:lnTo>
                                  <a:pt x="6365" y="0"/>
                                </a:lnTo>
                                <a:cubicBezTo>
                                  <a:pt x="6370" y="0"/>
                                  <a:pt x="6375" y="4"/>
                                  <a:pt x="6375" y="10"/>
                                </a:cubicBezTo>
                                <a:cubicBezTo>
                                  <a:pt x="6375" y="15"/>
                                  <a:pt x="6370" y="19"/>
                                  <a:pt x="6365" y="19"/>
                                </a:cubicBezTo>
                                <a:lnTo>
                                  <a:pt x="6346" y="19"/>
                                </a:lnTo>
                                <a:cubicBezTo>
                                  <a:pt x="6341" y="19"/>
                                  <a:pt x="6336" y="15"/>
                                  <a:pt x="6336" y="10"/>
                                </a:cubicBezTo>
                                <a:cubicBezTo>
                                  <a:pt x="6336" y="4"/>
                                  <a:pt x="6341" y="0"/>
                                  <a:pt x="6346" y="0"/>
                                </a:cubicBezTo>
                                <a:close/>
                                <a:moveTo>
                                  <a:pt x="6403" y="0"/>
                                </a:moveTo>
                                <a:lnTo>
                                  <a:pt x="6423" y="0"/>
                                </a:lnTo>
                                <a:cubicBezTo>
                                  <a:pt x="6428" y="0"/>
                                  <a:pt x="6432" y="4"/>
                                  <a:pt x="6432" y="10"/>
                                </a:cubicBezTo>
                                <a:cubicBezTo>
                                  <a:pt x="6432" y="15"/>
                                  <a:pt x="6428" y="19"/>
                                  <a:pt x="6423" y="19"/>
                                </a:cubicBezTo>
                                <a:lnTo>
                                  <a:pt x="6403" y="19"/>
                                </a:lnTo>
                                <a:cubicBezTo>
                                  <a:pt x="6398" y="19"/>
                                  <a:pt x="6394" y="15"/>
                                  <a:pt x="6394" y="10"/>
                                </a:cubicBezTo>
                                <a:cubicBezTo>
                                  <a:pt x="6394" y="4"/>
                                  <a:pt x="6398" y="0"/>
                                  <a:pt x="6403" y="0"/>
                                </a:cubicBezTo>
                                <a:close/>
                                <a:moveTo>
                                  <a:pt x="6461" y="0"/>
                                </a:moveTo>
                                <a:lnTo>
                                  <a:pt x="6480" y="0"/>
                                </a:lnTo>
                                <a:cubicBezTo>
                                  <a:pt x="6486" y="0"/>
                                  <a:pt x="6490" y="4"/>
                                  <a:pt x="6490" y="10"/>
                                </a:cubicBezTo>
                                <a:cubicBezTo>
                                  <a:pt x="6490" y="15"/>
                                  <a:pt x="6486" y="19"/>
                                  <a:pt x="6480" y="19"/>
                                </a:cubicBezTo>
                                <a:lnTo>
                                  <a:pt x="6461" y="19"/>
                                </a:lnTo>
                                <a:cubicBezTo>
                                  <a:pt x="6456" y="19"/>
                                  <a:pt x="6451" y="15"/>
                                  <a:pt x="6451" y="10"/>
                                </a:cubicBezTo>
                                <a:cubicBezTo>
                                  <a:pt x="6451" y="4"/>
                                  <a:pt x="6456" y="0"/>
                                  <a:pt x="6461" y="0"/>
                                </a:cubicBezTo>
                                <a:close/>
                                <a:moveTo>
                                  <a:pt x="6519" y="0"/>
                                </a:moveTo>
                                <a:lnTo>
                                  <a:pt x="6538" y="0"/>
                                </a:lnTo>
                                <a:cubicBezTo>
                                  <a:pt x="6543" y="0"/>
                                  <a:pt x="6547" y="4"/>
                                  <a:pt x="6547" y="10"/>
                                </a:cubicBezTo>
                                <a:cubicBezTo>
                                  <a:pt x="6547" y="15"/>
                                  <a:pt x="6543" y="19"/>
                                  <a:pt x="6538" y="19"/>
                                </a:cubicBezTo>
                                <a:lnTo>
                                  <a:pt x="6519" y="19"/>
                                </a:lnTo>
                                <a:cubicBezTo>
                                  <a:pt x="6513" y="19"/>
                                  <a:pt x="6509" y="15"/>
                                  <a:pt x="6509" y="10"/>
                                </a:cubicBezTo>
                                <a:cubicBezTo>
                                  <a:pt x="6509" y="4"/>
                                  <a:pt x="6513" y="0"/>
                                  <a:pt x="6519" y="0"/>
                                </a:cubicBezTo>
                                <a:close/>
                                <a:moveTo>
                                  <a:pt x="6576" y="0"/>
                                </a:moveTo>
                                <a:lnTo>
                                  <a:pt x="6595" y="0"/>
                                </a:lnTo>
                                <a:cubicBezTo>
                                  <a:pt x="6601" y="0"/>
                                  <a:pt x="6605" y="4"/>
                                  <a:pt x="6605" y="10"/>
                                </a:cubicBezTo>
                                <a:cubicBezTo>
                                  <a:pt x="6605" y="15"/>
                                  <a:pt x="6601" y="19"/>
                                  <a:pt x="6595" y="19"/>
                                </a:cubicBezTo>
                                <a:lnTo>
                                  <a:pt x="6576" y="19"/>
                                </a:lnTo>
                                <a:cubicBezTo>
                                  <a:pt x="6571" y="19"/>
                                  <a:pt x="6567" y="15"/>
                                  <a:pt x="6567" y="10"/>
                                </a:cubicBezTo>
                                <a:cubicBezTo>
                                  <a:pt x="6567" y="4"/>
                                  <a:pt x="6571" y="0"/>
                                  <a:pt x="6576" y="0"/>
                                </a:cubicBezTo>
                                <a:close/>
                                <a:moveTo>
                                  <a:pt x="6634" y="0"/>
                                </a:moveTo>
                                <a:lnTo>
                                  <a:pt x="6653" y="0"/>
                                </a:lnTo>
                                <a:cubicBezTo>
                                  <a:pt x="6658" y="0"/>
                                  <a:pt x="6663" y="4"/>
                                  <a:pt x="6663" y="10"/>
                                </a:cubicBezTo>
                                <a:cubicBezTo>
                                  <a:pt x="6663" y="15"/>
                                  <a:pt x="6658" y="19"/>
                                  <a:pt x="6653" y="19"/>
                                </a:cubicBezTo>
                                <a:lnTo>
                                  <a:pt x="6634" y="19"/>
                                </a:lnTo>
                                <a:cubicBezTo>
                                  <a:pt x="6629" y="19"/>
                                  <a:pt x="6624" y="15"/>
                                  <a:pt x="6624" y="10"/>
                                </a:cubicBezTo>
                                <a:cubicBezTo>
                                  <a:pt x="6624" y="4"/>
                                  <a:pt x="6629" y="0"/>
                                  <a:pt x="6634" y="0"/>
                                </a:cubicBezTo>
                                <a:close/>
                                <a:moveTo>
                                  <a:pt x="6691" y="0"/>
                                </a:moveTo>
                                <a:lnTo>
                                  <a:pt x="6711" y="0"/>
                                </a:lnTo>
                                <a:cubicBezTo>
                                  <a:pt x="6716" y="0"/>
                                  <a:pt x="6720" y="4"/>
                                  <a:pt x="6720" y="10"/>
                                </a:cubicBezTo>
                                <a:cubicBezTo>
                                  <a:pt x="6720" y="15"/>
                                  <a:pt x="6716" y="19"/>
                                  <a:pt x="6711" y="19"/>
                                </a:cubicBezTo>
                                <a:lnTo>
                                  <a:pt x="6691" y="19"/>
                                </a:lnTo>
                                <a:cubicBezTo>
                                  <a:pt x="6686" y="19"/>
                                  <a:pt x="6682" y="15"/>
                                  <a:pt x="6682" y="10"/>
                                </a:cubicBezTo>
                                <a:cubicBezTo>
                                  <a:pt x="6682" y="4"/>
                                  <a:pt x="6686" y="0"/>
                                  <a:pt x="6691" y="0"/>
                                </a:cubicBezTo>
                                <a:close/>
                                <a:moveTo>
                                  <a:pt x="6749" y="0"/>
                                </a:moveTo>
                                <a:lnTo>
                                  <a:pt x="6768" y="0"/>
                                </a:lnTo>
                                <a:cubicBezTo>
                                  <a:pt x="6774" y="0"/>
                                  <a:pt x="6778" y="4"/>
                                  <a:pt x="6778" y="10"/>
                                </a:cubicBezTo>
                                <a:cubicBezTo>
                                  <a:pt x="6778" y="15"/>
                                  <a:pt x="6774" y="19"/>
                                  <a:pt x="6768" y="19"/>
                                </a:cubicBezTo>
                                <a:lnTo>
                                  <a:pt x="6749" y="19"/>
                                </a:lnTo>
                                <a:cubicBezTo>
                                  <a:pt x="6744" y="19"/>
                                  <a:pt x="6739" y="15"/>
                                  <a:pt x="6739" y="10"/>
                                </a:cubicBezTo>
                                <a:cubicBezTo>
                                  <a:pt x="6739" y="4"/>
                                  <a:pt x="6744" y="0"/>
                                  <a:pt x="6749" y="0"/>
                                </a:cubicBezTo>
                                <a:close/>
                                <a:moveTo>
                                  <a:pt x="6807" y="0"/>
                                </a:moveTo>
                                <a:lnTo>
                                  <a:pt x="6826" y="0"/>
                                </a:lnTo>
                                <a:cubicBezTo>
                                  <a:pt x="6831" y="0"/>
                                  <a:pt x="6835" y="4"/>
                                  <a:pt x="6835" y="10"/>
                                </a:cubicBezTo>
                                <a:cubicBezTo>
                                  <a:pt x="6835" y="15"/>
                                  <a:pt x="6831" y="19"/>
                                  <a:pt x="6826" y="19"/>
                                </a:cubicBezTo>
                                <a:lnTo>
                                  <a:pt x="6807" y="19"/>
                                </a:lnTo>
                                <a:cubicBezTo>
                                  <a:pt x="6801" y="19"/>
                                  <a:pt x="6797" y="15"/>
                                  <a:pt x="6797" y="10"/>
                                </a:cubicBezTo>
                                <a:cubicBezTo>
                                  <a:pt x="6797" y="4"/>
                                  <a:pt x="6801" y="0"/>
                                  <a:pt x="6807" y="0"/>
                                </a:cubicBezTo>
                                <a:close/>
                                <a:moveTo>
                                  <a:pt x="6864" y="0"/>
                                </a:moveTo>
                                <a:lnTo>
                                  <a:pt x="6883" y="0"/>
                                </a:lnTo>
                                <a:cubicBezTo>
                                  <a:pt x="6889" y="0"/>
                                  <a:pt x="6893" y="4"/>
                                  <a:pt x="6893" y="10"/>
                                </a:cubicBezTo>
                                <a:cubicBezTo>
                                  <a:pt x="6893" y="15"/>
                                  <a:pt x="6889" y="19"/>
                                  <a:pt x="6883" y="19"/>
                                </a:cubicBezTo>
                                <a:lnTo>
                                  <a:pt x="6864" y="19"/>
                                </a:lnTo>
                                <a:cubicBezTo>
                                  <a:pt x="6859" y="19"/>
                                  <a:pt x="6855" y="15"/>
                                  <a:pt x="6855" y="10"/>
                                </a:cubicBezTo>
                                <a:cubicBezTo>
                                  <a:pt x="6855" y="4"/>
                                  <a:pt x="6859" y="0"/>
                                  <a:pt x="6864" y="0"/>
                                </a:cubicBezTo>
                                <a:close/>
                                <a:moveTo>
                                  <a:pt x="6922" y="0"/>
                                </a:moveTo>
                                <a:lnTo>
                                  <a:pt x="6941" y="0"/>
                                </a:lnTo>
                                <a:cubicBezTo>
                                  <a:pt x="6946" y="0"/>
                                  <a:pt x="6951" y="4"/>
                                  <a:pt x="6951" y="10"/>
                                </a:cubicBezTo>
                                <a:cubicBezTo>
                                  <a:pt x="6951" y="15"/>
                                  <a:pt x="6946" y="19"/>
                                  <a:pt x="6941" y="19"/>
                                </a:cubicBezTo>
                                <a:lnTo>
                                  <a:pt x="6922" y="19"/>
                                </a:lnTo>
                                <a:cubicBezTo>
                                  <a:pt x="6917" y="19"/>
                                  <a:pt x="6912" y="15"/>
                                  <a:pt x="6912" y="10"/>
                                </a:cubicBezTo>
                                <a:cubicBezTo>
                                  <a:pt x="6912" y="4"/>
                                  <a:pt x="6917" y="0"/>
                                  <a:pt x="6922" y="0"/>
                                </a:cubicBezTo>
                                <a:close/>
                                <a:moveTo>
                                  <a:pt x="6979" y="0"/>
                                </a:moveTo>
                                <a:lnTo>
                                  <a:pt x="6999" y="0"/>
                                </a:lnTo>
                                <a:cubicBezTo>
                                  <a:pt x="7004" y="0"/>
                                  <a:pt x="7008" y="4"/>
                                  <a:pt x="7008" y="10"/>
                                </a:cubicBezTo>
                                <a:cubicBezTo>
                                  <a:pt x="7008" y="15"/>
                                  <a:pt x="7004" y="19"/>
                                  <a:pt x="6999" y="19"/>
                                </a:cubicBezTo>
                                <a:lnTo>
                                  <a:pt x="6979" y="19"/>
                                </a:lnTo>
                                <a:cubicBezTo>
                                  <a:pt x="6974" y="19"/>
                                  <a:pt x="6970" y="15"/>
                                  <a:pt x="6970" y="10"/>
                                </a:cubicBezTo>
                                <a:cubicBezTo>
                                  <a:pt x="6970" y="4"/>
                                  <a:pt x="6974" y="0"/>
                                  <a:pt x="6979" y="0"/>
                                </a:cubicBezTo>
                                <a:close/>
                                <a:moveTo>
                                  <a:pt x="7037" y="0"/>
                                </a:moveTo>
                                <a:lnTo>
                                  <a:pt x="7056" y="0"/>
                                </a:lnTo>
                                <a:cubicBezTo>
                                  <a:pt x="7062" y="0"/>
                                  <a:pt x="7066" y="4"/>
                                  <a:pt x="7066" y="10"/>
                                </a:cubicBezTo>
                                <a:cubicBezTo>
                                  <a:pt x="7066" y="15"/>
                                  <a:pt x="7062" y="19"/>
                                  <a:pt x="7056" y="19"/>
                                </a:cubicBezTo>
                                <a:lnTo>
                                  <a:pt x="7037" y="19"/>
                                </a:lnTo>
                                <a:cubicBezTo>
                                  <a:pt x="7032" y="19"/>
                                  <a:pt x="7027" y="15"/>
                                  <a:pt x="7027" y="10"/>
                                </a:cubicBezTo>
                                <a:cubicBezTo>
                                  <a:pt x="7027" y="4"/>
                                  <a:pt x="7032" y="0"/>
                                  <a:pt x="7037" y="0"/>
                                </a:cubicBezTo>
                                <a:close/>
                                <a:moveTo>
                                  <a:pt x="7095" y="0"/>
                                </a:moveTo>
                                <a:lnTo>
                                  <a:pt x="7114" y="0"/>
                                </a:lnTo>
                                <a:cubicBezTo>
                                  <a:pt x="7119" y="0"/>
                                  <a:pt x="7123" y="4"/>
                                  <a:pt x="7123" y="10"/>
                                </a:cubicBezTo>
                                <a:cubicBezTo>
                                  <a:pt x="7123" y="15"/>
                                  <a:pt x="7119" y="19"/>
                                  <a:pt x="7114" y="19"/>
                                </a:cubicBezTo>
                                <a:lnTo>
                                  <a:pt x="7095" y="19"/>
                                </a:lnTo>
                                <a:cubicBezTo>
                                  <a:pt x="7089" y="19"/>
                                  <a:pt x="7085" y="15"/>
                                  <a:pt x="7085" y="10"/>
                                </a:cubicBezTo>
                                <a:cubicBezTo>
                                  <a:pt x="7085" y="4"/>
                                  <a:pt x="7089" y="0"/>
                                  <a:pt x="7095" y="0"/>
                                </a:cubicBezTo>
                                <a:close/>
                                <a:moveTo>
                                  <a:pt x="7152" y="0"/>
                                </a:moveTo>
                                <a:lnTo>
                                  <a:pt x="7171" y="0"/>
                                </a:lnTo>
                                <a:cubicBezTo>
                                  <a:pt x="7177" y="0"/>
                                  <a:pt x="7181" y="4"/>
                                  <a:pt x="7181" y="10"/>
                                </a:cubicBezTo>
                                <a:cubicBezTo>
                                  <a:pt x="7181" y="15"/>
                                  <a:pt x="7177" y="19"/>
                                  <a:pt x="7171" y="19"/>
                                </a:cubicBezTo>
                                <a:lnTo>
                                  <a:pt x="7152" y="19"/>
                                </a:lnTo>
                                <a:cubicBezTo>
                                  <a:pt x="7147" y="19"/>
                                  <a:pt x="7143" y="15"/>
                                  <a:pt x="7143" y="10"/>
                                </a:cubicBezTo>
                                <a:cubicBezTo>
                                  <a:pt x="7143" y="4"/>
                                  <a:pt x="7147" y="0"/>
                                  <a:pt x="7152" y="0"/>
                                </a:cubicBezTo>
                                <a:close/>
                                <a:moveTo>
                                  <a:pt x="7210" y="0"/>
                                </a:moveTo>
                                <a:lnTo>
                                  <a:pt x="7229" y="0"/>
                                </a:lnTo>
                                <a:cubicBezTo>
                                  <a:pt x="7234" y="0"/>
                                  <a:pt x="7239" y="4"/>
                                  <a:pt x="7239" y="10"/>
                                </a:cubicBezTo>
                                <a:cubicBezTo>
                                  <a:pt x="7239" y="15"/>
                                  <a:pt x="7234" y="19"/>
                                  <a:pt x="7229" y="19"/>
                                </a:cubicBezTo>
                                <a:lnTo>
                                  <a:pt x="7210" y="19"/>
                                </a:lnTo>
                                <a:cubicBezTo>
                                  <a:pt x="7205" y="19"/>
                                  <a:pt x="7200" y="15"/>
                                  <a:pt x="7200" y="10"/>
                                </a:cubicBezTo>
                                <a:cubicBezTo>
                                  <a:pt x="7200" y="4"/>
                                  <a:pt x="7205" y="0"/>
                                  <a:pt x="7210" y="0"/>
                                </a:cubicBezTo>
                                <a:close/>
                                <a:moveTo>
                                  <a:pt x="7267" y="0"/>
                                </a:moveTo>
                                <a:lnTo>
                                  <a:pt x="7287" y="0"/>
                                </a:lnTo>
                                <a:cubicBezTo>
                                  <a:pt x="7292" y="0"/>
                                  <a:pt x="7296" y="4"/>
                                  <a:pt x="7296" y="10"/>
                                </a:cubicBezTo>
                                <a:cubicBezTo>
                                  <a:pt x="7296" y="15"/>
                                  <a:pt x="7292" y="19"/>
                                  <a:pt x="7287" y="19"/>
                                </a:cubicBezTo>
                                <a:lnTo>
                                  <a:pt x="7267" y="19"/>
                                </a:lnTo>
                                <a:cubicBezTo>
                                  <a:pt x="7262" y="19"/>
                                  <a:pt x="7258" y="15"/>
                                  <a:pt x="7258" y="10"/>
                                </a:cubicBezTo>
                                <a:cubicBezTo>
                                  <a:pt x="7258" y="4"/>
                                  <a:pt x="7262" y="0"/>
                                  <a:pt x="7267" y="0"/>
                                </a:cubicBezTo>
                                <a:close/>
                                <a:moveTo>
                                  <a:pt x="7325" y="0"/>
                                </a:moveTo>
                                <a:lnTo>
                                  <a:pt x="7344" y="0"/>
                                </a:lnTo>
                                <a:cubicBezTo>
                                  <a:pt x="7350" y="0"/>
                                  <a:pt x="7354" y="4"/>
                                  <a:pt x="7354" y="10"/>
                                </a:cubicBezTo>
                                <a:cubicBezTo>
                                  <a:pt x="7354" y="15"/>
                                  <a:pt x="7350" y="19"/>
                                  <a:pt x="7344" y="19"/>
                                </a:cubicBezTo>
                                <a:lnTo>
                                  <a:pt x="7325" y="19"/>
                                </a:lnTo>
                                <a:cubicBezTo>
                                  <a:pt x="7320" y="19"/>
                                  <a:pt x="7315" y="15"/>
                                  <a:pt x="7315" y="10"/>
                                </a:cubicBezTo>
                                <a:cubicBezTo>
                                  <a:pt x="7315" y="4"/>
                                  <a:pt x="7320" y="0"/>
                                  <a:pt x="7325" y="0"/>
                                </a:cubicBezTo>
                                <a:close/>
                                <a:moveTo>
                                  <a:pt x="7383" y="0"/>
                                </a:moveTo>
                                <a:lnTo>
                                  <a:pt x="7402" y="0"/>
                                </a:lnTo>
                                <a:cubicBezTo>
                                  <a:pt x="7407" y="0"/>
                                  <a:pt x="7411" y="4"/>
                                  <a:pt x="7411" y="10"/>
                                </a:cubicBezTo>
                                <a:cubicBezTo>
                                  <a:pt x="7411" y="15"/>
                                  <a:pt x="7407" y="19"/>
                                  <a:pt x="7402" y="19"/>
                                </a:cubicBezTo>
                                <a:lnTo>
                                  <a:pt x="7383" y="19"/>
                                </a:lnTo>
                                <a:cubicBezTo>
                                  <a:pt x="7377" y="19"/>
                                  <a:pt x="7373" y="15"/>
                                  <a:pt x="7373" y="10"/>
                                </a:cubicBezTo>
                                <a:cubicBezTo>
                                  <a:pt x="7373" y="4"/>
                                  <a:pt x="7377" y="0"/>
                                  <a:pt x="7383" y="0"/>
                                </a:cubicBezTo>
                                <a:close/>
                                <a:moveTo>
                                  <a:pt x="7440" y="0"/>
                                </a:moveTo>
                                <a:lnTo>
                                  <a:pt x="7459" y="0"/>
                                </a:lnTo>
                                <a:cubicBezTo>
                                  <a:pt x="7465" y="0"/>
                                  <a:pt x="7469" y="4"/>
                                  <a:pt x="7469" y="10"/>
                                </a:cubicBezTo>
                                <a:cubicBezTo>
                                  <a:pt x="7469" y="15"/>
                                  <a:pt x="7465" y="19"/>
                                  <a:pt x="7459" y="19"/>
                                </a:cubicBezTo>
                                <a:lnTo>
                                  <a:pt x="7440" y="19"/>
                                </a:lnTo>
                                <a:cubicBezTo>
                                  <a:pt x="7435" y="19"/>
                                  <a:pt x="7431" y="15"/>
                                  <a:pt x="7431" y="10"/>
                                </a:cubicBezTo>
                                <a:cubicBezTo>
                                  <a:pt x="7431" y="4"/>
                                  <a:pt x="7435" y="0"/>
                                  <a:pt x="7440" y="0"/>
                                </a:cubicBezTo>
                                <a:close/>
                                <a:moveTo>
                                  <a:pt x="7498" y="0"/>
                                </a:moveTo>
                                <a:lnTo>
                                  <a:pt x="7517" y="0"/>
                                </a:lnTo>
                                <a:cubicBezTo>
                                  <a:pt x="7522" y="0"/>
                                  <a:pt x="7527" y="4"/>
                                  <a:pt x="7527" y="10"/>
                                </a:cubicBezTo>
                                <a:cubicBezTo>
                                  <a:pt x="7527" y="15"/>
                                  <a:pt x="7522" y="19"/>
                                  <a:pt x="7517" y="19"/>
                                </a:cubicBezTo>
                                <a:lnTo>
                                  <a:pt x="7498" y="19"/>
                                </a:lnTo>
                                <a:cubicBezTo>
                                  <a:pt x="7493" y="19"/>
                                  <a:pt x="7488" y="15"/>
                                  <a:pt x="7488" y="10"/>
                                </a:cubicBezTo>
                                <a:cubicBezTo>
                                  <a:pt x="7488" y="4"/>
                                  <a:pt x="7493" y="0"/>
                                  <a:pt x="7498" y="0"/>
                                </a:cubicBezTo>
                                <a:close/>
                                <a:moveTo>
                                  <a:pt x="7555" y="0"/>
                                </a:moveTo>
                                <a:lnTo>
                                  <a:pt x="7575" y="0"/>
                                </a:lnTo>
                                <a:cubicBezTo>
                                  <a:pt x="7580" y="0"/>
                                  <a:pt x="7584" y="4"/>
                                  <a:pt x="7584" y="10"/>
                                </a:cubicBezTo>
                                <a:cubicBezTo>
                                  <a:pt x="7584" y="15"/>
                                  <a:pt x="7580" y="19"/>
                                  <a:pt x="7575" y="19"/>
                                </a:cubicBezTo>
                                <a:lnTo>
                                  <a:pt x="7555" y="19"/>
                                </a:lnTo>
                                <a:cubicBezTo>
                                  <a:pt x="7550" y="19"/>
                                  <a:pt x="7546" y="15"/>
                                  <a:pt x="7546" y="10"/>
                                </a:cubicBezTo>
                                <a:cubicBezTo>
                                  <a:pt x="7546" y="4"/>
                                  <a:pt x="7550" y="0"/>
                                  <a:pt x="7555" y="0"/>
                                </a:cubicBezTo>
                                <a:close/>
                                <a:moveTo>
                                  <a:pt x="7613" y="0"/>
                                </a:moveTo>
                                <a:lnTo>
                                  <a:pt x="7632" y="0"/>
                                </a:lnTo>
                                <a:cubicBezTo>
                                  <a:pt x="7638" y="0"/>
                                  <a:pt x="7642" y="4"/>
                                  <a:pt x="7642" y="10"/>
                                </a:cubicBezTo>
                                <a:cubicBezTo>
                                  <a:pt x="7642" y="15"/>
                                  <a:pt x="7638" y="19"/>
                                  <a:pt x="7632" y="19"/>
                                </a:cubicBezTo>
                                <a:lnTo>
                                  <a:pt x="7613" y="19"/>
                                </a:lnTo>
                                <a:cubicBezTo>
                                  <a:pt x="7608" y="19"/>
                                  <a:pt x="7603" y="15"/>
                                  <a:pt x="7603" y="10"/>
                                </a:cubicBezTo>
                                <a:cubicBezTo>
                                  <a:pt x="7603" y="4"/>
                                  <a:pt x="7608" y="0"/>
                                  <a:pt x="7613" y="0"/>
                                </a:cubicBezTo>
                                <a:close/>
                                <a:moveTo>
                                  <a:pt x="7671" y="0"/>
                                </a:moveTo>
                                <a:lnTo>
                                  <a:pt x="7690" y="0"/>
                                </a:lnTo>
                                <a:cubicBezTo>
                                  <a:pt x="7695" y="0"/>
                                  <a:pt x="7699" y="4"/>
                                  <a:pt x="7699" y="10"/>
                                </a:cubicBezTo>
                                <a:cubicBezTo>
                                  <a:pt x="7699" y="15"/>
                                  <a:pt x="7695" y="19"/>
                                  <a:pt x="7690" y="19"/>
                                </a:cubicBezTo>
                                <a:lnTo>
                                  <a:pt x="7671" y="19"/>
                                </a:lnTo>
                                <a:cubicBezTo>
                                  <a:pt x="7665" y="19"/>
                                  <a:pt x="7661" y="15"/>
                                  <a:pt x="7661" y="10"/>
                                </a:cubicBezTo>
                                <a:cubicBezTo>
                                  <a:pt x="7661" y="4"/>
                                  <a:pt x="7665" y="0"/>
                                  <a:pt x="7671" y="0"/>
                                </a:cubicBezTo>
                                <a:close/>
                                <a:moveTo>
                                  <a:pt x="7728" y="0"/>
                                </a:moveTo>
                                <a:lnTo>
                                  <a:pt x="7747" y="0"/>
                                </a:lnTo>
                                <a:cubicBezTo>
                                  <a:pt x="7753" y="0"/>
                                  <a:pt x="7757" y="4"/>
                                  <a:pt x="7757" y="10"/>
                                </a:cubicBezTo>
                                <a:cubicBezTo>
                                  <a:pt x="7757" y="15"/>
                                  <a:pt x="7753" y="19"/>
                                  <a:pt x="7747" y="19"/>
                                </a:cubicBezTo>
                                <a:lnTo>
                                  <a:pt x="7728" y="19"/>
                                </a:lnTo>
                                <a:cubicBezTo>
                                  <a:pt x="7723" y="19"/>
                                  <a:pt x="7719" y="15"/>
                                  <a:pt x="7719" y="10"/>
                                </a:cubicBezTo>
                                <a:cubicBezTo>
                                  <a:pt x="7719" y="4"/>
                                  <a:pt x="7723" y="0"/>
                                  <a:pt x="7728" y="0"/>
                                </a:cubicBezTo>
                                <a:close/>
                                <a:moveTo>
                                  <a:pt x="7786" y="0"/>
                                </a:moveTo>
                                <a:lnTo>
                                  <a:pt x="7805" y="0"/>
                                </a:lnTo>
                                <a:cubicBezTo>
                                  <a:pt x="7810" y="0"/>
                                  <a:pt x="7815" y="4"/>
                                  <a:pt x="7815" y="10"/>
                                </a:cubicBezTo>
                                <a:cubicBezTo>
                                  <a:pt x="7815" y="15"/>
                                  <a:pt x="7810" y="19"/>
                                  <a:pt x="7805" y="19"/>
                                </a:cubicBezTo>
                                <a:lnTo>
                                  <a:pt x="7786" y="19"/>
                                </a:lnTo>
                                <a:cubicBezTo>
                                  <a:pt x="7781" y="19"/>
                                  <a:pt x="7776" y="15"/>
                                  <a:pt x="7776" y="10"/>
                                </a:cubicBezTo>
                                <a:cubicBezTo>
                                  <a:pt x="7776" y="4"/>
                                  <a:pt x="7781" y="0"/>
                                  <a:pt x="7786" y="0"/>
                                </a:cubicBezTo>
                                <a:close/>
                                <a:moveTo>
                                  <a:pt x="7843" y="0"/>
                                </a:moveTo>
                                <a:lnTo>
                                  <a:pt x="7863" y="0"/>
                                </a:lnTo>
                                <a:cubicBezTo>
                                  <a:pt x="7868" y="0"/>
                                  <a:pt x="7872" y="4"/>
                                  <a:pt x="7872" y="10"/>
                                </a:cubicBezTo>
                                <a:cubicBezTo>
                                  <a:pt x="7872" y="15"/>
                                  <a:pt x="7868" y="19"/>
                                  <a:pt x="7863" y="19"/>
                                </a:cubicBezTo>
                                <a:lnTo>
                                  <a:pt x="7843" y="19"/>
                                </a:lnTo>
                                <a:cubicBezTo>
                                  <a:pt x="7838" y="19"/>
                                  <a:pt x="7834" y="15"/>
                                  <a:pt x="7834" y="10"/>
                                </a:cubicBezTo>
                                <a:cubicBezTo>
                                  <a:pt x="7834" y="4"/>
                                  <a:pt x="7838" y="0"/>
                                  <a:pt x="7843" y="0"/>
                                </a:cubicBezTo>
                                <a:close/>
                                <a:moveTo>
                                  <a:pt x="7901" y="0"/>
                                </a:moveTo>
                                <a:lnTo>
                                  <a:pt x="7920" y="0"/>
                                </a:lnTo>
                                <a:cubicBezTo>
                                  <a:pt x="7926" y="0"/>
                                  <a:pt x="7930" y="4"/>
                                  <a:pt x="7930" y="10"/>
                                </a:cubicBezTo>
                                <a:cubicBezTo>
                                  <a:pt x="7930" y="15"/>
                                  <a:pt x="7926" y="19"/>
                                  <a:pt x="7920" y="19"/>
                                </a:cubicBezTo>
                                <a:lnTo>
                                  <a:pt x="7901" y="19"/>
                                </a:lnTo>
                                <a:cubicBezTo>
                                  <a:pt x="7896" y="19"/>
                                  <a:pt x="7891" y="15"/>
                                  <a:pt x="7891" y="10"/>
                                </a:cubicBezTo>
                                <a:cubicBezTo>
                                  <a:pt x="7891" y="4"/>
                                  <a:pt x="7896" y="0"/>
                                  <a:pt x="7901" y="0"/>
                                </a:cubicBezTo>
                                <a:close/>
                                <a:moveTo>
                                  <a:pt x="7959" y="0"/>
                                </a:moveTo>
                                <a:lnTo>
                                  <a:pt x="7978" y="0"/>
                                </a:lnTo>
                                <a:cubicBezTo>
                                  <a:pt x="7983" y="0"/>
                                  <a:pt x="7987" y="4"/>
                                  <a:pt x="7987" y="10"/>
                                </a:cubicBezTo>
                                <a:cubicBezTo>
                                  <a:pt x="7987" y="15"/>
                                  <a:pt x="7983" y="19"/>
                                  <a:pt x="7978" y="19"/>
                                </a:cubicBezTo>
                                <a:lnTo>
                                  <a:pt x="7959" y="19"/>
                                </a:lnTo>
                                <a:cubicBezTo>
                                  <a:pt x="7953" y="19"/>
                                  <a:pt x="7949" y="15"/>
                                  <a:pt x="7949" y="10"/>
                                </a:cubicBezTo>
                                <a:cubicBezTo>
                                  <a:pt x="7949" y="4"/>
                                  <a:pt x="7953" y="0"/>
                                  <a:pt x="7959" y="0"/>
                                </a:cubicBezTo>
                                <a:close/>
                                <a:moveTo>
                                  <a:pt x="8016" y="0"/>
                                </a:moveTo>
                                <a:lnTo>
                                  <a:pt x="8035" y="0"/>
                                </a:lnTo>
                                <a:cubicBezTo>
                                  <a:pt x="8041" y="0"/>
                                  <a:pt x="8045" y="4"/>
                                  <a:pt x="8045" y="10"/>
                                </a:cubicBezTo>
                                <a:cubicBezTo>
                                  <a:pt x="8045" y="15"/>
                                  <a:pt x="8041" y="19"/>
                                  <a:pt x="8035" y="19"/>
                                </a:cubicBezTo>
                                <a:lnTo>
                                  <a:pt x="8016" y="19"/>
                                </a:lnTo>
                                <a:cubicBezTo>
                                  <a:pt x="8011" y="19"/>
                                  <a:pt x="8007" y="15"/>
                                  <a:pt x="8007" y="10"/>
                                </a:cubicBezTo>
                                <a:cubicBezTo>
                                  <a:pt x="8007" y="4"/>
                                  <a:pt x="8011" y="0"/>
                                  <a:pt x="8016" y="0"/>
                                </a:cubicBezTo>
                                <a:close/>
                                <a:moveTo>
                                  <a:pt x="8074" y="0"/>
                                </a:moveTo>
                                <a:lnTo>
                                  <a:pt x="8093" y="0"/>
                                </a:lnTo>
                                <a:cubicBezTo>
                                  <a:pt x="8098" y="0"/>
                                  <a:pt x="8103" y="4"/>
                                  <a:pt x="8103" y="10"/>
                                </a:cubicBezTo>
                                <a:cubicBezTo>
                                  <a:pt x="8103" y="15"/>
                                  <a:pt x="8098" y="19"/>
                                  <a:pt x="8093" y="19"/>
                                </a:cubicBezTo>
                                <a:lnTo>
                                  <a:pt x="8074" y="19"/>
                                </a:lnTo>
                                <a:cubicBezTo>
                                  <a:pt x="8069" y="19"/>
                                  <a:pt x="8064" y="15"/>
                                  <a:pt x="8064" y="10"/>
                                </a:cubicBezTo>
                                <a:cubicBezTo>
                                  <a:pt x="8064" y="4"/>
                                  <a:pt x="8069" y="0"/>
                                  <a:pt x="8074" y="0"/>
                                </a:cubicBezTo>
                                <a:close/>
                                <a:moveTo>
                                  <a:pt x="8131" y="0"/>
                                </a:moveTo>
                                <a:lnTo>
                                  <a:pt x="8151" y="0"/>
                                </a:lnTo>
                                <a:cubicBezTo>
                                  <a:pt x="8156" y="0"/>
                                  <a:pt x="8160" y="4"/>
                                  <a:pt x="8160" y="10"/>
                                </a:cubicBezTo>
                                <a:cubicBezTo>
                                  <a:pt x="8160" y="15"/>
                                  <a:pt x="8156" y="19"/>
                                  <a:pt x="8151" y="19"/>
                                </a:cubicBezTo>
                                <a:lnTo>
                                  <a:pt x="8131" y="19"/>
                                </a:lnTo>
                                <a:cubicBezTo>
                                  <a:pt x="8126" y="19"/>
                                  <a:pt x="8122" y="15"/>
                                  <a:pt x="8122" y="10"/>
                                </a:cubicBezTo>
                                <a:cubicBezTo>
                                  <a:pt x="8122" y="4"/>
                                  <a:pt x="8126" y="0"/>
                                  <a:pt x="8131" y="0"/>
                                </a:cubicBezTo>
                                <a:close/>
                                <a:moveTo>
                                  <a:pt x="8189" y="0"/>
                                </a:moveTo>
                                <a:lnTo>
                                  <a:pt x="8208" y="0"/>
                                </a:lnTo>
                                <a:cubicBezTo>
                                  <a:pt x="8214" y="0"/>
                                  <a:pt x="8218" y="4"/>
                                  <a:pt x="8218" y="10"/>
                                </a:cubicBezTo>
                                <a:cubicBezTo>
                                  <a:pt x="8218" y="15"/>
                                  <a:pt x="8214" y="19"/>
                                  <a:pt x="8208" y="19"/>
                                </a:cubicBezTo>
                                <a:lnTo>
                                  <a:pt x="8189" y="19"/>
                                </a:lnTo>
                                <a:cubicBezTo>
                                  <a:pt x="8184" y="19"/>
                                  <a:pt x="8179" y="15"/>
                                  <a:pt x="8179" y="10"/>
                                </a:cubicBezTo>
                                <a:cubicBezTo>
                                  <a:pt x="8179" y="4"/>
                                  <a:pt x="8184" y="0"/>
                                  <a:pt x="8189" y="0"/>
                                </a:cubicBezTo>
                                <a:close/>
                                <a:moveTo>
                                  <a:pt x="8247" y="0"/>
                                </a:moveTo>
                                <a:lnTo>
                                  <a:pt x="8266" y="0"/>
                                </a:lnTo>
                                <a:cubicBezTo>
                                  <a:pt x="8271" y="0"/>
                                  <a:pt x="8276" y="4"/>
                                  <a:pt x="8276" y="10"/>
                                </a:cubicBezTo>
                                <a:cubicBezTo>
                                  <a:pt x="8276" y="15"/>
                                  <a:pt x="8271" y="19"/>
                                  <a:pt x="8266" y="19"/>
                                </a:cubicBezTo>
                                <a:lnTo>
                                  <a:pt x="8247" y="19"/>
                                </a:lnTo>
                                <a:cubicBezTo>
                                  <a:pt x="8241" y="19"/>
                                  <a:pt x="8237" y="15"/>
                                  <a:pt x="8237" y="10"/>
                                </a:cubicBezTo>
                                <a:cubicBezTo>
                                  <a:pt x="8237" y="4"/>
                                  <a:pt x="8241" y="0"/>
                                  <a:pt x="8247" y="0"/>
                                </a:cubicBezTo>
                                <a:close/>
                                <a:moveTo>
                                  <a:pt x="8304" y="0"/>
                                </a:moveTo>
                                <a:lnTo>
                                  <a:pt x="8324" y="0"/>
                                </a:lnTo>
                                <a:cubicBezTo>
                                  <a:pt x="8329" y="0"/>
                                  <a:pt x="8333" y="4"/>
                                  <a:pt x="8333" y="10"/>
                                </a:cubicBezTo>
                                <a:cubicBezTo>
                                  <a:pt x="8333" y="15"/>
                                  <a:pt x="8329" y="19"/>
                                  <a:pt x="8324" y="19"/>
                                </a:cubicBezTo>
                                <a:lnTo>
                                  <a:pt x="8304" y="19"/>
                                </a:lnTo>
                                <a:cubicBezTo>
                                  <a:pt x="8299" y="19"/>
                                  <a:pt x="8295" y="15"/>
                                  <a:pt x="8295" y="10"/>
                                </a:cubicBezTo>
                                <a:cubicBezTo>
                                  <a:pt x="8295" y="4"/>
                                  <a:pt x="8299" y="0"/>
                                  <a:pt x="8304" y="0"/>
                                </a:cubicBezTo>
                                <a:close/>
                                <a:moveTo>
                                  <a:pt x="8362" y="0"/>
                                </a:moveTo>
                                <a:lnTo>
                                  <a:pt x="8381" y="0"/>
                                </a:lnTo>
                                <a:cubicBezTo>
                                  <a:pt x="8386" y="0"/>
                                  <a:pt x="8391" y="4"/>
                                  <a:pt x="8391" y="10"/>
                                </a:cubicBezTo>
                                <a:cubicBezTo>
                                  <a:pt x="8391" y="15"/>
                                  <a:pt x="8386" y="19"/>
                                  <a:pt x="8381" y="19"/>
                                </a:cubicBezTo>
                                <a:lnTo>
                                  <a:pt x="8362" y="19"/>
                                </a:lnTo>
                                <a:cubicBezTo>
                                  <a:pt x="8357" y="19"/>
                                  <a:pt x="8352" y="15"/>
                                  <a:pt x="8352" y="10"/>
                                </a:cubicBezTo>
                                <a:cubicBezTo>
                                  <a:pt x="8352" y="4"/>
                                  <a:pt x="8357" y="0"/>
                                  <a:pt x="8362" y="0"/>
                                </a:cubicBezTo>
                                <a:close/>
                                <a:moveTo>
                                  <a:pt x="8420" y="0"/>
                                </a:moveTo>
                                <a:lnTo>
                                  <a:pt x="8439" y="0"/>
                                </a:lnTo>
                                <a:cubicBezTo>
                                  <a:pt x="8444" y="0"/>
                                  <a:pt x="8448" y="4"/>
                                  <a:pt x="8448" y="10"/>
                                </a:cubicBezTo>
                                <a:cubicBezTo>
                                  <a:pt x="8448" y="15"/>
                                  <a:pt x="8444" y="19"/>
                                  <a:pt x="8439" y="19"/>
                                </a:cubicBezTo>
                                <a:lnTo>
                                  <a:pt x="8420" y="19"/>
                                </a:lnTo>
                                <a:cubicBezTo>
                                  <a:pt x="8414" y="19"/>
                                  <a:pt x="8410" y="15"/>
                                  <a:pt x="8410" y="10"/>
                                </a:cubicBezTo>
                                <a:cubicBezTo>
                                  <a:pt x="8410" y="4"/>
                                  <a:pt x="8414" y="0"/>
                                  <a:pt x="8420" y="0"/>
                                </a:cubicBezTo>
                                <a:close/>
                                <a:moveTo>
                                  <a:pt x="8477" y="0"/>
                                </a:moveTo>
                                <a:lnTo>
                                  <a:pt x="8496" y="0"/>
                                </a:lnTo>
                                <a:cubicBezTo>
                                  <a:pt x="8502" y="0"/>
                                  <a:pt x="8506" y="4"/>
                                  <a:pt x="8506" y="10"/>
                                </a:cubicBezTo>
                                <a:cubicBezTo>
                                  <a:pt x="8506" y="15"/>
                                  <a:pt x="8502" y="19"/>
                                  <a:pt x="8496" y="19"/>
                                </a:cubicBezTo>
                                <a:lnTo>
                                  <a:pt x="8477" y="19"/>
                                </a:lnTo>
                                <a:cubicBezTo>
                                  <a:pt x="8472" y="19"/>
                                  <a:pt x="8468" y="15"/>
                                  <a:pt x="8468" y="10"/>
                                </a:cubicBezTo>
                                <a:cubicBezTo>
                                  <a:pt x="8468" y="4"/>
                                  <a:pt x="8472" y="0"/>
                                  <a:pt x="8477" y="0"/>
                                </a:cubicBezTo>
                                <a:close/>
                                <a:moveTo>
                                  <a:pt x="8535" y="0"/>
                                </a:moveTo>
                                <a:lnTo>
                                  <a:pt x="8554" y="0"/>
                                </a:lnTo>
                                <a:cubicBezTo>
                                  <a:pt x="8559" y="0"/>
                                  <a:pt x="8564" y="4"/>
                                  <a:pt x="8564" y="10"/>
                                </a:cubicBezTo>
                                <a:cubicBezTo>
                                  <a:pt x="8564" y="15"/>
                                  <a:pt x="8559" y="19"/>
                                  <a:pt x="8554" y="19"/>
                                </a:cubicBezTo>
                                <a:lnTo>
                                  <a:pt x="8535" y="19"/>
                                </a:lnTo>
                                <a:cubicBezTo>
                                  <a:pt x="8529" y="19"/>
                                  <a:pt x="8525" y="15"/>
                                  <a:pt x="8525" y="10"/>
                                </a:cubicBezTo>
                                <a:cubicBezTo>
                                  <a:pt x="8525" y="4"/>
                                  <a:pt x="8529" y="0"/>
                                  <a:pt x="8535" y="0"/>
                                </a:cubicBezTo>
                                <a:close/>
                                <a:moveTo>
                                  <a:pt x="8592" y="0"/>
                                </a:moveTo>
                                <a:lnTo>
                                  <a:pt x="8612" y="0"/>
                                </a:lnTo>
                                <a:cubicBezTo>
                                  <a:pt x="8617" y="0"/>
                                  <a:pt x="8621" y="4"/>
                                  <a:pt x="8621" y="10"/>
                                </a:cubicBezTo>
                                <a:cubicBezTo>
                                  <a:pt x="8621" y="15"/>
                                  <a:pt x="8617" y="19"/>
                                  <a:pt x="8612" y="19"/>
                                </a:cubicBezTo>
                                <a:lnTo>
                                  <a:pt x="8592" y="19"/>
                                </a:lnTo>
                                <a:cubicBezTo>
                                  <a:pt x="8587" y="19"/>
                                  <a:pt x="8583" y="15"/>
                                  <a:pt x="8583" y="10"/>
                                </a:cubicBezTo>
                                <a:cubicBezTo>
                                  <a:pt x="8583" y="4"/>
                                  <a:pt x="8587" y="0"/>
                                  <a:pt x="8592" y="0"/>
                                </a:cubicBezTo>
                                <a:close/>
                              </a:path>
                            </a:pathLst>
                          </a:custGeom>
                          <a:solidFill>
                            <a:srgbClr val="000000"/>
                          </a:solidFill>
                          <a:ln w="6350" cap="flat">
                            <a:solidFill>
                              <a:srgbClr val="000000"/>
                            </a:solidFill>
                            <a:prstDash val="solid"/>
                            <a:bevel/>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599" name="Rectangle 503"/>
                          <a:cNvSpPr>
                            <a:spLocks noChangeArrowheads="1"/>
                          </a:cNvSpPr>
                        </a:nvSpPr>
                        <a:spPr bwMode="auto">
                          <a:xfrm>
                            <a:off x="3334" y="2976"/>
                            <a:ext cx="380" cy="87"/>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900" b="0" i="1" u="none" strike="noStrike" cap="none" normalizeH="0" baseline="0" dirty="0" smtClean="0">
                                  <a:ln>
                                    <a:noFill/>
                                  </a:ln>
                                  <a:solidFill>
                                    <a:srgbClr val="000000"/>
                                  </a:solidFill>
                                  <a:effectLst/>
                                  <a:latin typeface="Arial" pitchFamily="34" charset="0"/>
                                  <a:cs typeface="Arial" pitchFamily="34" charset="0"/>
                                </a:rPr>
                                <a:t>User Space</a:t>
                              </a:r>
                              <a:endParaRPr kumimoji="0" lang="en-US" sz="9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4600" name="Rectangle 504"/>
                          <a:cNvSpPr>
                            <a:spLocks noChangeArrowheads="1"/>
                          </a:cNvSpPr>
                        </a:nvSpPr>
                        <a:spPr bwMode="auto">
                          <a:xfrm>
                            <a:off x="3334" y="3158"/>
                            <a:ext cx="436" cy="87"/>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900" b="0" i="1" u="none" strike="noStrike" cap="none" normalizeH="0" baseline="0" dirty="0" smtClean="0">
                                  <a:ln>
                                    <a:noFill/>
                                  </a:ln>
                                  <a:solidFill>
                                    <a:srgbClr val="000000"/>
                                  </a:solidFill>
                                  <a:effectLst/>
                                  <a:latin typeface="Arial" pitchFamily="34" charset="0"/>
                                  <a:cs typeface="Arial" pitchFamily="34" charset="0"/>
                                </a:rPr>
                                <a:t>Kernel Space</a:t>
                              </a:r>
                              <a:endParaRPr kumimoji="0" lang="en-US" sz="9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4601" name="Line 505"/>
                          <a:cNvSpPr>
                            <a:spLocks noChangeShapeType="1"/>
                          </a:cNvSpPr>
                        </a:nvSpPr>
                        <a:spPr bwMode="auto">
                          <a:xfrm>
                            <a:off x="4817" y="3014"/>
                            <a:ext cx="1" cy="153"/>
                          </a:xfrm>
                          <a:prstGeom prst="line">
                            <a:avLst/>
                          </a:prstGeom>
                          <a:noFill/>
                          <a:ln w="793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03" name="Rectangle 507"/>
                          <a:cNvSpPr>
                            <a:spLocks noChangeArrowheads="1"/>
                          </a:cNvSpPr>
                        </a:nvSpPr>
                        <a:spPr bwMode="auto">
                          <a:xfrm>
                            <a:off x="4434" y="2487"/>
                            <a:ext cx="766" cy="191"/>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04" name="Rectangle 508"/>
                          <a:cNvSpPr>
                            <a:spLocks noChangeArrowheads="1"/>
                          </a:cNvSpPr>
                        </a:nvSpPr>
                        <a:spPr bwMode="auto">
                          <a:xfrm>
                            <a:off x="4434" y="2487"/>
                            <a:ext cx="766" cy="191"/>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05" name="Rectangle 509"/>
                          <a:cNvSpPr>
                            <a:spLocks noChangeArrowheads="1"/>
                          </a:cNvSpPr>
                        </a:nvSpPr>
                        <a:spPr bwMode="auto">
                          <a:xfrm>
                            <a:off x="4571" y="2536"/>
                            <a:ext cx="526"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McAfee Agent</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606" name="Line 510"/>
                          <a:cNvSpPr>
                            <a:spLocks noChangeShapeType="1"/>
                          </a:cNvSpPr>
                        </a:nvSpPr>
                        <a:spPr bwMode="auto">
                          <a:xfrm>
                            <a:off x="4817" y="2678"/>
                            <a:ext cx="1" cy="144"/>
                          </a:xfrm>
                          <a:prstGeom prst="line">
                            <a:avLst/>
                          </a:prstGeom>
                          <a:noFill/>
                          <a:ln w="793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07" name="Freeform 511"/>
                          <a:cNvSpPr>
                            <a:spLocks noEditPoints="1"/>
                          </a:cNvSpPr>
                        </a:nvSpPr>
                        <a:spPr bwMode="auto">
                          <a:xfrm>
                            <a:off x="4424" y="2476"/>
                            <a:ext cx="786" cy="973"/>
                          </a:xfrm>
                          <a:custGeom>
                            <a:avLst/>
                            <a:gdLst/>
                            <a:ahLst/>
                            <a:cxnLst>
                              <a:cxn ang="0">
                                <a:pos x="41" y="749"/>
                              </a:cxn>
                              <a:cxn ang="0">
                                <a:pos x="41" y="83"/>
                              </a:cxn>
                              <a:cxn ang="0">
                                <a:pos x="83" y="1123"/>
                              </a:cxn>
                              <a:cxn ang="0">
                                <a:pos x="0" y="1123"/>
                              </a:cxn>
                              <a:cxn ang="0">
                                <a:pos x="83" y="1539"/>
                              </a:cxn>
                              <a:cxn ang="0">
                                <a:pos x="0" y="2122"/>
                              </a:cxn>
                              <a:cxn ang="0">
                                <a:pos x="83" y="1539"/>
                              </a:cxn>
                              <a:cxn ang="0">
                                <a:pos x="41" y="2579"/>
                              </a:cxn>
                              <a:cxn ang="0">
                                <a:pos x="41" y="2496"/>
                              </a:cxn>
                              <a:cxn ang="0">
                                <a:pos x="83" y="3536"/>
                              </a:cxn>
                              <a:cxn ang="0">
                                <a:pos x="0" y="2954"/>
                              </a:cxn>
                              <a:cxn ang="0">
                                <a:pos x="52" y="3900"/>
                              </a:cxn>
                              <a:cxn ang="0">
                                <a:pos x="52" y="3983"/>
                              </a:cxn>
                              <a:cxn ang="0">
                                <a:pos x="52" y="3900"/>
                              </a:cxn>
                              <a:cxn ang="0">
                                <a:pos x="1092" y="3942"/>
                              </a:cxn>
                              <a:cxn ang="0">
                                <a:pos x="427" y="3942"/>
                              </a:cxn>
                              <a:cxn ang="0">
                                <a:pos x="1467" y="3900"/>
                              </a:cxn>
                              <a:cxn ang="0">
                                <a:pos x="1467" y="3983"/>
                              </a:cxn>
                              <a:cxn ang="0">
                                <a:pos x="1883" y="3900"/>
                              </a:cxn>
                              <a:cxn ang="0">
                                <a:pos x="2465" y="3983"/>
                              </a:cxn>
                              <a:cxn ang="0">
                                <a:pos x="1883" y="3900"/>
                              </a:cxn>
                              <a:cxn ang="0">
                                <a:pos x="2923" y="3942"/>
                              </a:cxn>
                              <a:cxn ang="0">
                                <a:pos x="2839" y="3942"/>
                              </a:cxn>
                              <a:cxn ang="0">
                                <a:pos x="3120" y="3224"/>
                              </a:cxn>
                              <a:cxn ang="0">
                                <a:pos x="3203" y="3806"/>
                              </a:cxn>
                              <a:cxn ang="0">
                                <a:pos x="3120" y="2808"/>
                              </a:cxn>
                              <a:cxn ang="0">
                                <a:pos x="3203" y="2807"/>
                              </a:cxn>
                              <a:cxn ang="0">
                                <a:pos x="3120" y="2808"/>
                              </a:cxn>
                              <a:cxn ang="0">
                                <a:pos x="3161" y="1767"/>
                              </a:cxn>
                              <a:cxn ang="0">
                                <a:pos x="3161" y="2433"/>
                              </a:cxn>
                              <a:cxn ang="0">
                                <a:pos x="3120" y="1393"/>
                              </a:cxn>
                              <a:cxn ang="0">
                                <a:pos x="3203" y="1393"/>
                              </a:cxn>
                              <a:cxn ang="0">
                                <a:pos x="3120" y="977"/>
                              </a:cxn>
                              <a:cxn ang="0">
                                <a:pos x="3203" y="395"/>
                              </a:cxn>
                              <a:cxn ang="0">
                                <a:pos x="3120" y="977"/>
                              </a:cxn>
                              <a:cxn ang="0">
                                <a:pos x="3057" y="42"/>
                              </a:cxn>
                              <a:cxn ang="0">
                                <a:pos x="3140" y="42"/>
                              </a:cxn>
                              <a:cxn ang="0">
                                <a:pos x="2100" y="83"/>
                              </a:cxn>
                              <a:cxn ang="0">
                                <a:pos x="2682" y="0"/>
                              </a:cxn>
                              <a:cxn ang="0">
                                <a:pos x="1684" y="83"/>
                              </a:cxn>
                              <a:cxn ang="0">
                                <a:pos x="1684" y="0"/>
                              </a:cxn>
                              <a:cxn ang="0">
                                <a:pos x="1684" y="83"/>
                              </a:cxn>
                              <a:cxn ang="0">
                                <a:pos x="644" y="42"/>
                              </a:cxn>
                              <a:cxn ang="0">
                                <a:pos x="1310" y="42"/>
                              </a:cxn>
                              <a:cxn ang="0">
                                <a:pos x="269" y="83"/>
                              </a:cxn>
                              <a:cxn ang="0">
                                <a:pos x="270" y="0"/>
                              </a:cxn>
                            </a:cxnLst>
                            <a:rect l="0" t="0" r="r" b="b"/>
                            <a:pathLst>
                              <a:path w="3203" h="3983">
                                <a:moveTo>
                                  <a:pt x="83" y="125"/>
                                </a:moveTo>
                                <a:lnTo>
                                  <a:pt x="83" y="707"/>
                                </a:lnTo>
                                <a:cubicBezTo>
                                  <a:pt x="83" y="730"/>
                                  <a:pt x="64" y="749"/>
                                  <a:pt x="41" y="749"/>
                                </a:cubicBezTo>
                                <a:cubicBezTo>
                                  <a:pt x="18" y="749"/>
                                  <a:pt x="0" y="730"/>
                                  <a:pt x="0" y="707"/>
                                </a:cubicBezTo>
                                <a:lnTo>
                                  <a:pt x="0" y="125"/>
                                </a:lnTo>
                                <a:cubicBezTo>
                                  <a:pt x="0" y="102"/>
                                  <a:pt x="18" y="83"/>
                                  <a:pt x="41" y="83"/>
                                </a:cubicBezTo>
                                <a:cubicBezTo>
                                  <a:pt x="64" y="83"/>
                                  <a:pt x="83" y="102"/>
                                  <a:pt x="83" y="125"/>
                                </a:cubicBezTo>
                                <a:close/>
                                <a:moveTo>
                                  <a:pt x="83" y="1123"/>
                                </a:moveTo>
                                <a:lnTo>
                                  <a:pt x="83" y="1123"/>
                                </a:lnTo>
                                <a:cubicBezTo>
                                  <a:pt x="83" y="1146"/>
                                  <a:pt x="64" y="1165"/>
                                  <a:pt x="41" y="1165"/>
                                </a:cubicBezTo>
                                <a:cubicBezTo>
                                  <a:pt x="18" y="1165"/>
                                  <a:pt x="0" y="1146"/>
                                  <a:pt x="0" y="1123"/>
                                </a:cubicBezTo>
                                <a:lnTo>
                                  <a:pt x="0" y="1123"/>
                                </a:lnTo>
                                <a:cubicBezTo>
                                  <a:pt x="0" y="1100"/>
                                  <a:pt x="18" y="1082"/>
                                  <a:pt x="41" y="1082"/>
                                </a:cubicBezTo>
                                <a:cubicBezTo>
                                  <a:pt x="64" y="1082"/>
                                  <a:pt x="83" y="1100"/>
                                  <a:pt x="83" y="1123"/>
                                </a:cubicBezTo>
                                <a:close/>
                                <a:moveTo>
                                  <a:pt x="83" y="1539"/>
                                </a:moveTo>
                                <a:lnTo>
                                  <a:pt x="83" y="2122"/>
                                </a:lnTo>
                                <a:cubicBezTo>
                                  <a:pt x="83" y="2145"/>
                                  <a:pt x="64" y="2163"/>
                                  <a:pt x="41" y="2163"/>
                                </a:cubicBezTo>
                                <a:cubicBezTo>
                                  <a:pt x="18" y="2163"/>
                                  <a:pt x="0" y="2145"/>
                                  <a:pt x="0" y="2122"/>
                                </a:cubicBezTo>
                                <a:lnTo>
                                  <a:pt x="0" y="1539"/>
                                </a:lnTo>
                                <a:cubicBezTo>
                                  <a:pt x="0" y="1516"/>
                                  <a:pt x="18" y="1498"/>
                                  <a:pt x="41" y="1498"/>
                                </a:cubicBezTo>
                                <a:cubicBezTo>
                                  <a:pt x="64" y="1498"/>
                                  <a:pt x="83" y="1516"/>
                                  <a:pt x="83" y="1539"/>
                                </a:cubicBezTo>
                                <a:close/>
                                <a:moveTo>
                                  <a:pt x="83" y="2538"/>
                                </a:moveTo>
                                <a:lnTo>
                                  <a:pt x="83" y="2538"/>
                                </a:lnTo>
                                <a:cubicBezTo>
                                  <a:pt x="83" y="2561"/>
                                  <a:pt x="64" y="2579"/>
                                  <a:pt x="41" y="2579"/>
                                </a:cubicBezTo>
                                <a:cubicBezTo>
                                  <a:pt x="18" y="2579"/>
                                  <a:pt x="0" y="2561"/>
                                  <a:pt x="0" y="2538"/>
                                </a:cubicBezTo>
                                <a:lnTo>
                                  <a:pt x="0" y="2538"/>
                                </a:lnTo>
                                <a:cubicBezTo>
                                  <a:pt x="0" y="2515"/>
                                  <a:pt x="18" y="2496"/>
                                  <a:pt x="41" y="2496"/>
                                </a:cubicBezTo>
                                <a:cubicBezTo>
                                  <a:pt x="64" y="2496"/>
                                  <a:pt x="83" y="2515"/>
                                  <a:pt x="83" y="2538"/>
                                </a:cubicBezTo>
                                <a:close/>
                                <a:moveTo>
                                  <a:pt x="83" y="2954"/>
                                </a:moveTo>
                                <a:lnTo>
                                  <a:pt x="83" y="3536"/>
                                </a:lnTo>
                                <a:cubicBezTo>
                                  <a:pt x="83" y="3559"/>
                                  <a:pt x="64" y="3578"/>
                                  <a:pt x="41" y="3578"/>
                                </a:cubicBezTo>
                                <a:cubicBezTo>
                                  <a:pt x="18" y="3578"/>
                                  <a:pt x="0" y="3559"/>
                                  <a:pt x="0" y="3536"/>
                                </a:cubicBezTo>
                                <a:lnTo>
                                  <a:pt x="0" y="2954"/>
                                </a:lnTo>
                                <a:cubicBezTo>
                                  <a:pt x="0" y="2931"/>
                                  <a:pt x="18" y="2912"/>
                                  <a:pt x="41" y="2912"/>
                                </a:cubicBezTo>
                                <a:cubicBezTo>
                                  <a:pt x="64" y="2912"/>
                                  <a:pt x="83" y="2931"/>
                                  <a:pt x="83" y="2954"/>
                                </a:cubicBezTo>
                                <a:close/>
                                <a:moveTo>
                                  <a:pt x="52" y="3900"/>
                                </a:moveTo>
                                <a:lnTo>
                                  <a:pt x="52" y="3900"/>
                                </a:lnTo>
                                <a:cubicBezTo>
                                  <a:pt x="75" y="3900"/>
                                  <a:pt x="94" y="3919"/>
                                  <a:pt x="94" y="3942"/>
                                </a:cubicBezTo>
                                <a:cubicBezTo>
                                  <a:pt x="94" y="3965"/>
                                  <a:pt x="75" y="3983"/>
                                  <a:pt x="52" y="3983"/>
                                </a:cubicBezTo>
                                <a:lnTo>
                                  <a:pt x="52" y="3983"/>
                                </a:lnTo>
                                <a:cubicBezTo>
                                  <a:pt x="29" y="3983"/>
                                  <a:pt x="10" y="3965"/>
                                  <a:pt x="10" y="3942"/>
                                </a:cubicBezTo>
                                <a:cubicBezTo>
                                  <a:pt x="10" y="3919"/>
                                  <a:pt x="29" y="3900"/>
                                  <a:pt x="52" y="3900"/>
                                </a:cubicBezTo>
                                <a:close/>
                                <a:moveTo>
                                  <a:pt x="468" y="3900"/>
                                </a:moveTo>
                                <a:lnTo>
                                  <a:pt x="1051" y="3900"/>
                                </a:lnTo>
                                <a:cubicBezTo>
                                  <a:pt x="1073" y="3900"/>
                                  <a:pt x="1092" y="3919"/>
                                  <a:pt x="1092" y="3942"/>
                                </a:cubicBezTo>
                                <a:cubicBezTo>
                                  <a:pt x="1092" y="3965"/>
                                  <a:pt x="1073" y="3983"/>
                                  <a:pt x="1051" y="3983"/>
                                </a:cubicBezTo>
                                <a:lnTo>
                                  <a:pt x="468" y="3983"/>
                                </a:lnTo>
                                <a:cubicBezTo>
                                  <a:pt x="445" y="3983"/>
                                  <a:pt x="427" y="3965"/>
                                  <a:pt x="427" y="3942"/>
                                </a:cubicBezTo>
                                <a:cubicBezTo>
                                  <a:pt x="427" y="3919"/>
                                  <a:pt x="445" y="3900"/>
                                  <a:pt x="468" y="3900"/>
                                </a:cubicBezTo>
                                <a:close/>
                                <a:moveTo>
                                  <a:pt x="1467" y="3900"/>
                                </a:moveTo>
                                <a:lnTo>
                                  <a:pt x="1467" y="3900"/>
                                </a:lnTo>
                                <a:cubicBezTo>
                                  <a:pt x="1490" y="3900"/>
                                  <a:pt x="1508" y="3919"/>
                                  <a:pt x="1508" y="3942"/>
                                </a:cubicBezTo>
                                <a:cubicBezTo>
                                  <a:pt x="1508" y="3965"/>
                                  <a:pt x="1490" y="3983"/>
                                  <a:pt x="1467" y="3983"/>
                                </a:cubicBezTo>
                                <a:lnTo>
                                  <a:pt x="1467" y="3983"/>
                                </a:lnTo>
                                <a:cubicBezTo>
                                  <a:pt x="1444" y="3983"/>
                                  <a:pt x="1425" y="3965"/>
                                  <a:pt x="1425" y="3942"/>
                                </a:cubicBezTo>
                                <a:cubicBezTo>
                                  <a:pt x="1425" y="3919"/>
                                  <a:pt x="1444" y="3900"/>
                                  <a:pt x="1467" y="3900"/>
                                </a:cubicBezTo>
                                <a:close/>
                                <a:moveTo>
                                  <a:pt x="1883" y="3900"/>
                                </a:moveTo>
                                <a:lnTo>
                                  <a:pt x="2465" y="3900"/>
                                </a:lnTo>
                                <a:cubicBezTo>
                                  <a:pt x="2488" y="3900"/>
                                  <a:pt x="2507" y="3919"/>
                                  <a:pt x="2507" y="3942"/>
                                </a:cubicBezTo>
                                <a:cubicBezTo>
                                  <a:pt x="2507" y="3965"/>
                                  <a:pt x="2488" y="3983"/>
                                  <a:pt x="2465" y="3983"/>
                                </a:cubicBezTo>
                                <a:lnTo>
                                  <a:pt x="1883" y="3983"/>
                                </a:lnTo>
                                <a:cubicBezTo>
                                  <a:pt x="1860" y="3983"/>
                                  <a:pt x="1841" y="3965"/>
                                  <a:pt x="1841" y="3942"/>
                                </a:cubicBezTo>
                                <a:cubicBezTo>
                                  <a:pt x="1841" y="3919"/>
                                  <a:pt x="1860" y="3900"/>
                                  <a:pt x="1883" y="3900"/>
                                </a:cubicBezTo>
                                <a:close/>
                                <a:moveTo>
                                  <a:pt x="2881" y="3900"/>
                                </a:moveTo>
                                <a:lnTo>
                                  <a:pt x="2881" y="3900"/>
                                </a:lnTo>
                                <a:cubicBezTo>
                                  <a:pt x="2904" y="3900"/>
                                  <a:pt x="2923" y="3919"/>
                                  <a:pt x="2923" y="3942"/>
                                </a:cubicBezTo>
                                <a:cubicBezTo>
                                  <a:pt x="2923" y="3965"/>
                                  <a:pt x="2904" y="3983"/>
                                  <a:pt x="2881" y="3983"/>
                                </a:cubicBezTo>
                                <a:lnTo>
                                  <a:pt x="2881" y="3983"/>
                                </a:lnTo>
                                <a:cubicBezTo>
                                  <a:pt x="2858" y="3983"/>
                                  <a:pt x="2839" y="3965"/>
                                  <a:pt x="2839" y="3942"/>
                                </a:cubicBezTo>
                                <a:cubicBezTo>
                                  <a:pt x="2839" y="3919"/>
                                  <a:pt x="2858" y="3900"/>
                                  <a:pt x="2881" y="3900"/>
                                </a:cubicBezTo>
                                <a:close/>
                                <a:moveTo>
                                  <a:pt x="3120" y="3806"/>
                                </a:moveTo>
                                <a:lnTo>
                                  <a:pt x="3120" y="3224"/>
                                </a:lnTo>
                                <a:cubicBezTo>
                                  <a:pt x="3120" y="3201"/>
                                  <a:pt x="3138" y="3182"/>
                                  <a:pt x="3161" y="3182"/>
                                </a:cubicBezTo>
                                <a:cubicBezTo>
                                  <a:pt x="3184" y="3182"/>
                                  <a:pt x="3203" y="3201"/>
                                  <a:pt x="3203" y="3224"/>
                                </a:cubicBezTo>
                                <a:lnTo>
                                  <a:pt x="3203" y="3806"/>
                                </a:lnTo>
                                <a:cubicBezTo>
                                  <a:pt x="3203" y="3829"/>
                                  <a:pt x="3184" y="3848"/>
                                  <a:pt x="3161" y="3848"/>
                                </a:cubicBezTo>
                                <a:cubicBezTo>
                                  <a:pt x="3138" y="3848"/>
                                  <a:pt x="3120" y="3829"/>
                                  <a:pt x="3120" y="3806"/>
                                </a:cubicBezTo>
                                <a:close/>
                                <a:moveTo>
                                  <a:pt x="3120" y="2808"/>
                                </a:moveTo>
                                <a:lnTo>
                                  <a:pt x="3120" y="2807"/>
                                </a:lnTo>
                                <a:cubicBezTo>
                                  <a:pt x="3120" y="2784"/>
                                  <a:pt x="3138" y="2766"/>
                                  <a:pt x="3161" y="2766"/>
                                </a:cubicBezTo>
                                <a:cubicBezTo>
                                  <a:pt x="3184" y="2766"/>
                                  <a:pt x="3203" y="2784"/>
                                  <a:pt x="3203" y="2807"/>
                                </a:cubicBezTo>
                                <a:lnTo>
                                  <a:pt x="3203" y="2808"/>
                                </a:lnTo>
                                <a:cubicBezTo>
                                  <a:pt x="3203" y="2830"/>
                                  <a:pt x="3184" y="2849"/>
                                  <a:pt x="3161" y="2849"/>
                                </a:cubicBezTo>
                                <a:cubicBezTo>
                                  <a:pt x="3138" y="2849"/>
                                  <a:pt x="3120" y="2830"/>
                                  <a:pt x="3120" y="2808"/>
                                </a:cubicBezTo>
                                <a:close/>
                                <a:moveTo>
                                  <a:pt x="3120" y="2391"/>
                                </a:moveTo>
                                <a:lnTo>
                                  <a:pt x="3120" y="1809"/>
                                </a:lnTo>
                                <a:cubicBezTo>
                                  <a:pt x="3120" y="1786"/>
                                  <a:pt x="3138" y="1767"/>
                                  <a:pt x="3161" y="1767"/>
                                </a:cubicBezTo>
                                <a:cubicBezTo>
                                  <a:pt x="3184" y="1767"/>
                                  <a:pt x="3203" y="1786"/>
                                  <a:pt x="3203" y="1809"/>
                                </a:cubicBezTo>
                                <a:lnTo>
                                  <a:pt x="3203" y="2391"/>
                                </a:lnTo>
                                <a:cubicBezTo>
                                  <a:pt x="3203" y="2414"/>
                                  <a:pt x="3184" y="2433"/>
                                  <a:pt x="3161" y="2433"/>
                                </a:cubicBezTo>
                                <a:cubicBezTo>
                                  <a:pt x="3138" y="2433"/>
                                  <a:pt x="3120" y="2414"/>
                                  <a:pt x="3120" y="2391"/>
                                </a:cubicBezTo>
                                <a:close/>
                                <a:moveTo>
                                  <a:pt x="3120" y="1393"/>
                                </a:moveTo>
                                <a:lnTo>
                                  <a:pt x="3120" y="1393"/>
                                </a:lnTo>
                                <a:cubicBezTo>
                                  <a:pt x="3120" y="1370"/>
                                  <a:pt x="3138" y="1351"/>
                                  <a:pt x="3161" y="1351"/>
                                </a:cubicBezTo>
                                <a:cubicBezTo>
                                  <a:pt x="3184" y="1351"/>
                                  <a:pt x="3203" y="1370"/>
                                  <a:pt x="3203" y="1393"/>
                                </a:cubicBezTo>
                                <a:lnTo>
                                  <a:pt x="3203" y="1393"/>
                                </a:lnTo>
                                <a:cubicBezTo>
                                  <a:pt x="3203" y="1416"/>
                                  <a:pt x="3184" y="1435"/>
                                  <a:pt x="3161" y="1435"/>
                                </a:cubicBezTo>
                                <a:cubicBezTo>
                                  <a:pt x="3138" y="1435"/>
                                  <a:pt x="3120" y="1416"/>
                                  <a:pt x="3120" y="1393"/>
                                </a:cubicBezTo>
                                <a:close/>
                                <a:moveTo>
                                  <a:pt x="3120" y="977"/>
                                </a:moveTo>
                                <a:lnTo>
                                  <a:pt x="3120" y="395"/>
                                </a:lnTo>
                                <a:cubicBezTo>
                                  <a:pt x="3120" y="372"/>
                                  <a:pt x="3138" y="353"/>
                                  <a:pt x="3161" y="353"/>
                                </a:cubicBezTo>
                                <a:cubicBezTo>
                                  <a:pt x="3184" y="353"/>
                                  <a:pt x="3203" y="372"/>
                                  <a:pt x="3203" y="395"/>
                                </a:cubicBezTo>
                                <a:lnTo>
                                  <a:pt x="3203" y="977"/>
                                </a:lnTo>
                                <a:cubicBezTo>
                                  <a:pt x="3203" y="1000"/>
                                  <a:pt x="3184" y="1019"/>
                                  <a:pt x="3161" y="1019"/>
                                </a:cubicBezTo>
                                <a:cubicBezTo>
                                  <a:pt x="3138" y="1019"/>
                                  <a:pt x="3120" y="1000"/>
                                  <a:pt x="3120" y="977"/>
                                </a:cubicBezTo>
                                <a:close/>
                                <a:moveTo>
                                  <a:pt x="3098" y="83"/>
                                </a:moveTo>
                                <a:lnTo>
                                  <a:pt x="3098" y="83"/>
                                </a:lnTo>
                                <a:cubicBezTo>
                                  <a:pt x="3075" y="83"/>
                                  <a:pt x="3057" y="65"/>
                                  <a:pt x="3057" y="42"/>
                                </a:cubicBezTo>
                                <a:cubicBezTo>
                                  <a:pt x="3057" y="19"/>
                                  <a:pt x="3075" y="0"/>
                                  <a:pt x="3098" y="0"/>
                                </a:cubicBezTo>
                                <a:lnTo>
                                  <a:pt x="3098" y="0"/>
                                </a:lnTo>
                                <a:cubicBezTo>
                                  <a:pt x="3121" y="0"/>
                                  <a:pt x="3140" y="19"/>
                                  <a:pt x="3140" y="42"/>
                                </a:cubicBezTo>
                                <a:cubicBezTo>
                                  <a:pt x="3140" y="65"/>
                                  <a:pt x="3121" y="83"/>
                                  <a:pt x="3098" y="83"/>
                                </a:cubicBezTo>
                                <a:close/>
                                <a:moveTo>
                                  <a:pt x="2682" y="83"/>
                                </a:moveTo>
                                <a:lnTo>
                                  <a:pt x="2100" y="83"/>
                                </a:lnTo>
                                <a:cubicBezTo>
                                  <a:pt x="2077" y="83"/>
                                  <a:pt x="2058" y="65"/>
                                  <a:pt x="2058" y="42"/>
                                </a:cubicBezTo>
                                <a:cubicBezTo>
                                  <a:pt x="2058" y="19"/>
                                  <a:pt x="2077" y="0"/>
                                  <a:pt x="2100" y="0"/>
                                </a:cubicBezTo>
                                <a:lnTo>
                                  <a:pt x="2682" y="0"/>
                                </a:lnTo>
                                <a:cubicBezTo>
                                  <a:pt x="2705" y="0"/>
                                  <a:pt x="2724" y="19"/>
                                  <a:pt x="2724" y="42"/>
                                </a:cubicBezTo>
                                <a:cubicBezTo>
                                  <a:pt x="2724" y="65"/>
                                  <a:pt x="2705" y="83"/>
                                  <a:pt x="2682" y="83"/>
                                </a:cubicBezTo>
                                <a:close/>
                                <a:moveTo>
                                  <a:pt x="1684" y="83"/>
                                </a:moveTo>
                                <a:lnTo>
                                  <a:pt x="1684" y="83"/>
                                </a:lnTo>
                                <a:cubicBezTo>
                                  <a:pt x="1661" y="83"/>
                                  <a:pt x="1642" y="65"/>
                                  <a:pt x="1642" y="42"/>
                                </a:cubicBezTo>
                                <a:cubicBezTo>
                                  <a:pt x="1642" y="19"/>
                                  <a:pt x="1661" y="0"/>
                                  <a:pt x="1684" y="0"/>
                                </a:cubicBezTo>
                                <a:lnTo>
                                  <a:pt x="1684" y="0"/>
                                </a:lnTo>
                                <a:cubicBezTo>
                                  <a:pt x="1707" y="0"/>
                                  <a:pt x="1726" y="19"/>
                                  <a:pt x="1726" y="42"/>
                                </a:cubicBezTo>
                                <a:cubicBezTo>
                                  <a:pt x="1726" y="65"/>
                                  <a:pt x="1707" y="83"/>
                                  <a:pt x="1684" y="83"/>
                                </a:cubicBezTo>
                                <a:close/>
                                <a:moveTo>
                                  <a:pt x="1268" y="83"/>
                                </a:moveTo>
                                <a:lnTo>
                                  <a:pt x="686" y="83"/>
                                </a:lnTo>
                                <a:cubicBezTo>
                                  <a:pt x="663" y="83"/>
                                  <a:pt x="644" y="65"/>
                                  <a:pt x="644" y="42"/>
                                </a:cubicBezTo>
                                <a:cubicBezTo>
                                  <a:pt x="644" y="19"/>
                                  <a:pt x="663" y="0"/>
                                  <a:pt x="686" y="0"/>
                                </a:cubicBezTo>
                                <a:lnTo>
                                  <a:pt x="1268" y="0"/>
                                </a:lnTo>
                                <a:cubicBezTo>
                                  <a:pt x="1291" y="0"/>
                                  <a:pt x="1310" y="19"/>
                                  <a:pt x="1310" y="42"/>
                                </a:cubicBezTo>
                                <a:cubicBezTo>
                                  <a:pt x="1310" y="65"/>
                                  <a:pt x="1291" y="83"/>
                                  <a:pt x="1268" y="83"/>
                                </a:cubicBezTo>
                                <a:close/>
                                <a:moveTo>
                                  <a:pt x="270" y="83"/>
                                </a:moveTo>
                                <a:lnTo>
                                  <a:pt x="269" y="83"/>
                                </a:lnTo>
                                <a:cubicBezTo>
                                  <a:pt x="246" y="83"/>
                                  <a:pt x="228" y="65"/>
                                  <a:pt x="228" y="42"/>
                                </a:cubicBezTo>
                                <a:cubicBezTo>
                                  <a:pt x="228" y="19"/>
                                  <a:pt x="246" y="0"/>
                                  <a:pt x="269" y="0"/>
                                </a:cubicBezTo>
                                <a:lnTo>
                                  <a:pt x="270" y="0"/>
                                </a:lnTo>
                                <a:cubicBezTo>
                                  <a:pt x="292" y="0"/>
                                  <a:pt x="311" y="19"/>
                                  <a:pt x="311" y="42"/>
                                </a:cubicBezTo>
                                <a:cubicBezTo>
                                  <a:pt x="311" y="65"/>
                                  <a:pt x="292" y="83"/>
                                  <a:pt x="270" y="83"/>
                                </a:cubicBezTo>
                                <a:close/>
                              </a:path>
                            </a:pathLst>
                          </a:custGeom>
                          <a:solidFill>
                            <a:srgbClr val="FF0000"/>
                          </a:solidFill>
                          <a:ln w="6350" cap="flat">
                            <a:solidFill>
                              <a:srgbClr val="FF0000"/>
                            </a:solidFill>
                            <a:prstDash val="solid"/>
                            <a:bevel/>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08" name="Freeform 512"/>
                          <a:cNvSpPr>
                            <a:spLocks/>
                          </a:cNvSpPr>
                        </a:nvSpPr>
                        <a:spPr bwMode="auto">
                          <a:xfrm>
                            <a:off x="2971" y="1571"/>
                            <a:ext cx="1846" cy="849"/>
                          </a:xfrm>
                          <a:custGeom>
                            <a:avLst/>
                            <a:gdLst/>
                            <a:ahLst/>
                            <a:cxnLst>
                              <a:cxn ang="0">
                                <a:pos x="0" y="0"/>
                              </a:cxn>
                              <a:cxn ang="0">
                                <a:pos x="1846" y="0"/>
                              </a:cxn>
                              <a:cxn ang="0">
                                <a:pos x="1846" y="849"/>
                              </a:cxn>
                            </a:cxnLst>
                            <a:rect l="0" t="0" r="r" b="b"/>
                            <a:pathLst>
                              <a:path w="1846" h="849">
                                <a:moveTo>
                                  <a:pt x="0" y="0"/>
                                </a:moveTo>
                                <a:lnTo>
                                  <a:pt x="1846" y="0"/>
                                </a:lnTo>
                                <a:lnTo>
                                  <a:pt x="1846" y="849"/>
                                </a:lnTo>
                              </a:path>
                            </a:pathLst>
                          </a:custGeom>
                          <a:noFill/>
                          <a:ln w="12700"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09" name="Freeform 513"/>
                          <a:cNvSpPr>
                            <a:spLocks/>
                          </a:cNvSpPr>
                        </a:nvSpPr>
                        <a:spPr bwMode="auto">
                          <a:xfrm>
                            <a:off x="2904" y="1547"/>
                            <a:ext cx="73" cy="48"/>
                          </a:xfrm>
                          <a:custGeom>
                            <a:avLst/>
                            <a:gdLst/>
                            <a:ahLst/>
                            <a:cxnLst>
                              <a:cxn ang="0">
                                <a:pos x="73" y="48"/>
                              </a:cxn>
                              <a:cxn ang="0">
                                <a:pos x="0" y="24"/>
                              </a:cxn>
                              <a:cxn ang="0">
                                <a:pos x="73" y="0"/>
                              </a:cxn>
                              <a:cxn ang="0">
                                <a:pos x="73" y="48"/>
                              </a:cxn>
                            </a:cxnLst>
                            <a:rect l="0" t="0" r="r" b="b"/>
                            <a:pathLst>
                              <a:path w="73" h="48">
                                <a:moveTo>
                                  <a:pt x="73" y="48"/>
                                </a:moveTo>
                                <a:lnTo>
                                  <a:pt x="0" y="24"/>
                                </a:lnTo>
                                <a:lnTo>
                                  <a:pt x="73" y="0"/>
                                </a:lnTo>
                                <a:lnTo>
                                  <a:pt x="73" y="48"/>
                                </a:lnTo>
                                <a:close/>
                              </a:path>
                            </a:pathLst>
                          </a:custGeom>
                          <a:solidFill>
                            <a:srgbClr val="00000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10" name="Freeform 514"/>
                          <a:cNvSpPr>
                            <a:spLocks/>
                          </a:cNvSpPr>
                        </a:nvSpPr>
                        <a:spPr bwMode="auto">
                          <a:xfrm>
                            <a:off x="4793" y="2414"/>
                            <a:ext cx="48" cy="73"/>
                          </a:xfrm>
                          <a:custGeom>
                            <a:avLst/>
                            <a:gdLst/>
                            <a:ahLst/>
                            <a:cxnLst>
                              <a:cxn ang="0">
                                <a:pos x="48" y="0"/>
                              </a:cxn>
                              <a:cxn ang="0">
                                <a:pos x="24" y="73"/>
                              </a:cxn>
                              <a:cxn ang="0">
                                <a:pos x="0" y="0"/>
                              </a:cxn>
                              <a:cxn ang="0">
                                <a:pos x="48" y="0"/>
                              </a:cxn>
                            </a:cxnLst>
                            <a:rect l="0" t="0" r="r" b="b"/>
                            <a:pathLst>
                              <a:path w="48" h="73">
                                <a:moveTo>
                                  <a:pt x="48" y="0"/>
                                </a:moveTo>
                                <a:lnTo>
                                  <a:pt x="24" y="73"/>
                                </a:lnTo>
                                <a:lnTo>
                                  <a:pt x="0" y="0"/>
                                </a:lnTo>
                                <a:lnTo>
                                  <a:pt x="48" y="0"/>
                                </a:lnTo>
                                <a:close/>
                              </a:path>
                            </a:pathLst>
                          </a:custGeom>
                          <a:solidFill>
                            <a:srgbClr val="00000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11" name="Rectangle 515"/>
                          <a:cNvSpPr>
                            <a:spLocks noChangeArrowheads="1"/>
                          </a:cNvSpPr>
                        </a:nvSpPr>
                        <a:spPr bwMode="auto">
                          <a:xfrm>
                            <a:off x="3617" y="664"/>
                            <a:ext cx="341" cy="4"/>
                          </a:xfrm>
                          <a:prstGeom prst="rect">
                            <a:avLst/>
                          </a:prstGeom>
                          <a:solidFill>
                            <a:srgbClr val="FEFEFE"/>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14" name="Rectangle 518"/>
                          <a:cNvSpPr>
                            <a:spLocks noChangeArrowheads="1"/>
                          </a:cNvSpPr>
                        </a:nvSpPr>
                        <a:spPr bwMode="auto">
                          <a:xfrm>
                            <a:off x="3617" y="676"/>
                            <a:ext cx="341" cy="4"/>
                          </a:xfrm>
                          <a:prstGeom prst="rect">
                            <a:avLst/>
                          </a:prstGeom>
                          <a:solidFill>
                            <a:srgbClr val="E2D9C4"/>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17" name="Rectangle 521"/>
                          <a:cNvSpPr>
                            <a:spLocks noChangeArrowheads="1"/>
                          </a:cNvSpPr>
                        </a:nvSpPr>
                        <a:spPr bwMode="auto">
                          <a:xfrm>
                            <a:off x="3617" y="688"/>
                            <a:ext cx="341" cy="3"/>
                          </a:xfrm>
                          <a:prstGeom prst="rect">
                            <a:avLst/>
                          </a:prstGeom>
                          <a:solidFill>
                            <a:srgbClr val="E4DCC8"/>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20" name="Rectangle 524"/>
                          <a:cNvSpPr>
                            <a:spLocks noChangeArrowheads="1"/>
                          </a:cNvSpPr>
                        </a:nvSpPr>
                        <a:spPr bwMode="auto">
                          <a:xfrm>
                            <a:off x="3617" y="699"/>
                            <a:ext cx="341" cy="4"/>
                          </a:xfrm>
                          <a:prstGeom prst="rect">
                            <a:avLst/>
                          </a:prstGeom>
                          <a:solidFill>
                            <a:srgbClr val="E6DECC"/>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23" name="Rectangle 527"/>
                          <a:cNvSpPr>
                            <a:spLocks noChangeArrowheads="1"/>
                          </a:cNvSpPr>
                        </a:nvSpPr>
                        <a:spPr bwMode="auto">
                          <a:xfrm>
                            <a:off x="3617" y="711"/>
                            <a:ext cx="341" cy="4"/>
                          </a:xfrm>
                          <a:prstGeom prst="rect">
                            <a:avLst/>
                          </a:prstGeom>
                          <a:solidFill>
                            <a:srgbClr val="E8E1D0"/>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26" name="Rectangle 530"/>
                          <a:cNvSpPr>
                            <a:spLocks noChangeArrowheads="1"/>
                          </a:cNvSpPr>
                        </a:nvSpPr>
                        <a:spPr bwMode="auto">
                          <a:xfrm>
                            <a:off x="3617" y="723"/>
                            <a:ext cx="341" cy="4"/>
                          </a:xfrm>
                          <a:prstGeom prst="rect">
                            <a:avLst/>
                          </a:prstGeom>
                          <a:solidFill>
                            <a:srgbClr val="EAE3D3"/>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28" name="Rectangle 532"/>
                          <a:cNvSpPr>
                            <a:spLocks noChangeArrowheads="1"/>
                          </a:cNvSpPr>
                        </a:nvSpPr>
                        <a:spPr bwMode="auto">
                          <a:xfrm>
                            <a:off x="3617" y="731"/>
                            <a:ext cx="341" cy="3"/>
                          </a:xfrm>
                          <a:prstGeom prst="rect">
                            <a:avLst/>
                          </a:prstGeom>
                          <a:solidFill>
                            <a:srgbClr val="EBE5D6"/>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31" name="Rectangle 535"/>
                          <a:cNvSpPr>
                            <a:spLocks noChangeArrowheads="1"/>
                          </a:cNvSpPr>
                        </a:nvSpPr>
                        <a:spPr bwMode="auto">
                          <a:xfrm>
                            <a:off x="3617" y="742"/>
                            <a:ext cx="341" cy="4"/>
                          </a:xfrm>
                          <a:prstGeom prst="rect">
                            <a:avLst/>
                          </a:prstGeom>
                          <a:solidFill>
                            <a:srgbClr val="EDE8DA"/>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34" name="Rectangle 538"/>
                          <a:cNvSpPr>
                            <a:spLocks noChangeArrowheads="1"/>
                          </a:cNvSpPr>
                        </a:nvSpPr>
                        <a:spPr bwMode="auto">
                          <a:xfrm>
                            <a:off x="3617" y="754"/>
                            <a:ext cx="341" cy="4"/>
                          </a:xfrm>
                          <a:prstGeom prst="rect">
                            <a:avLst/>
                          </a:prstGeom>
                          <a:solidFill>
                            <a:srgbClr val="EFEADE"/>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37" name="Rectangle 541"/>
                          <a:cNvSpPr>
                            <a:spLocks noChangeArrowheads="1"/>
                          </a:cNvSpPr>
                        </a:nvSpPr>
                        <a:spPr bwMode="auto">
                          <a:xfrm>
                            <a:off x="3617" y="766"/>
                            <a:ext cx="341" cy="4"/>
                          </a:xfrm>
                          <a:prstGeom prst="rect">
                            <a:avLst/>
                          </a:prstGeom>
                          <a:solidFill>
                            <a:srgbClr val="F1EDE1"/>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40" name="Rectangle 544"/>
                          <a:cNvSpPr>
                            <a:spLocks noChangeArrowheads="1"/>
                          </a:cNvSpPr>
                        </a:nvSpPr>
                        <a:spPr bwMode="auto">
                          <a:xfrm>
                            <a:off x="3617" y="777"/>
                            <a:ext cx="341" cy="4"/>
                          </a:xfrm>
                          <a:prstGeom prst="rect">
                            <a:avLst/>
                          </a:prstGeom>
                          <a:solidFill>
                            <a:srgbClr val="F3EFE5"/>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43" name="Rectangle 547"/>
                          <a:cNvSpPr>
                            <a:spLocks noChangeArrowheads="1"/>
                          </a:cNvSpPr>
                        </a:nvSpPr>
                        <a:spPr bwMode="auto">
                          <a:xfrm>
                            <a:off x="3617" y="789"/>
                            <a:ext cx="341" cy="4"/>
                          </a:xfrm>
                          <a:prstGeom prst="rect">
                            <a:avLst/>
                          </a:prstGeom>
                          <a:solidFill>
                            <a:srgbClr val="F5F1E9"/>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44" name="Rectangle 548"/>
                          <a:cNvSpPr>
                            <a:spLocks noChangeArrowheads="1"/>
                          </a:cNvSpPr>
                        </a:nvSpPr>
                        <a:spPr bwMode="auto">
                          <a:xfrm>
                            <a:off x="3617" y="793"/>
                            <a:ext cx="341" cy="4"/>
                          </a:xfrm>
                          <a:prstGeom prst="rect">
                            <a:avLst/>
                          </a:prstGeom>
                          <a:solidFill>
                            <a:srgbClr val="F5F2EB"/>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46" name="Rectangle 550"/>
                          <a:cNvSpPr>
                            <a:spLocks noChangeArrowheads="1"/>
                          </a:cNvSpPr>
                        </a:nvSpPr>
                        <a:spPr bwMode="auto">
                          <a:xfrm>
                            <a:off x="3617" y="801"/>
                            <a:ext cx="341" cy="4"/>
                          </a:xfrm>
                          <a:prstGeom prst="rect">
                            <a:avLst/>
                          </a:prstGeom>
                          <a:solidFill>
                            <a:srgbClr val="F7F4ED"/>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49" name="Rectangle 553"/>
                          <a:cNvSpPr>
                            <a:spLocks noChangeArrowheads="1"/>
                          </a:cNvSpPr>
                        </a:nvSpPr>
                        <a:spPr bwMode="auto">
                          <a:xfrm>
                            <a:off x="3617" y="813"/>
                            <a:ext cx="341" cy="3"/>
                          </a:xfrm>
                          <a:prstGeom prst="rect">
                            <a:avLst/>
                          </a:prstGeom>
                          <a:solidFill>
                            <a:srgbClr val="F8F6F1"/>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51" name="Rectangle 555"/>
                          <a:cNvSpPr>
                            <a:spLocks noChangeArrowheads="1"/>
                          </a:cNvSpPr>
                        </a:nvSpPr>
                        <a:spPr bwMode="auto">
                          <a:xfrm>
                            <a:off x="3617" y="820"/>
                            <a:ext cx="341" cy="4"/>
                          </a:xfrm>
                          <a:prstGeom prst="rect">
                            <a:avLst/>
                          </a:prstGeom>
                          <a:solidFill>
                            <a:srgbClr val="F9F8F3"/>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54" name="Rectangle 558"/>
                          <a:cNvSpPr>
                            <a:spLocks noChangeArrowheads="1"/>
                          </a:cNvSpPr>
                        </a:nvSpPr>
                        <a:spPr bwMode="auto">
                          <a:xfrm>
                            <a:off x="3617" y="832"/>
                            <a:ext cx="341" cy="4"/>
                          </a:xfrm>
                          <a:prstGeom prst="rect">
                            <a:avLst/>
                          </a:prstGeom>
                          <a:solidFill>
                            <a:srgbClr val="FBFAF7"/>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57" name="Rectangle 561"/>
                          <a:cNvSpPr>
                            <a:spLocks noChangeArrowheads="1"/>
                          </a:cNvSpPr>
                        </a:nvSpPr>
                        <a:spPr bwMode="auto">
                          <a:xfrm>
                            <a:off x="3617" y="844"/>
                            <a:ext cx="341" cy="4"/>
                          </a:xfrm>
                          <a:prstGeom prst="rect">
                            <a:avLst/>
                          </a:prstGeom>
                          <a:solidFill>
                            <a:srgbClr val="FDFDFB"/>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58" name="Rectangle 562"/>
                          <a:cNvSpPr>
                            <a:spLocks noChangeArrowheads="1"/>
                          </a:cNvSpPr>
                        </a:nvSpPr>
                        <a:spPr bwMode="auto">
                          <a:xfrm>
                            <a:off x="3617" y="848"/>
                            <a:ext cx="341" cy="4"/>
                          </a:xfrm>
                          <a:prstGeom prst="rect">
                            <a:avLst/>
                          </a:prstGeom>
                          <a:solidFill>
                            <a:srgbClr val="FEFEFC"/>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pic>
                        <a:nvPicPr>
                          <a:cNvPr id="4667" name="Picture 571"/>
                          <a:cNvPicPr>
                            <a:picLocks noChangeAspect="1" noChangeArrowheads="1"/>
                          </a:cNvPicPr>
                        </a:nvPicPr>
                        <a:blipFill>
                          <a:blip r:embed="rId16" cstate="print"/>
                          <a:srcRect/>
                          <a:stretch>
                            <a:fillRect/>
                          </a:stretch>
                        </a:blipFill>
                        <a:spPr bwMode="auto">
                          <a:xfrm>
                            <a:off x="5810251" y="1500188"/>
                            <a:ext cx="68263" cy="74613"/>
                          </a:xfrm>
                          <a:prstGeom prst="rect">
                            <a:avLst/>
                          </a:prstGeom>
                          <a:noFill/>
                          <a:ln w="9525">
                            <a:noFill/>
                            <a:miter lim="800000"/>
                            <a:headEnd/>
                            <a:tailEnd/>
                          </a:ln>
                        </a:spPr>
                      </a:pic>
                      <a:sp>
                        <a:nvSpPr>
                          <a:cNvPr id="4674" name="Freeform 578"/>
                          <a:cNvSpPr>
                            <a:spLocks/>
                          </a:cNvSpPr>
                        </a:nvSpPr>
                        <a:spPr bwMode="auto">
                          <a:xfrm>
                            <a:off x="3663" y="857"/>
                            <a:ext cx="29" cy="21"/>
                          </a:xfrm>
                          <a:custGeom>
                            <a:avLst/>
                            <a:gdLst/>
                            <a:ahLst/>
                            <a:cxnLst>
                              <a:cxn ang="0">
                                <a:pos x="29" y="20"/>
                              </a:cxn>
                              <a:cxn ang="0">
                                <a:pos x="3" y="8"/>
                              </a:cxn>
                              <a:cxn ang="0">
                                <a:pos x="18" y="20"/>
                              </a:cxn>
                              <a:cxn ang="0">
                                <a:pos x="29" y="20"/>
                              </a:cxn>
                            </a:cxnLst>
                            <a:rect l="0" t="0" r="r" b="b"/>
                            <a:pathLst>
                              <a:path w="29" h="21">
                                <a:moveTo>
                                  <a:pt x="29" y="20"/>
                                </a:moveTo>
                                <a:cubicBezTo>
                                  <a:pt x="23" y="6"/>
                                  <a:pt x="12" y="0"/>
                                  <a:pt x="3" y="8"/>
                                </a:cubicBezTo>
                                <a:cubicBezTo>
                                  <a:pt x="0" y="13"/>
                                  <a:pt x="7" y="19"/>
                                  <a:pt x="18" y="20"/>
                                </a:cubicBezTo>
                                <a:cubicBezTo>
                                  <a:pt x="22" y="21"/>
                                  <a:pt x="25" y="21"/>
                                  <a:pt x="29" y="20"/>
                                </a:cubicBezTo>
                              </a:path>
                            </a:pathLst>
                          </a:custGeom>
                          <a:noFill/>
                          <a:ln w="1588" cap="rnd">
                            <a:solidFill>
                              <a:srgbClr val="FFFFFF"/>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81" name="Rectangle 585"/>
                          <a:cNvSpPr>
                            <a:spLocks noChangeArrowheads="1"/>
                          </a:cNvSpPr>
                        </a:nvSpPr>
                        <a:spPr bwMode="auto">
                          <a:xfrm>
                            <a:off x="3570" y="1212"/>
                            <a:ext cx="491"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cs typeface="Arial" pitchFamily="34" charset="0"/>
                                </a:rPr>
                                <a:t>LDAP Server</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4682" name="Freeform 586"/>
                          <a:cNvSpPr>
                            <a:spLocks/>
                          </a:cNvSpPr>
                        </a:nvSpPr>
                        <a:spPr bwMode="auto">
                          <a:xfrm>
                            <a:off x="2715" y="906"/>
                            <a:ext cx="839" cy="314"/>
                          </a:xfrm>
                          <a:custGeom>
                            <a:avLst/>
                            <a:gdLst/>
                            <a:ahLst/>
                            <a:cxnLst>
                              <a:cxn ang="0">
                                <a:pos x="0" y="314"/>
                              </a:cxn>
                              <a:cxn ang="0">
                                <a:pos x="0" y="0"/>
                              </a:cxn>
                              <a:cxn ang="0">
                                <a:pos x="839" y="0"/>
                              </a:cxn>
                            </a:cxnLst>
                            <a:rect l="0" t="0" r="r" b="b"/>
                            <a:pathLst>
                              <a:path w="839" h="314">
                                <a:moveTo>
                                  <a:pt x="0" y="314"/>
                                </a:moveTo>
                                <a:lnTo>
                                  <a:pt x="0" y="0"/>
                                </a:lnTo>
                                <a:lnTo>
                                  <a:pt x="839" y="0"/>
                                </a:lnTo>
                              </a:path>
                            </a:pathLst>
                          </a:custGeom>
                          <a:noFill/>
                          <a:ln w="12700"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83" name="Freeform 587"/>
                          <a:cNvSpPr>
                            <a:spLocks/>
                          </a:cNvSpPr>
                        </a:nvSpPr>
                        <a:spPr bwMode="auto">
                          <a:xfrm>
                            <a:off x="2690" y="1214"/>
                            <a:ext cx="49" cy="72"/>
                          </a:xfrm>
                          <a:custGeom>
                            <a:avLst/>
                            <a:gdLst/>
                            <a:ahLst/>
                            <a:cxnLst>
                              <a:cxn ang="0">
                                <a:pos x="49" y="0"/>
                              </a:cxn>
                              <a:cxn ang="0">
                                <a:pos x="25" y="72"/>
                              </a:cxn>
                              <a:cxn ang="0">
                                <a:pos x="0" y="0"/>
                              </a:cxn>
                              <a:cxn ang="0">
                                <a:pos x="49" y="0"/>
                              </a:cxn>
                            </a:cxnLst>
                            <a:rect l="0" t="0" r="r" b="b"/>
                            <a:pathLst>
                              <a:path w="49" h="72">
                                <a:moveTo>
                                  <a:pt x="49" y="0"/>
                                </a:moveTo>
                                <a:lnTo>
                                  <a:pt x="25" y="72"/>
                                </a:lnTo>
                                <a:lnTo>
                                  <a:pt x="0" y="0"/>
                                </a:lnTo>
                                <a:lnTo>
                                  <a:pt x="49" y="0"/>
                                </a:lnTo>
                                <a:close/>
                              </a:path>
                            </a:pathLst>
                          </a:custGeom>
                          <a:solidFill>
                            <a:srgbClr val="00000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84" name="Freeform 588"/>
                          <a:cNvSpPr>
                            <a:spLocks/>
                          </a:cNvSpPr>
                        </a:nvSpPr>
                        <a:spPr bwMode="auto">
                          <a:xfrm>
                            <a:off x="3548" y="881"/>
                            <a:ext cx="73" cy="49"/>
                          </a:xfrm>
                          <a:custGeom>
                            <a:avLst/>
                            <a:gdLst/>
                            <a:ahLst/>
                            <a:cxnLst>
                              <a:cxn ang="0">
                                <a:pos x="0" y="0"/>
                              </a:cxn>
                              <a:cxn ang="0">
                                <a:pos x="73" y="25"/>
                              </a:cxn>
                              <a:cxn ang="0">
                                <a:pos x="0" y="49"/>
                              </a:cxn>
                              <a:cxn ang="0">
                                <a:pos x="0" y="0"/>
                              </a:cxn>
                            </a:cxnLst>
                            <a:rect l="0" t="0" r="r" b="b"/>
                            <a:pathLst>
                              <a:path w="73" h="49">
                                <a:moveTo>
                                  <a:pt x="0" y="0"/>
                                </a:moveTo>
                                <a:lnTo>
                                  <a:pt x="73" y="25"/>
                                </a:lnTo>
                                <a:lnTo>
                                  <a:pt x="0" y="49"/>
                                </a:lnTo>
                                <a:lnTo>
                                  <a:pt x="0" y="0"/>
                                </a:lnTo>
                                <a:close/>
                              </a:path>
                            </a:pathLst>
                          </a:custGeom>
                          <a:solidFill>
                            <a:srgbClr val="00000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85" name="Freeform 589"/>
                          <a:cNvSpPr>
                            <a:spLocks/>
                          </a:cNvSpPr>
                        </a:nvSpPr>
                        <a:spPr bwMode="auto">
                          <a:xfrm>
                            <a:off x="1266" y="646"/>
                            <a:ext cx="228" cy="168"/>
                          </a:xfrm>
                          <a:custGeom>
                            <a:avLst/>
                            <a:gdLst/>
                            <a:ahLst/>
                            <a:cxnLst>
                              <a:cxn ang="0">
                                <a:pos x="0" y="116"/>
                              </a:cxn>
                              <a:cxn ang="0">
                                <a:pos x="0" y="574"/>
                              </a:cxn>
                              <a:cxn ang="0">
                                <a:pos x="465" y="690"/>
                              </a:cxn>
                              <a:cxn ang="0">
                                <a:pos x="930" y="574"/>
                              </a:cxn>
                              <a:cxn ang="0">
                                <a:pos x="930" y="574"/>
                              </a:cxn>
                              <a:cxn ang="0">
                                <a:pos x="930" y="116"/>
                              </a:cxn>
                              <a:cxn ang="0">
                                <a:pos x="465" y="0"/>
                              </a:cxn>
                              <a:cxn ang="0">
                                <a:pos x="0" y="116"/>
                              </a:cxn>
                            </a:cxnLst>
                            <a:rect l="0" t="0" r="r" b="b"/>
                            <a:pathLst>
                              <a:path w="930" h="690">
                                <a:moveTo>
                                  <a:pt x="0" y="116"/>
                                </a:moveTo>
                                <a:lnTo>
                                  <a:pt x="0" y="574"/>
                                </a:lnTo>
                                <a:cubicBezTo>
                                  <a:pt x="0" y="638"/>
                                  <a:pt x="208" y="690"/>
                                  <a:pt x="465" y="690"/>
                                </a:cubicBezTo>
                                <a:cubicBezTo>
                                  <a:pt x="721" y="690"/>
                                  <a:pt x="930" y="638"/>
                                  <a:pt x="930" y="574"/>
                                </a:cubicBezTo>
                                <a:cubicBezTo>
                                  <a:pt x="930" y="574"/>
                                  <a:pt x="930" y="574"/>
                                  <a:pt x="930" y="574"/>
                                </a:cubicBezTo>
                                <a:lnTo>
                                  <a:pt x="930" y="116"/>
                                </a:lnTo>
                                <a:cubicBezTo>
                                  <a:pt x="930" y="52"/>
                                  <a:pt x="721" y="0"/>
                                  <a:pt x="465" y="0"/>
                                </a:cubicBezTo>
                                <a:cubicBezTo>
                                  <a:pt x="208" y="0"/>
                                  <a:pt x="0" y="52"/>
                                  <a:pt x="0" y="116"/>
                                </a:cubicBezTo>
                                <a:close/>
                              </a:path>
                            </a:pathLst>
                          </a:custGeom>
                          <a:solidFill>
                            <a:srgbClr val="EBF1DE"/>
                          </a:solidFill>
                          <a:ln w="0">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86" name="Freeform 590"/>
                          <a:cNvSpPr>
                            <a:spLocks/>
                          </a:cNvSpPr>
                        </a:nvSpPr>
                        <a:spPr bwMode="auto">
                          <a:xfrm>
                            <a:off x="1266" y="646"/>
                            <a:ext cx="228" cy="168"/>
                          </a:xfrm>
                          <a:custGeom>
                            <a:avLst/>
                            <a:gdLst/>
                            <a:ahLst/>
                            <a:cxnLst>
                              <a:cxn ang="0">
                                <a:pos x="0" y="116"/>
                              </a:cxn>
                              <a:cxn ang="0">
                                <a:pos x="0" y="574"/>
                              </a:cxn>
                              <a:cxn ang="0">
                                <a:pos x="465" y="690"/>
                              </a:cxn>
                              <a:cxn ang="0">
                                <a:pos x="930" y="574"/>
                              </a:cxn>
                              <a:cxn ang="0">
                                <a:pos x="930" y="574"/>
                              </a:cxn>
                              <a:cxn ang="0">
                                <a:pos x="930" y="116"/>
                              </a:cxn>
                              <a:cxn ang="0">
                                <a:pos x="465" y="0"/>
                              </a:cxn>
                              <a:cxn ang="0">
                                <a:pos x="0" y="116"/>
                              </a:cxn>
                            </a:cxnLst>
                            <a:rect l="0" t="0" r="r" b="b"/>
                            <a:pathLst>
                              <a:path w="930" h="690">
                                <a:moveTo>
                                  <a:pt x="0" y="116"/>
                                </a:moveTo>
                                <a:lnTo>
                                  <a:pt x="0" y="574"/>
                                </a:lnTo>
                                <a:cubicBezTo>
                                  <a:pt x="0" y="638"/>
                                  <a:pt x="208" y="690"/>
                                  <a:pt x="465" y="690"/>
                                </a:cubicBezTo>
                                <a:cubicBezTo>
                                  <a:pt x="721" y="690"/>
                                  <a:pt x="930" y="638"/>
                                  <a:pt x="930" y="574"/>
                                </a:cubicBezTo>
                                <a:cubicBezTo>
                                  <a:pt x="930" y="574"/>
                                  <a:pt x="930" y="574"/>
                                  <a:pt x="930" y="574"/>
                                </a:cubicBezTo>
                                <a:lnTo>
                                  <a:pt x="930" y="116"/>
                                </a:lnTo>
                                <a:cubicBezTo>
                                  <a:pt x="930" y="52"/>
                                  <a:pt x="721" y="0"/>
                                  <a:pt x="465" y="0"/>
                                </a:cubicBezTo>
                                <a:cubicBezTo>
                                  <a:pt x="208" y="0"/>
                                  <a:pt x="0" y="52"/>
                                  <a:pt x="0" y="116"/>
                                </a:cubicBezTo>
                                <a:close/>
                              </a:path>
                            </a:pathLst>
                          </a:custGeom>
                          <a:noFill/>
                          <a:ln w="7938" cap="rnd">
                            <a:solidFill>
                              <a:srgbClr val="383872"/>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87" name="Freeform 591"/>
                          <a:cNvSpPr>
                            <a:spLocks/>
                          </a:cNvSpPr>
                        </a:nvSpPr>
                        <a:spPr bwMode="auto">
                          <a:xfrm>
                            <a:off x="1266" y="674"/>
                            <a:ext cx="228" cy="28"/>
                          </a:xfrm>
                          <a:custGeom>
                            <a:avLst/>
                            <a:gdLst/>
                            <a:ahLst/>
                            <a:cxnLst>
                              <a:cxn ang="0">
                                <a:pos x="0" y="0"/>
                              </a:cxn>
                              <a:cxn ang="0">
                                <a:pos x="114" y="28"/>
                              </a:cxn>
                              <a:cxn ang="0">
                                <a:pos x="228" y="0"/>
                              </a:cxn>
                              <a:cxn ang="0">
                                <a:pos x="228" y="0"/>
                              </a:cxn>
                            </a:cxnLst>
                            <a:rect l="0" t="0" r="r" b="b"/>
                            <a:pathLst>
                              <a:path w="228" h="28">
                                <a:moveTo>
                                  <a:pt x="0" y="0"/>
                                </a:moveTo>
                                <a:cubicBezTo>
                                  <a:pt x="0" y="15"/>
                                  <a:pt x="51" y="28"/>
                                  <a:pt x="114" y="28"/>
                                </a:cubicBezTo>
                                <a:cubicBezTo>
                                  <a:pt x="176" y="28"/>
                                  <a:pt x="228" y="15"/>
                                  <a:pt x="228" y="0"/>
                                </a:cubicBezTo>
                                <a:cubicBezTo>
                                  <a:pt x="228" y="0"/>
                                  <a:pt x="228" y="0"/>
                                  <a:pt x="228" y="0"/>
                                </a:cubicBezTo>
                              </a:path>
                            </a:pathLst>
                          </a:custGeom>
                          <a:noFill/>
                          <a:ln w="7938" cap="rnd">
                            <a:solidFill>
                              <a:srgbClr val="383872"/>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88" name="Rectangle 592"/>
                          <a:cNvSpPr>
                            <a:spLocks noChangeArrowheads="1"/>
                          </a:cNvSpPr>
                        </a:nvSpPr>
                        <a:spPr bwMode="auto">
                          <a:xfrm>
                            <a:off x="1296" y="696"/>
                            <a:ext cx="200"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Data</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689" name="Rectangle 593"/>
                          <a:cNvSpPr>
                            <a:spLocks noChangeArrowheads="1"/>
                          </a:cNvSpPr>
                        </a:nvSpPr>
                        <a:spPr bwMode="auto">
                          <a:xfrm>
                            <a:off x="323" y="2636"/>
                            <a:ext cx="1520" cy="1094"/>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90" name="Rectangle 594"/>
                          <a:cNvSpPr>
                            <a:spLocks noChangeArrowheads="1"/>
                          </a:cNvSpPr>
                        </a:nvSpPr>
                        <a:spPr bwMode="auto">
                          <a:xfrm>
                            <a:off x="323" y="2636"/>
                            <a:ext cx="1520" cy="1094"/>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91" name="Rectangle 595"/>
                          <a:cNvSpPr>
                            <a:spLocks noChangeArrowheads="1"/>
                          </a:cNvSpPr>
                        </a:nvSpPr>
                        <a:spPr bwMode="auto">
                          <a:xfrm>
                            <a:off x="350" y="2661"/>
                            <a:ext cx="224" cy="74"/>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600" b="1" i="0" u="none" strike="noStrike" cap="none" normalizeH="0" baseline="0" smtClean="0">
                                  <a:ln>
                                    <a:noFill/>
                                  </a:ln>
                                  <a:solidFill>
                                    <a:srgbClr val="000000"/>
                                  </a:solidFill>
                                  <a:effectLst/>
                                  <a:latin typeface="Arial" pitchFamily="34" charset="0"/>
                                  <a:cs typeface="Arial" pitchFamily="34" charset="0"/>
                                </a:rPr>
                                <a:t>Legend</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692" name="Rectangle 596"/>
                          <a:cNvSpPr>
                            <a:spLocks noChangeArrowheads="1"/>
                          </a:cNvSpPr>
                        </a:nvSpPr>
                        <a:spPr bwMode="auto">
                          <a:xfrm>
                            <a:off x="535" y="2661"/>
                            <a:ext cx="47" cy="74"/>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600" b="1" i="0" u="none" strike="noStrike" cap="none" normalizeH="0" baseline="0" smtClean="0">
                                  <a:ln>
                                    <a:noFill/>
                                  </a:ln>
                                  <a:solidFill>
                                    <a:srgbClr val="000000"/>
                                  </a:solidFill>
                                  <a:effectLst/>
                                  <a:latin typeface="Arial" pitchFamily="34" charset="0"/>
                                  <a:cs typeface="Arial" pitchFamily="34" charset="0"/>
                                </a:rPr>
                                <a:t>:</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693" name="Line 597"/>
                          <a:cNvSpPr>
                            <a:spLocks noChangeShapeType="1"/>
                          </a:cNvSpPr>
                        </a:nvSpPr>
                        <a:spPr bwMode="auto">
                          <a:xfrm>
                            <a:off x="349" y="2715"/>
                            <a:ext cx="204" cy="1"/>
                          </a:xfrm>
                          <a:prstGeom prst="line">
                            <a:avLst/>
                          </a:prstGeom>
                          <a:noFill/>
                          <a:ln w="7938" cap="flat">
                            <a:solidFill>
                              <a:srgbClr val="00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94" name="Rectangle 598"/>
                          <a:cNvSpPr>
                            <a:spLocks noChangeArrowheads="1"/>
                          </a:cNvSpPr>
                        </a:nvSpPr>
                        <a:spPr bwMode="auto">
                          <a:xfrm>
                            <a:off x="1324" y="3057"/>
                            <a:ext cx="383" cy="96"/>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95" name="Rectangle 599"/>
                          <a:cNvSpPr>
                            <a:spLocks noChangeArrowheads="1"/>
                          </a:cNvSpPr>
                        </a:nvSpPr>
                        <a:spPr bwMode="auto">
                          <a:xfrm>
                            <a:off x="1324" y="3057"/>
                            <a:ext cx="383" cy="96"/>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96" name="Rectangle 600"/>
                          <a:cNvSpPr>
                            <a:spLocks noChangeArrowheads="1"/>
                          </a:cNvSpPr>
                        </a:nvSpPr>
                        <a:spPr bwMode="auto">
                          <a:xfrm>
                            <a:off x="382" y="3048"/>
                            <a:ext cx="711"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Product component</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697" name="Rectangle 601"/>
                          <a:cNvSpPr>
                            <a:spLocks noChangeArrowheads="1"/>
                          </a:cNvSpPr>
                        </a:nvSpPr>
                        <a:spPr bwMode="auto">
                          <a:xfrm>
                            <a:off x="394" y="3244"/>
                            <a:ext cx="656"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Operating System</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698" name="Rectangle 602"/>
                          <a:cNvSpPr>
                            <a:spLocks noChangeArrowheads="1"/>
                          </a:cNvSpPr>
                        </a:nvSpPr>
                        <a:spPr bwMode="auto">
                          <a:xfrm>
                            <a:off x="1324" y="3233"/>
                            <a:ext cx="383" cy="96"/>
                          </a:xfrm>
                          <a:prstGeom prst="rect">
                            <a:avLst/>
                          </a:prstGeom>
                          <a:solidFill>
                            <a:srgbClr val="CADAA9"/>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699" name="Rectangle 603"/>
                          <a:cNvSpPr>
                            <a:spLocks noChangeArrowheads="1"/>
                          </a:cNvSpPr>
                        </a:nvSpPr>
                        <a:spPr bwMode="auto">
                          <a:xfrm>
                            <a:off x="1324" y="3233"/>
                            <a:ext cx="383" cy="96"/>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700" name="Rectangle 604"/>
                          <a:cNvSpPr>
                            <a:spLocks noChangeArrowheads="1"/>
                          </a:cNvSpPr>
                        </a:nvSpPr>
                        <a:spPr bwMode="auto">
                          <a:xfrm>
                            <a:off x="1324" y="3409"/>
                            <a:ext cx="383" cy="96"/>
                          </a:xfrm>
                          <a:prstGeom prst="rect">
                            <a:avLst/>
                          </a:prstGeom>
                          <a:solidFill>
                            <a:srgbClr val="B5CB85"/>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701" name="Rectangle 605"/>
                          <a:cNvSpPr>
                            <a:spLocks noChangeArrowheads="1"/>
                          </a:cNvSpPr>
                        </a:nvSpPr>
                        <a:spPr bwMode="auto">
                          <a:xfrm>
                            <a:off x="1324" y="3409"/>
                            <a:ext cx="383" cy="96"/>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702" name="Rectangle 606"/>
                          <a:cNvSpPr>
                            <a:spLocks noChangeArrowheads="1"/>
                          </a:cNvSpPr>
                        </a:nvSpPr>
                        <a:spPr bwMode="auto">
                          <a:xfrm>
                            <a:off x="535" y="3420"/>
                            <a:ext cx="373" cy="102"/>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Hardware</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grpSp>
                    <a:sp>
                      <a:nvSpPr>
                        <a:cNvPr id="4704" name="Freeform 608"/>
                        <a:cNvSpPr>
                          <a:spLocks noEditPoints="1"/>
                        </a:cNvSpPr>
                      </a:nvSpPr>
                      <a:spPr bwMode="auto">
                        <a:xfrm>
                          <a:off x="2097088" y="4445000"/>
                          <a:ext cx="644525" cy="255588"/>
                        </a:xfrm>
                        <a:custGeom>
                          <a:avLst/>
                          <a:gdLst/>
                          <a:ahLst/>
                          <a:cxnLst>
                            <a:cxn ang="0">
                              <a:pos x="16" y="288"/>
                            </a:cxn>
                            <a:cxn ang="0">
                              <a:pos x="16" y="32"/>
                            </a:cxn>
                            <a:cxn ang="0">
                              <a:pos x="32" y="432"/>
                            </a:cxn>
                            <a:cxn ang="0">
                              <a:pos x="0" y="432"/>
                            </a:cxn>
                            <a:cxn ang="0">
                              <a:pos x="32" y="592"/>
                            </a:cxn>
                            <a:cxn ang="0">
                              <a:pos x="187" y="629"/>
                            </a:cxn>
                            <a:cxn ang="0">
                              <a:pos x="16" y="661"/>
                            </a:cxn>
                            <a:cxn ang="0">
                              <a:pos x="16" y="576"/>
                            </a:cxn>
                            <a:cxn ang="0">
                              <a:pos x="347" y="629"/>
                            </a:cxn>
                            <a:cxn ang="0">
                              <a:pos x="347" y="661"/>
                            </a:cxn>
                            <a:cxn ang="0">
                              <a:pos x="507" y="629"/>
                            </a:cxn>
                            <a:cxn ang="0">
                              <a:pos x="731" y="661"/>
                            </a:cxn>
                            <a:cxn ang="0">
                              <a:pos x="507" y="629"/>
                            </a:cxn>
                            <a:cxn ang="0">
                              <a:pos x="907" y="645"/>
                            </a:cxn>
                            <a:cxn ang="0">
                              <a:pos x="875" y="645"/>
                            </a:cxn>
                            <a:cxn ang="0">
                              <a:pos x="1275" y="629"/>
                            </a:cxn>
                            <a:cxn ang="0">
                              <a:pos x="1051" y="661"/>
                            </a:cxn>
                            <a:cxn ang="0">
                              <a:pos x="1435" y="629"/>
                            </a:cxn>
                            <a:cxn ang="0">
                              <a:pos x="1435" y="661"/>
                            </a:cxn>
                            <a:cxn ang="0">
                              <a:pos x="1435" y="629"/>
                            </a:cxn>
                            <a:cxn ang="0">
                              <a:pos x="1624" y="645"/>
                            </a:cxn>
                            <a:cxn ang="0">
                              <a:pos x="1656" y="466"/>
                            </a:cxn>
                            <a:cxn ang="0">
                              <a:pos x="1595" y="661"/>
                            </a:cxn>
                            <a:cxn ang="0">
                              <a:pos x="1624" y="306"/>
                            </a:cxn>
                            <a:cxn ang="0">
                              <a:pos x="1656" y="306"/>
                            </a:cxn>
                            <a:cxn ang="0">
                              <a:pos x="1624" y="306"/>
                            </a:cxn>
                            <a:cxn ang="0">
                              <a:pos x="1640" y="32"/>
                            </a:cxn>
                            <a:cxn ang="0">
                              <a:pos x="1545" y="0"/>
                            </a:cxn>
                            <a:cxn ang="0">
                              <a:pos x="1656" y="146"/>
                            </a:cxn>
                            <a:cxn ang="0">
                              <a:pos x="1385" y="32"/>
                            </a:cxn>
                            <a:cxn ang="0">
                              <a:pos x="1385" y="0"/>
                            </a:cxn>
                            <a:cxn ang="0">
                              <a:pos x="1385" y="32"/>
                            </a:cxn>
                            <a:cxn ang="0">
                              <a:pos x="985" y="16"/>
                            </a:cxn>
                            <a:cxn ang="0">
                              <a:pos x="1241" y="16"/>
                            </a:cxn>
                            <a:cxn ang="0">
                              <a:pos x="841" y="32"/>
                            </a:cxn>
                            <a:cxn ang="0">
                              <a:pos x="841" y="0"/>
                            </a:cxn>
                            <a:cxn ang="0">
                              <a:pos x="681" y="32"/>
                            </a:cxn>
                            <a:cxn ang="0">
                              <a:pos x="457" y="0"/>
                            </a:cxn>
                            <a:cxn ang="0">
                              <a:pos x="681" y="32"/>
                            </a:cxn>
                            <a:cxn ang="0">
                              <a:pos x="281" y="16"/>
                            </a:cxn>
                            <a:cxn ang="0">
                              <a:pos x="313" y="16"/>
                            </a:cxn>
                            <a:cxn ang="0">
                              <a:pos x="16" y="32"/>
                            </a:cxn>
                            <a:cxn ang="0">
                              <a:pos x="137" y="0"/>
                            </a:cxn>
                          </a:cxnLst>
                          <a:rect l="0" t="0" r="r" b="b"/>
                          <a:pathLst>
                            <a:path w="1656" h="661">
                              <a:moveTo>
                                <a:pt x="32" y="48"/>
                              </a:moveTo>
                              <a:lnTo>
                                <a:pt x="32" y="272"/>
                              </a:lnTo>
                              <a:cubicBezTo>
                                <a:pt x="32" y="281"/>
                                <a:pt x="25" y="288"/>
                                <a:pt x="16" y="288"/>
                              </a:cubicBezTo>
                              <a:cubicBezTo>
                                <a:pt x="7" y="288"/>
                                <a:pt x="0" y="281"/>
                                <a:pt x="0" y="272"/>
                              </a:cubicBezTo>
                              <a:lnTo>
                                <a:pt x="0" y="48"/>
                              </a:lnTo>
                              <a:cubicBezTo>
                                <a:pt x="0" y="39"/>
                                <a:pt x="7" y="32"/>
                                <a:pt x="16" y="32"/>
                              </a:cubicBezTo>
                              <a:cubicBezTo>
                                <a:pt x="25" y="32"/>
                                <a:pt x="32" y="39"/>
                                <a:pt x="32" y="48"/>
                              </a:cubicBezTo>
                              <a:close/>
                              <a:moveTo>
                                <a:pt x="32" y="432"/>
                              </a:moveTo>
                              <a:lnTo>
                                <a:pt x="32" y="432"/>
                              </a:lnTo>
                              <a:cubicBezTo>
                                <a:pt x="32" y="441"/>
                                <a:pt x="25" y="448"/>
                                <a:pt x="16" y="448"/>
                              </a:cubicBezTo>
                              <a:cubicBezTo>
                                <a:pt x="7" y="448"/>
                                <a:pt x="0" y="441"/>
                                <a:pt x="0" y="432"/>
                              </a:cubicBezTo>
                              <a:lnTo>
                                <a:pt x="0" y="432"/>
                              </a:lnTo>
                              <a:cubicBezTo>
                                <a:pt x="0" y="423"/>
                                <a:pt x="7" y="416"/>
                                <a:pt x="16" y="416"/>
                              </a:cubicBezTo>
                              <a:cubicBezTo>
                                <a:pt x="25" y="416"/>
                                <a:pt x="32" y="423"/>
                                <a:pt x="32" y="432"/>
                              </a:cubicBezTo>
                              <a:close/>
                              <a:moveTo>
                                <a:pt x="32" y="592"/>
                              </a:moveTo>
                              <a:lnTo>
                                <a:pt x="32" y="645"/>
                              </a:lnTo>
                              <a:lnTo>
                                <a:pt x="16" y="629"/>
                              </a:lnTo>
                              <a:lnTo>
                                <a:pt x="187" y="629"/>
                              </a:lnTo>
                              <a:cubicBezTo>
                                <a:pt x="196" y="629"/>
                                <a:pt x="203" y="636"/>
                                <a:pt x="203" y="645"/>
                              </a:cubicBezTo>
                              <a:cubicBezTo>
                                <a:pt x="203" y="654"/>
                                <a:pt x="196" y="661"/>
                                <a:pt x="187" y="661"/>
                              </a:cubicBezTo>
                              <a:lnTo>
                                <a:pt x="16" y="661"/>
                              </a:lnTo>
                              <a:cubicBezTo>
                                <a:pt x="7" y="661"/>
                                <a:pt x="0" y="654"/>
                                <a:pt x="0" y="645"/>
                              </a:cubicBezTo>
                              <a:lnTo>
                                <a:pt x="0" y="592"/>
                              </a:lnTo>
                              <a:cubicBezTo>
                                <a:pt x="0" y="583"/>
                                <a:pt x="7" y="576"/>
                                <a:pt x="16" y="576"/>
                              </a:cubicBezTo>
                              <a:cubicBezTo>
                                <a:pt x="25" y="576"/>
                                <a:pt x="32" y="583"/>
                                <a:pt x="32" y="592"/>
                              </a:cubicBezTo>
                              <a:close/>
                              <a:moveTo>
                                <a:pt x="347" y="629"/>
                              </a:moveTo>
                              <a:lnTo>
                                <a:pt x="347" y="629"/>
                              </a:lnTo>
                              <a:cubicBezTo>
                                <a:pt x="356" y="629"/>
                                <a:pt x="363" y="636"/>
                                <a:pt x="363" y="645"/>
                              </a:cubicBezTo>
                              <a:cubicBezTo>
                                <a:pt x="363" y="654"/>
                                <a:pt x="356" y="661"/>
                                <a:pt x="347" y="661"/>
                              </a:cubicBezTo>
                              <a:lnTo>
                                <a:pt x="347" y="661"/>
                              </a:lnTo>
                              <a:cubicBezTo>
                                <a:pt x="338" y="661"/>
                                <a:pt x="331" y="654"/>
                                <a:pt x="331" y="645"/>
                              </a:cubicBezTo>
                              <a:cubicBezTo>
                                <a:pt x="331" y="636"/>
                                <a:pt x="338" y="629"/>
                                <a:pt x="347" y="629"/>
                              </a:cubicBezTo>
                              <a:close/>
                              <a:moveTo>
                                <a:pt x="507" y="629"/>
                              </a:moveTo>
                              <a:lnTo>
                                <a:pt x="731" y="629"/>
                              </a:lnTo>
                              <a:cubicBezTo>
                                <a:pt x="740" y="629"/>
                                <a:pt x="747" y="636"/>
                                <a:pt x="747" y="645"/>
                              </a:cubicBezTo>
                              <a:cubicBezTo>
                                <a:pt x="747" y="654"/>
                                <a:pt x="740" y="661"/>
                                <a:pt x="731" y="661"/>
                              </a:cubicBezTo>
                              <a:lnTo>
                                <a:pt x="507" y="661"/>
                              </a:lnTo>
                              <a:cubicBezTo>
                                <a:pt x="498" y="661"/>
                                <a:pt x="491" y="654"/>
                                <a:pt x="491" y="645"/>
                              </a:cubicBezTo>
                              <a:cubicBezTo>
                                <a:pt x="491" y="636"/>
                                <a:pt x="498" y="629"/>
                                <a:pt x="507" y="629"/>
                              </a:cubicBezTo>
                              <a:close/>
                              <a:moveTo>
                                <a:pt x="891" y="629"/>
                              </a:moveTo>
                              <a:lnTo>
                                <a:pt x="891" y="629"/>
                              </a:lnTo>
                              <a:cubicBezTo>
                                <a:pt x="900" y="629"/>
                                <a:pt x="907" y="636"/>
                                <a:pt x="907" y="645"/>
                              </a:cubicBezTo>
                              <a:cubicBezTo>
                                <a:pt x="907" y="654"/>
                                <a:pt x="900" y="661"/>
                                <a:pt x="891" y="661"/>
                              </a:cubicBezTo>
                              <a:lnTo>
                                <a:pt x="891" y="661"/>
                              </a:lnTo>
                              <a:cubicBezTo>
                                <a:pt x="882" y="661"/>
                                <a:pt x="875" y="654"/>
                                <a:pt x="875" y="645"/>
                              </a:cubicBezTo>
                              <a:cubicBezTo>
                                <a:pt x="875" y="636"/>
                                <a:pt x="882" y="629"/>
                                <a:pt x="891" y="629"/>
                              </a:cubicBezTo>
                              <a:close/>
                              <a:moveTo>
                                <a:pt x="1051" y="629"/>
                              </a:moveTo>
                              <a:lnTo>
                                <a:pt x="1275" y="629"/>
                              </a:lnTo>
                              <a:cubicBezTo>
                                <a:pt x="1284" y="629"/>
                                <a:pt x="1291" y="636"/>
                                <a:pt x="1291" y="645"/>
                              </a:cubicBezTo>
                              <a:cubicBezTo>
                                <a:pt x="1291" y="654"/>
                                <a:pt x="1284" y="661"/>
                                <a:pt x="1275" y="661"/>
                              </a:cubicBezTo>
                              <a:lnTo>
                                <a:pt x="1051" y="661"/>
                              </a:lnTo>
                              <a:cubicBezTo>
                                <a:pt x="1042" y="661"/>
                                <a:pt x="1035" y="654"/>
                                <a:pt x="1035" y="645"/>
                              </a:cubicBezTo>
                              <a:cubicBezTo>
                                <a:pt x="1035" y="636"/>
                                <a:pt x="1042" y="629"/>
                                <a:pt x="1051" y="629"/>
                              </a:cubicBezTo>
                              <a:close/>
                              <a:moveTo>
                                <a:pt x="1435" y="629"/>
                              </a:moveTo>
                              <a:lnTo>
                                <a:pt x="1435" y="629"/>
                              </a:lnTo>
                              <a:cubicBezTo>
                                <a:pt x="1444" y="629"/>
                                <a:pt x="1451" y="636"/>
                                <a:pt x="1451" y="645"/>
                              </a:cubicBezTo>
                              <a:cubicBezTo>
                                <a:pt x="1451" y="654"/>
                                <a:pt x="1444" y="661"/>
                                <a:pt x="1435" y="661"/>
                              </a:cubicBezTo>
                              <a:lnTo>
                                <a:pt x="1435" y="661"/>
                              </a:lnTo>
                              <a:cubicBezTo>
                                <a:pt x="1426" y="661"/>
                                <a:pt x="1419" y="654"/>
                                <a:pt x="1419" y="645"/>
                              </a:cubicBezTo>
                              <a:cubicBezTo>
                                <a:pt x="1419" y="636"/>
                                <a:pt x="1426" y="629"/>
                                <a:pt x="1435" y="629"/>
                              </a:cubicBezTo>
                              <a:close/>
                              <a:moveTo>
                                <a:pt x="1595" y="629"/>
                              </a:moveTo>
                              <a:lnTo>
                                <a:pt x="1640" y="629"/>
                              </a:lnTo>
                              <a:lnTo>
                                <a:pt x="1624" y="645"/>
                              </a:lnTo>
                              <a:lnTo>
                                <a:pt x="1624" y="466"/>
                              </a:lnTo>
                              <a:cubicBezTo>
                                <a:pt x="1624" y="457"/>
                                <a:pt x="1631" y="450"/>
                                <a:pt x="1640" y="450"/>
                              </a:cubicBezTo>
                              <a:cubicBezTo>
                                <a:pt x="1649" y="450"/>
                                <a:pt x="1656" y="457"/>
                                <a:pt x="1656" y="466"/>
                              </a:cubicBezTo>
                              <a:lnTo>
                                <a:pt x="1656" y="645"/>
                              </a:lnTo>
                              <a:cubicBezTo>
                                <a:pt x="1656" y="654"/>
                                <a:pt x="1649" y="661"/>
                                <a:pt x="1640" y="661"/>
                              </a:cubicBezTo>
                              <a:lnTo>
                                <a:pt x="1595" y="661"/>
                              </a:lnTo>
                              <a:cubicBezTo>
                                <a:pt x="1586" y="661"/>
                                <a:pt x="1579" y="654"/>
                                <a:pt x="1579" y="645"/>
                              </a:cubicBezTo>
                              <a:cubicBezTo>
                                <a:pt x="1579" y="636"/>
                                <a:pt x="1586" y="629"/>
                                <a:pt x="1595" y="629"/>
                              </a:cubicBezTo>
                              <a:close/>
                              <a:moveTo>
                                <a:pt x="1624" y="306"/>
                              </a:moveTo>
                              <a:lnTo>
                                <a:pt x="1624" y="306"/>
                              </a:lnTo>
                              <a:cubicBezTo>
                                <a:pt x="1624" y="297"/>
                                <a:pt x="1631" y="290"/>
                                <a:pt x="1640" y="290"/>
                              </a:cubicBezTo>
                              <a:cubicBezTo>
                                <a:pt x="1649" y="290"/>
                                <a:pt x="1656" y="297"/>
                                <a:pt x="1656" y="306"/>
                              </a:cubicBezTo>
                              <a:lnTo>
                                <a:pt x="1656" y="306"/>
                              </a:lnTo>
                              <a:cubicBezTo>
                                <a:pt x="1656" y="314"/>
                                <a:pt x="1649" y="322"/>
                                <a:pt x="1640" y="322"/>
                              </a:cubicBezTo>
                              <a:cubicBezTo>
                                <a:pt x="1631" y="322"/>
                                <a:pt x="1624" y="314"/>
                                <a:pt x="1624" y="306"/>
                              </a:cubicBezTo>
                              <a:close/>
                              <a:moveTo>
                                <a:pt x="1624" y="146"/>
                              </a:moveTo>
                              <a:lnTo>
                                <a:pt x="1624" y="16"/>
                              </a:lnTo>
                              <a:lnTo>
                                <a:pt x="1640" y="32"/>
                              </a:lnTo>
                              <a:lnTo>
                                <a:pt x="1545" y="32"/>
                              </a:lnTo>
                              <a:cubicBezTo>
                                <a:pt x="1536" y="32"/>
                                <a:pt x="1529" y="25"/>
                                <a:pt x="1529" y="16"/>
                              </a:cubicBezTo>
                              <a:cubicBezTo>
                                <a:pt x="1529" y="7"/>
                                <a:pt x="1536" y="0"/>
                                <a:pt x="1545" y="0"/>
                              </a:cubicBezTo>
                              <a:lnTo>
                                <a:pt x="1640" y="0"/>
                              </a:lnTo>
                              <a:cubicBezTo>
                                <a:pt x="1649" y="0"/>
                                <a:pt x="1656" y="7"/>
                                <a:pt x="1656" y="16"/>
                              </a:cubicBezTo>
                              <a:lnTo>
                                <a:pt x="1656" y="146"/>
                              </a:lnTo>
                              <a:cubicBezTo>
                                <a:pt x="1656" y="154"/>
                                <a:pt x="1649" y="162"/>
                                <a:pt x="1640" y="162"/>
                              </a:cubicBezTo>
                              <a:cubicBezTo>
                                <a:pt x="1631" y="162"/>
                                <a:pt x="1624" y="154"/>
                                <a:pt x="1624" y="146"/>
                              </a:cubicBezTo>
                              <a:close/>
                              <a:moveTo>
                                <a:pt x="1385" y="32"/>
                              </a:moveTo>
                              <a:lnTo>
                                <a:pt x="1385" y="32"/>
                              </a:lnTo>
                              <a:cubicBezTo>
                                <a:pt x="1376" y="32"/>
                                <a:pt x="1369" y="25"/>
                                <a:pt x="1369" y="16"/>
                              </a:cubicBezTo>
                              <a:cubicBezTo>
                                <a:pt x="1369" y="7"/>
                                <a:pt x="1376" y="0"/>
                                <a:pt x="1385" y="0"/>
                              </a:cubicBezTo>
                              <a:lnTo>
                                <a:pt x="1385" y="0"/>
                              </a:lnTo>
                              <a:cubicBezTo>
                                <a:pt x="1394" y="0"/>
                                <a:pt x="1401" y="7"/>
                                <a:pt x="1401" y="16"/>
                              </a:cubicBezTo>
                              <a:cubicBezTo>
                                <a:pt x="1401" y="25"/>
                                <a:pt x="1394" y="32"/>
                                <a:pt x="1385" y="32"/>
                              </a:cubicBezTo>
                              <a:close/>
                              <a:moveTo>
                                <a:pt x="1225" y="32"/>
                              </a:moveTo>
                              <a:lnTo>
                                <a:pt x="1001" y="32"/>
                              </a:lnTo>
                              <a:cubicBezTo>
                                <a:pt x="992" y="32"/>
                                <a:pt x="985" y="25"/>
                                <a:pt x="985" y="16"/>
                              </a:cubicBezTo>
                              <a:cubicBezTo>
                                <a:pt x="985" y="7"/>
                                <a:pt x="992" y="0"/>
                                <a:pt x="1001" y="0"/>
                              </a:cubicBezTo>
                              <a:lnTo>
                                <a:pt x="1225" y="0"/>
                              </a:lnTo>
                              <a:cubicBezTo>
                                <a:pt x="1234" y="0"/>
                                <a:pt x="1241" y="7"/>
                                <a:pt x="1241" y="16"/>
                              </a:cubicBezTo>
                              <a:cubicBezTo>
                                <a:pt x="1241" y="25"/>
                                <a:pt x="1234" y="32"/>
                                <a:pt x="1225" y="32"/>
                              </a:cubicBezTo>
                              <a:close/>
                              <a:moveTo>
                                <a:pt x="841" y="32"/>
                              </a:moveTo>
                              <a:lnTo>
                                <a:pt x="841" y="32"/>
                              </a:lnTo>
                              <a:cubicBezTo>
                                <a:pt x="832" y="32"/>
                                <a:pt x="825" y="25"/>
                                <a:pt x="825" y="16"/>
                              </a:cubicBezTo>
                              <a:cubicBezTo>
                                <a:pt x="825" y="7"/>
                                <a:pt x="832" y="0"/>
                                <a:pt x="841" y="0"/>
                              </a:cubicBezTo>
                              <a:lnTo>
                                <a:pt x="841" y="0"/>
                              </a:lnTo>
                              <a:cubicBezTo>
                                <a:pt x="850" y="0"/>
                                <a:pt x="857" y="7"/>
                                <a:pt x="857" y="16"/>
                              </a:cubicBezTo>
                              <a:cubicBezTo>
                                <a:pt x="857" y="25"/>
                                <a:pt x="850" y="32"/>
                                <a:pt x="841" y="32"/>
                              </a:cubicBezTo>
                              <a:close/>
                              <a:moveTo>
                                <a:pt x="681" y="32"/>
                              </a:moveTo>
                              <a:lnTo>
                                <a:pt x="457" y="32"/>
                              </a:lnTo>
                              <a:cubicBezTo>
                                <a:pt x="448" y="32"/>
                                <a:pt x="441" y="25"/>
                                <a:pt x="441" y="16"/>
                              </a:cubicBezTo>
                              <a:cubicBezTo>
                                <a:pt x="441" y="7"/>
                                <a:pt x="448" y="0"/>
                                <a:pt x="457" y="0"/>
                              </a:cubicBezTo>
                              <a:lnTo>
                                <a:pt x="681" y="0"/>
                              </a:lnTo>
                              <a:cubicBezTo>
                                <a:pt x="690" y="0"/>
                                <a:pt x="697" y="7"/>
                                <a:pt x="697" y="16"/>
                              </a:cubicBezTo>
                              <a:cubicBezTo>
                                <a:pt x="697" y="25"/>
                                <a:pt x="690" y="32"/>
                                <a:pt x="681" y="32"/>
                              </a:cubicBezTo>
                              <a:close/>
                              <a:moveTo>
                                <a:pt x="297" y="32"/>
                              </a:moveTo>
                              <a:lnTo>
                                <a:pt x="297" y="32"/>
                              </a:lnTo>
                              <a:cubicBezTo>
                                <a:pt x="288" y="32"/>
                                <a:pt x="281" y="25"/>
                                <a:pt x="281" y="16"/>
                              </a:cubicBezTo>
                              <a:cubicBezTo>
                                <a:pt x="281" y="7"/>
                                <a:pt x="288" y="0"/>
                                <a:pt x="297" y="0"/>
                              </a:cubicBezTo>
                              <a:lnTo>
                                <a:pt x="297" y="0"/>
                              </a:lnTo>
                              <a:cubicBezTo>
                                <a:pt x="306" y="0"/>
                                <a:pt x="313" y="7"/>
                                <a:pt x="313" y="16"/>
                              </a:cubicBezTo>
                              <a:cubicBezTo>
                                <a:pt x="313" y="25"/>
                                <a:pt x="306" y="32"/>
                                <a:pt x="297" y="32"/>
                              </a:cubicBezTo>
                              <a:close/>
                              <a:moveTo>
                                <a:pt x="137" y="32"/>
                              </a:moveTo>
                              <a:lnTo>
                                <a:pt x="16" y="32"/>
                              </a:lnTo>
                              <a:cubicBezTo>
                                <a:pt x="7" y="32"/>
                                <a:pt x="0" y="25"/>
                                <a:pt x="0" y="16"/>
                              </a:cubicBezTo>
                              <a:cubicBezTo>
                                <a:pt x="0" y="7"/>
                                <a:pt x="7" y="0"/>
                                <a:pt x="16" y="0"/>
                              </a:cubicBezTo>
                              <a:lnTo>
                                <a:pt x="137" y="0"/>
                              </a:lnTo>
                              <a:cubicBezTo>
                                <a:pt x="146" y="0"/>
                                <a:pt x="153" y="7"/>
                                <a:pt x="153" y="16"/>
                              </a:cubicBezTo>
                              <a:cubicBezTo>
                                <a:pt x="153" y="25"/>
                                <a:pt x="146" y="32"/>
                                <a:pt x="137" y="32"/>
                              </a:cubicBezTo>
                              <a:close/>
                            </a:path>
                          </a:pathLst>
                        </a:custGeom>
                        <a:solidFill>
                          <a:srgbClr val="FF0000"/>
                        </a:solidFill>
                        <a:ln w="6350" cap="flat">
                          <a:solidFill>
                            <a:srgbClr val="FF0000"/>
                          </a:solidFill>
                          <a:prstDash val="solid"/>
                          <a:bevel/>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705" name="Rectangle 609"/>
                        <a:cNvSpPr>
                          <a:spLocks noChangeArrowheads="1"/>
                        </a:cNvSpPr>
                      </a:nvSpPr>
                      <a:spPr bwMode="auto">
                        <a:xfrm>
                          <a:off x="755651" y="4497388"/>
                          <a:ext cx="866775" cy="16192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TOE Boundary</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706" name="Rectangle 610"/>
                        <a:cNvSpPr>
                          <a:spLocks noChangeArrowheads="1"/>
                        </a:cNvSpPr>
                      </a:nvSpPr>
                      <a:spPr bwMode="auto">
                        <a:xfrm>
                          <a:off x="862013" y="5713413"/>
                          <a:ext cx="585788" cy="16192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cs typeface="Arial" pitchFamily="34" charset="0"/>
                              </a:rPr>
                              <a:t>Database</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4707" name="Freeform 611"/>
                        <a:cNvSpPr>
                          <a:spLocks/>
                        </a:cNvSpPr>
                      </a:nvSpPr>
                      <a:spPr bwMode="auto">
                        <a:xfrm>
                          <a:off x="2286001" y="5646738"/>
                          <a:ext cx="222250" cy="220663"/>
                        </a:xfrm>
                        <a:custGeom>
                          <a:avLst/>
                          <a:gdLst/>
                          <a:ahLst/>
                          <a:cxnLst>
                            <a:cxn ang="0">
                              <a:pos x="0" y="71"/>
                            </a:cxn>
                            <a:cxn ang="0">
                              <a:pos x="0" y="498"/>
                            </a:cxn>
                            <a:cxn ang="0">
                              <a:pos x="285" y="570"/>
                            </a:cxn>
                            <a:cxn ang="0">
                              <a:pos x="570" y="498"/>
                            </a:cxn>
                            <a:cxn ang="0">
                              <a:pos x="570" y="498"/>
                            </a:cxn>
                            <a:cxn ang="0">
                              <a:pos x="570" y="71"/>
                            </a:cxn>
                            <a:cxn ang="0">
                              <a:pos x="285" y="0"/>
                            </a:cxn>
                            <a:cxn ang="0">
                              <a:pos x="0" y="71"/>
                            </a:cxn>
                          </a:cxnLst>
                          <a:rect l="0" t="0" r="r" b="b"/>
                          <a:pathLst>
                            <a:path w="570" h="570">
                              <a:moveTo>
                                <a:pt x="0" y="71"/>
                              </a:moveTo>
                              <a:lnTo>
                                <a:pt x="0" y="498"/>
                              </a:lnTo>
                              <a:cubicBezTo>
                                <a:pt x="0" y="538"/>
                                <a:pt x="128" y="570"/>
                                <a:pt x="285" y="570"/>
                              </a:cubicBezTo>
                              <a:cubicBezTo>
                                <a:pt x="443" y="570"/>
                                <a:pt x="570" y="538"/>
                                <a:pt x="570" y="498"/>
                              </a:cubicBezTo>
                              <a:cubicBezTo>
                                <a:pt x="570" y="498"/>
                                <a:pt x="570" y="498"/>
                                <a:pt x="570" y="498"/>
                              </a:cubicBezTo>
                              <a:lnTo>
                                <a:pt x="570" y="71"/>
                              </a:lnTo>
                              <a:cubicBezTo>
                                <a:pt x="570" y="31"/>
                                <a:pt x="443" y="0"/>
                                <a:pt x="285" y="0"/>
                              </a:cubicBezTo>
                              <a:cubicBezTo>
                                <a:pt x="128" y="0"/>
                                <a:pt x="0" y="31"/>
                                <a:pt x="0" y="71"/>
                              </a:cubicBezTo>
                              <a:close/>
                            </a:path>
                          </a:pathLst>
                        </a:custGeom>
                        <a:solidFill>
                          <a:srgbClr val="EBF1DE"/>
                        </a:solidFill>
                        <a:ln w="0">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708" name="Freeform 612"/>
                        <a:cNvSpPr>
                          <a:spLocks/>
                        </a:cNvSpPr>
                      </a:nvSpPr>
                      <a:spPr bwMode="auto">
                        <a:xfrm>
                          <a:off x="2286001" y="5646738"/>
                          <a:ext cx="222250" cy="220663"/>
                        </a:xfrm>
                        <a:custGeom>
                          <a:avLst/>
                          <a:gdLst/>
                          <a:ahLst/>
                          <a:cxnLst>
                            <a:cxn ang="0">
                              <a:pos x="0" y="71"/>
                            </a:cxn>
                            <a:cxn ang="0">
                              <a:pos x="0" y="498"/>
                            </a:cxn>
                            <a:cxn ang="0">
                              <a:pos x="285" y="570"/>
                            </a:cxn>
                            <a:cxn ang="0">
                              <a:pos x="570" y="498"/>
                            </a:cxn>
                            <a:cxn ang="0">
                              <a:pos x="570" y="498"/>
                            </a:cxn>
                            <a:cxn ang="0">
                              <a:pos x="570" y="71"/>
                            </a:cxn>
                            <a:cxn ang="0">
                              <a:pos x="285" y="0"/>
                            </a:cxn>
                            <a:cxn ang="0">
                              <a:pos x="0" y="71"/>
                            </a:cxn>
                          </a:cxnLst>
                          <a:rect l="0" t="0" r="r" b="b"/>
                          <a:pathLst>
                            <a:path w="570" h="570">
                              <a:moveTo>
                                <a:pt x="0" y="71"/>
                              </a:moveTo>
                              <a:lnTo>
                                <a:pt x="0" y="498"/>
                              </a:lnTo>
                              <a:cubicBezTo>
                                <a:pt x="0" y="538"/>
                                <a:pt x="128" y="570"/>
                                <a:pt x="285" y="570"/>
                              </a:cubicBezTo>
                              <a:cubicBezTo>
                                <a:pt x="443" y="570"/>
                                <a:pt x="570" y="538"/>
                                <a:pt x="570" y="498"/>
                              </a:cubicBezTo>
                              <a:cubicBezTo>
                                <a:pt x="570" y="498"/>
                                <a:pt x="570" y="498"/>
                                <a:pt x="570" y="498"/>
                              </a:cubicBezTo>
                              <a:lnTo>
                                <a:pt x="570" y="71"/>
                              </a:lnTo>
                              <a:cubicBezTo>
                                <a:pt x="570" y="31"/>
                                <a:pt x="443" y="0"/>
                                <a:pt x="285" y="0"/>
                              </a:cubicBezTo>
                              <a:cubicBezTo>
                                <a:pt x="128" y="0"/>
                                <a:pt x="0" y="31"/>
                                <a:pt x="0" y="71"/>
                              </a:cubicBezTo>
                              <a:close/>
                            </a:path>
                          </a:pathLst>
                        </a:custGeom>
                        <a:noFill/>
                        <a:ln w="7938" cap="rnd">
                          <a:solidFill>
                            <a:srgbClr val="383872"/>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4709" name="Freeform 613"/>
                        <a:cNvSpPr>
                          <a:spLocks/>
                        </a:cNvSpPr>
                      </a:nvSpPr>
                      <a:spPr bwMode="auto">
                        <a:xfrm>
                          <a:off x="2286001" y="5673725"/>
                          <a:ext cx="222250" cy="26988"/>
                        </a:xfrm>
                        <a:custGeom>
                          <a:avLst/>
                          <a:gdLst/>
                          <a:ahLst/>
                          <a:cxnLst>
                            <a:cxn ang="0">
                              <a:pos x="0" y="0"/>
                            </a:cxn>
                            <a:cxn ang="0">
                              <a:pos x="70" y="17"/>
                            </a:cxn>
                            <a:cxn ang="0">
                              <a:pos x="140" y="0"/>
                            </a:cxn>
                            <a:cxn ang="0">
                              <a:pos x="140" y="0"/>
                            </a:cxn>
                          </a:cxnLst>
                          <a:rect l="0" t="0" r="r" b="b"/>
                          <a:pathLst>
                            <a:path w="140" h="17">
                              <a:moveTo>
                                <a:pt x="0" y="0"/>
                              </a:moveTo>
                              <a:cubicBezTo>
                                <a:pt x="0" y="10"/>
                                <a:pt x="31" y="17"/>
                                <a:pt x="70" y="17"/>
                              </a:cubicBezTo>
                              <a:cubicBezTo>
                                <a:pt x="109" y="17"/>
                                <a:pt x="140" y="10"/>
                                <a:pt x="140" y="0"/>
                              </a:cubicBezTo>
                              <a:cubicBezTo>
                                <a:pt x="140" y="0"/>
                                <a:pt x="140" y="0"/>
                                <a:pt x="140" y="0"/>
                              </a:cubicBezTo>
                            </a:path>
                          </a:pathLst>
                        </a:custGeom>
                        <a:noFill/>
                        <a:ln w="7938" cap="rnd">
                          <a:solidFill>
                            <a:srgbClr val="383872"/>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pic>
                      <a:nvPicPr>
                        <a:cNvPr id="4711" name="Picture 615" descr="http://flaviosilveira.com/assets/uploads/2011/07/server.png"/>
                        <a:cNvPicPr>
                          <a:picLocks noChangeAspect="1" noChangeArrowheads="1"/>
                        </a:cNvPicPr>
                      </a:nvPicPr>
                      <a:blipFill>
                        <a:blip r:embed="rId17" cstate="print"/>
                        <a:srcRect/>
                        <a:stretch>
                          <a:fillRect/>
                        </a:stretch>
                      </a:blipFill>
                      <a:spPr bwMode="auto">
                        <a:xfrm>
                          <a:off x="539552" y="2060848"/>
                          <a:ext cx="1152128" cy="1152128"/>
                        </a:xfrm>
                        <a:prstGeom prst="rect">
                          <a:avLst/>
                        </a:prstGeom>
                        <a:noFill/>
                      </a:spPr>
                    </a:pic>
                    <a:pic>
                      <a:nvPicPr>
                        <a:cNvPr id="4713" name="Picture 617" descr="http://png-4.vector.me/files/images/3/8/381053/computer_thumb"/>
                        <a:cNvPicPr>
                          <a:picLocks noChangeAspect="1" noChangeArrowheads="1"/>
                        </a:cNvPicPr>
                      </a:nvPicPr>
                      <a:blipFill>
                        <a:blip r:embed="rId13"/>
                        <a:srcRect/>
                        <a:stretch>
                          <a:fillRect/>
                        </a:stretch>
                      </a:blipFill>
                      <a:spPr bwMode="auto">
                        <a:xfrm>
                          <a:off x="3707904" y="4221088"/>
                          <a:ext cx="1240882" cy="936104"/>
                        </a:xfrm>
                        <a:prstGeom prst="rect">
                          <a:avLst/>
                        </a:prstGeom>
                        <a:noFill/>
                      </a:spPr>
                    </a:pic>
                    <a:pic>
                      <a:nvPicPr>
                        <a:cNvPr id="616" name="Picture 615" descr="http://flaviosilveira.com/assets/uploads/2011/07/server.png"/>
                        <a:cNvPicPr>
                          <a:picLocks noChangeAspect="1" noChangeArrowheads="1"/>
                        </a:cNvPicPr>
                      </a:nvPicPr>
                      <a:blipFill>
                        <a:blip r:embed="rId17" cstate="print"/>
                        <a:srcRect/>
                        <a:stretch>
                          <a:fillRect/>
                        </a:stretch>
                      </a:blipFill>
                      <a:spPr bwMode="auto">
                        <a:xfrm>
                          <a:off x="5724128" y="1124744"/>
                          <a:ext cx="792088" cy="792088"/>
                        </a:xfrm>
                        <a:prstGeom prst="rect">
                          <a:avLst/>
                        </a:prstGeom>
                        <a:noFill/>
                      </a:spPr>
                    </a:pic>
                    <a:pic>
                      <a:nvPicPr>
                        <a:cNvPr id="4715" name="Picture 619" descr="http://images.clipartpanda.com/cloud-clip-art-cloud-md.png"/>
                        <a:cNvPicPr>
                          <a:picLocks noChangeAspect="1" noChangeArrowheads="1"/>
                        </a:cNvPicPr>
                      </a:nvPicPr>
                      <a:blipFill>
                        <a:blip r:embed="rId18"/>
                        <a:srcRect/>
                        <a:stretch>
                          <a:fillRect/>
                        </a:stretch>
                      </a:blipFill>
                      <a:spPr bwMode="auto">
                        <a:xfrm>
                          <a:off x="3203848" y="2060848"/>
                          <a:ext cx="1445777" cy="1368152"/>
                        </a:xfrm>
                        <a:prstGeom prst="rect">
                          <a:avLst/>
                        </a:prstGeom>
                        <a:noFill/>
                      </a:spPr>
                    </a:pic>
                    <a:sp>
                      <a:nvSpPr>
                        <a:cNvPr id="618" name="TextBox 617"/>
                        <a:cNvSpPr txBox="1"/>
                      </a:nvSpPr>
                      <a:spPr>
                        <a:xfrm>
                          <a:off x="3491880" y="2348880"/>
                          <a:ext cx="919611" cy="52322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400" dirty="0" smtClean="0"/>
                              <a:t>Corporate</a:t>
                            </a:r>
                          </a:p>
                          <a:p>
                            <a:pPr algn="ctr"/>
                            <a:r>
                              <a:rPr lang="en-GB" sz="1400" dirty="0" smtClean="0"/>
                              <a:t>network</a:t>
                            </a:r>
                            <a:endParaRPr lang="en-GB" sz="1400" dirty="0"/>
                          </a:p>
                        </a:txBody>
                        <a:useSpRect/>
                      </a:txSp>
                    </a:sp>
                    <a:sp>
                      <a:nvSpPr>
                        <a:cNvPr id="619" name="TextBox 618"/>
                        <a:cNvSpPr txBox="1"/>
                      </a:nvSpPr>
                      <a:spPr>
                        <a:xfrm>
                          <a:off x="1043608" y="3140968"/>
                          <a:ext cx="99411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400" dirty="0" err="1" smtClean="0"/>
                              <a:t>ePO</a:t>
                            </a:r>
                            <a:r>
                              <a:rPr lang="en-GB" sz="1400" dirty="0" smtClean="0"/>
                              <a:t> Server</a:t>
                            </a:r>
                            <a:endParaRPr lang="en-GB" sz="1400" dirty="0"/>
                          </a:p>
                        </a:txBody>
                        <a:useSpRect/>
                      </a:txSp>
                    </a:sp>
                  </a:grpSp>
                </lc:lockedCanvas>
              </a:graphicData>
            </a:graphic>
          </wp:inline>
        </w:drawing>
      </w:r>
    </w:p>
    <w:p w:rsidR="00253DB0" w:rsidRDefault="00253DB0" w:rsidP="009D614E">
      <w:pPr>
        <w:pStyle w:val="Caption"/>
        <w:rPr>
          <w:lang w:val="en-GB"/>
        </w:rPr>
      </w:pPr>
      <w:bookmarkStart w:id="34" w:name="_Ref176855466"/>
      <w:bookmarkStart w:id="35" w:name="_Ref176855453"/>
      <w:bookmarkStart w:id="36" w:name="_Toc444175296"/>
      <w:r w:rsidRPr="00253888">
        <w:rPr>
          <w:lang w:val="en-GB"/>
        </w:rPr>
        <w:t xml:space="preserve">Figure </w:t>
      </w:r>
      <w:r w:rsidR="005279B8" w:rsidRPr="00253888">
        <w:rPr>
          <w:lang w:val="en-GB"/>
        </w:rPr>
        <w:fldChar w:fldCharType="begin"/>
      </w:r>
      <w:r w:rsidR="00E046A1" w:rsidRPr="00253888">
        <w:rPr>
          <w:lang w:val="en-GB"/>
        </w:rPr>
        <w:instrText xml:space="preserve"> SEQ Figure \* ARABIC </w:instrText>
      </w:r>
      <w:r w:rsidR="005279B8" w:rsidRPr="00253888">
        <w:rPr>
          <w:lang w:val="en-GB"/>
        </w:rPr>
        <w:fldChar w:fldCharType="separate"/>
      </w:r>
      <w:r w:rsidR="00AF2903">
        <w:rPr>
          <w:noProof/>
          <w:lang w:val="en-GB"/>
        </w:rPr>
        <w:t>2</w:t>
      </w:r>
      <w:r w:rsidR="005279B8" w:rsidRPr="00253888">
        <w:rPr>
          <w:noProof/>
          <w:lang w:val="en-GB"/>
        </w:rPr>
        <w:fldChar w:fldCharType="end"/>
      </w:r>
      <w:bookmarkEnd w:id="34"/>
      <w:r w:rsidRPr="00253888">
        <w:rPr>
          <w:lang w:val="en-GB"/>
        </w:rPr>
        <w:t xml:space="preserve"> </w:t>
      </w:r>
      <w:r w:rsidR="0021054A" w:rsidRPr="00253888">
        <w:rPr>
          <w:lang w:val="en-GB"/>
        </w:rPr>
        <w:t>–</w:t>
      </w:r>
      <w:r w:rsidRPr="00253888">
        <w:rPr>
          <w:lang w:val="en-GB"/>
        </w:rPr>
        <w:t xml:space="preserve"> Deployment Configuration of the TOE</w:t>
      </w:r>
      <w:bookmarkEnd w:id="35"/>
      <w:bookmarkEnd w:id="36"/>
    </w:p>
    <w:p w:rsidR="0020509D" w:rsidRDefault="0020509D">
      <w:pPr>
        <w:rPr>
          <w:lang w:val="en-GB"/>
        </w:rPr>
      </w:pPr>
    </w:p>
    <w:p w:rsidR="00253DB0" w:rsidRPr="00253888" w:rsidRDefault="00253DB0" w:rsidP="00793CC5">
      <w:pPr>
        <w:pStyle w:val="Heading3"/>
        <w:numPr>
          <w:ilvl w:val="2"/>
          <w:numId w:val="1"/>
        </w:numPr>
        <w:jc w:val="both"/>
        <w:rPr>
          <w:lang w:val="en-GB"/>
        </w:rPr>
      </w:pPr>
      <w:bookmarkStart w:id="37" w:name="_Toc444175238"/>
      <w:bookmarkStart w:id="38" w:name="_Toc201709857"/>
      <w:bookmarkStart w:id="39" w:name="_Toc447541457"/>
      <w:bookmarkEnd w:id="37"/>
      <w:r w:rsidRPr="00253888">
        <w:rPr>
          <w:lang w:val="en-GB"/>
        </w:rPr>
        <w:t>Brief Description of the Components of the TOE</w:t>
      </w:r>
      <w:bookmarkEnd w:id="38"/>
      <w:bookmarkEnd w:id="39"/>
    </w:p>
    <w:p w:rsidR="001E62CB" w:rsidRPr="00253888" w:rsidRDefault="001E62CB" w:rsidP="00AD2BFC">
      <w:pPr>
        <w:rPr>
          <w:lang w:val="en-GB"/>
        </w:rPr>
      </w:pPr>
      <w:bookmarkStart w:id="40" w:name="_Toc201709858"/>
      <w:r w:rsidRPr="00253888">
        <w:rPr>
          <w:lang w:val="en-GB"/>
        </w:rPr>
        <w:t xml:space="preserve">The TOE consists of the following </w:t>
      </w:r>
      <w:r w:rsidR="00B27735" w:rsidRPr="00253888">
        <w:rPr>
          <w:lang w:val="en-GB"/>
        </w:rPr>
        <w:t xml:space="preserve">software </w:t>
      </w:r>
      <w:r w:rsidRPr="00253888">
        <w:rPr>
          <w:lang w:val="en-GB"/>
        </w:rPr>
        <w:t>components:</w:t>
      </w:r>
    </w:p>
    <w:p w:rsidR="009F69E8" w:rsidRPr="00253888" w:rsidRDefault="009F69E8" w:rsidP="002D1806">
      <w:pPr>
        <w:pStyle w:val="CCBullets"/>
        <w:rPr>
          <w:lang w:val="en-GB"/>
        </w:rPr>
      </w:pPr>
      <w:proofErr w:type="spellStart"/>
      <w:r w:rsidRPr="00253888">
        <w:rPr>
          <w:lang w:val="en-GB"/>
        </w:rPr>
        <w:t>Solid</w:t>
      </w:r>
      <w:r w:rsidR="0020509D">
        <w:rPr>
          <w:lang w:val="en-GB"/>
        </w:rPr>
        <w:t>core</w:t>
      </w:r>
      <w:proofErr w:type="spellEnd"/>
      <w:r w:rsidRPr="00253888">
        <w:rPr>
          <w:lang w:val="en-GB"/>
        </w:rPr>
        <w:t xml:space="preserve"> Service – manages the policy for the </w:t>
      </w:r>
      <w:proofErr w:type="spellStart"/>
      <w:r w:rsidRPr="00253888">
        <w:rPr>
          <w:lang w:val="en-GB"/>
        </w:rPr>
        <w:t>Filesystem</w:t>
      </w:r>
      <w:proofErr w:type="spellEnd"/>
      <w:r w:rsidRPr="00253888">
        <w:rPr>
          <w:lang w:val="en-GB"/>
        </w:rPr>
        <w:t xml:space="preserve"> Driver and interfaces with the CLI and McAfee Agent</w:t>
      </w:r>
      <w:r w:rsidR="0022160E">
        <w:rPr>
          <w:lang w:val="en-GB"/>
        </w:rPr>
        <w:t>;</w:t>
      </w:r>
    </w:p>
    <w:p w:rsidR="009F69E8" w:rsidRPr="002516AD" w:rsidRDefault="009F69E8" w:rsidP="002D1806">
      <w:pPr>
        <w:pStyle w:val="CCBullets"/>
        <w:rPr>
          <w:lang w:val="en-GB"/>
        </w:rPr>
      </w:pPr>
      <w:proofErr w:type="spellStart"/>
      <w:r w:rsidRPr="002516AD">
        <w:rPr>
          <w:lang w:val="en-GB"/>
        </w:rPr>
        <w:t>Filesystem</w:t>
      </w:r>
      <w:proofErr w:type="spellEnd"/>
      <w:r w:rsidRPr="002516AD">
        <w:rPr>
          <w:lang w:val="en-GB"/>
        </w:rPr>
        <w:t xml:space="preserve"> Driver (swin.sys) – the portion of the product implemented in the Operating System’s (OS) kernel space; the file</w:t>
      </w:r>
      <w:r w:rsidR="00C23387">
        <w:rPr>
          <w:lang w:val="en-GB"/>
        </w:rPr>
        <w:t xml:space="preserve"> </w:t>
      </w:r>
      <w:r w:rsidRPr="002516AD">
        <w:rPr>
          <w:lang w:val="en-GB"/>
        </w:rPr>
        <w:t>system driver intercepts and analyzes all file system, registry, memory, and other critical reads and writes occurring in the OS and implements the core application control</w:t>
      </w:r>
      <w:r w:rsidR="008E43A5" w:rsidRPr="002516AD">
        <w:rPr>
          <w:lang w:val="en-GB"/>
        </w:rPr>
        <w:t xml:space="preserve"> and </w:t>
      </w:r>
      <w:r w:rsidRPr="002516AD">
        <w:rPr>
          <w:lang w:val="en-GB"/>
        </w:rPr>
        <w:t>change control actions</w:t>
      </w:r>
      <w:r w:rsidR="0022160E">
        <w:rPr>
          <w:lang w:val="en-GB"/>
        </w:rPr>
        <w:t>;</w:t>
      </w:r>
    </w:p>
    <w:p w:rsidR="001E62CB" w:rsidRPr="00253888" w:rsidRDefault="001E62CB" w:rsidP="002D1806">
      <w:pPr>
        <w:pStyle w:val="CCBullets"/>
        <w:rPr>
          <w:lang w:val="en-GB"/>
        </w:rPr>
      </w:pPr>
      <w:proofErr w:type="spellStart"/>
      <w:r w:rsidRPr="00253888">
        <w:rPr>
          <w:lang w:val="en-GB"/>
        </w:rPr>
        <w:t>ePO</w:t>
      </w:r>
      <w:proofErr w:type="spellEnd"/>
      <w:r w:rsidRPr="00253888">
        <w:rPr>
          <w:lang w:val="en-GB"/>
        </w:rPr>
        <w:t xml:space="preserve"> – for remote management of the </w:t>
      </w:r>
      <w:proofErr w:type="spellStart"/>
      <w:r w:rsidRPr="00253888">
        <w:rPr>
          <w:lang w:val="en-GB"/>
        </w:rPr>
        <w:t>Solid</w:t>
      </w:r>
      <w:r w:rsidR="0020509D">
        <w:rPr>
          <w:lang w:val="en-GB"/>
        </w:rPr>
        <w:t>core</w:t>
      </w:r>
      <w:proofErr w:type="spellEnd"/>
      <w:r w:rsidRPr="00253888">
        <w:rPr>
          <w:lang w:val="en-GB"/>
        </w:rPr>
        <w:t xml:space="preserve"> Service</w:t>
      </w:r>
      <w:r w:rsidR="0022160E">
        <w:rPr>
          <w:lang w:val="en-GB"/>
        </w:rPr>
        <w:t>;</w:t>
      </w:r>
    </w:p>
    <w:p w:rsidR="001E62CB" w:rsidRDefault="001E62CB" w:rsidP="002D1806">
      <w:pPr>
        <w:pStyle w:val="CCBullets"/>
        <w:rPr>
          <w:lang w:val="en-GB"/>
        </w:rPr>
      </w:pPr>
      <w:r w:rsidRPr="00253888">
        <w:rPr>
          <w:lang w:val="en-GB"/>
        </w:rPr>
        <w:t xml:space="preserve">McAfee Agent – a plug-in to the </w:t>
      </w:r>
      <w:proofErr w:type="spellStart"/>
      <w:r w:rsidRPr="00253888">
        <w:rPr>
          <w:lang w:val="en-GB"/>
        </w:rPr>
        <w:t>Solid</w:t>
      </w:r>
      <w:r w:rsidR="0020509D">
        <w:rPr>
          <w:lang w:val="en-GB"/>
        </w:rPr>
        <w:t>core</w:t>
      </w:r>
      <w:proofErr w:type="spellEnd"/>
      <w:r w:rsidRPr="00253888">
        <w:rPr>
          <w:lang w:val="en-GB"/>
        </w:rPr>
        <w:t xml:space="preserve"> Service used by </w:t>
      </w:r>
      <w:proofErr w:type="spellStart"/>
      <w:r w:rsidRPr="00253888">
        <w:rPr>
          <w:lang w:val="en-GB"/>
        </w:rPr>
        <w:t>ePO</w:t>
      </w:r>
      <w:proofErr w:type="spellEnd"/>
      <w:r w:rsidR="0022160E">
        <w:rPr>
          <w:lang w:val="en-GB"/>
        </w:rPr>
        <w:t>.</w:t>
      </w:r>
    </w:p>
    <w:p w:rsidR="002450B2" w:rsidRDefault="002450B2">
      <w:pPr>
        <w:pStyle w:val="CCBullets"/>
        <w:numPr>
          <w:ilvl w:val="0"/>
          <w:numId w:val="0"/>
        </w:numPr>
        <w:ind w:left="720"/>
        <w:rPr>
          <w:lang w:val="en-GB"/>
        </w:rPr>
      </w:pPr>
    </w:p>
    <w:p w:rsidR="0022160E" w:rsidRDefault="00001DA3">
      <w:pPr>
        <w:pStyle w:val="CCBullets"/>
        <w:numPr>
          <w:ilvl w:val="0"/>
          <w:numId w:val="0"/>
        </w:numPr>
        <w:rPr>
          <w:lang w:val="en-GB"/>
        </w:rPr>
      </w:pPr>
      <w:r>
        <w:rPr>
          <w:lang w:val="en-GB"/>
        </w:rPr>
        <w:t xml:space="preserve">The software packages that comprise the TOE are as follows: </w:t>
      </w:r>
    </w:p>
    <w:p w:rsidR="009B255D" w:rsidRDefault="005279B8" w:rsidP="009B255D">
      <w:pPr>
        <w:pStyle w:val="CCBullets"/>
        <w:numPr>
          <w:ilvl w:val="0"/>
          <w:numId w:val="36"/>
        </w:numPr>
        <w:rPr>
          <w:lang w:val="en-GB"/>
        </w:rPr>
      </w:pPr>
      <w:r w:rsidRPr="00253888">
        <w:rPr>
          <w:lang w:val="en-GB"/>
        </w:rPr>
        <w:fldChar w:fldCharType="begin"/>
      </w:r>
      <w:r w:rsidR="00001DA3" w:rsidRPr="00253888">
        <w:rPr>
          <w:lang w:val="en-GB"/>
        </w:rPr>
        <w:instrText xml:space="preserve"> DOCPROPERTY  "_Vendor Short Name" </w:instrText>
      </w:r>
      <w:r w:rsidRPr="00253888">
        <w:rPr>
          <w:lang w:val="en-GB"/>
        </w:rPr>
        <w:fldChar w:fldCharType="separate"/>
      </w:r>
      <w:r w:rsidR="00001DA3" w:rsidRPr="00253888">
        <w:rPr>
          <w:lang w:val="en-GB"/>
        </w:rPr>
        <w:t>McAfee</w:t>
      </w:r>
      <w:r w:rsidRPr="00253888">
        <w:rPr>
          <w:lang w:val="en-GB"/>
        </w:rPr>
        <w:fldChar w:fldCharType="end"/>
      </w:r>
      <w:r w:rsidR="00001DA3" w:rsidRPr="00253888">
        <w:rPr>
          <w:lang w:val="en-GB"/>
        </w:rPr>
        <w:t xml:space="preserve"> </w:t>
      </w:r>
      <w:proofErr w:type="spellStart"/>
      <w:r w:rsidR="00001DA3" w:rsidRPr="00253888">
        <w:rPr>
          <w:lang w:val="en-GB"/>
        </w:rPr>
        <w:t>Solidcore</w:t>
      </w:r>
      <w:proofErr w:type="spellEnd"/>
      <w:r w:rsidR="00001DA3" w:rsidRPr="00253888">
        <w:rPr>
          <w:lang w:val="en-GB"/>
        </w:rPr>
        <w:t xml:space="preserve"> </w:t>
      </w:r>
      <w:proofErr w:type="spellStart"/>
      <w:r w:rsidR="00001DA3" w:rsidRPr="00253888">
        <w:rPr>
          <w:lang w:val="en-GB"/>
        </w:rPr>
        <w:t>ePO</w:t>
      </w:r>
      <w:proofErr w:type="spellEnd"/>
      <w:r w:rsidR="00001DA3" w:rsidRPr="00253888">
        <w:rPr>
          <w:lang w:val="en-GB"/>
        </w:rPr>
        <w:t xml:space="preserve"> Server Extension </w:t>
      </w:r>
      <w:r w:rsidR="00C23387">
        <w:rPr>
          <w:lang w:val="en-GB"/>
        </w:rPr>
        <w:t>8.0.0</w:t>
      </w:r>
      <w:r w:rsidR="00C33DDD">
        <w:rPr>
          <w:lang w:val="en-GB"/>
        </w:rPr>
        <w:t>-</w:t>
      </w:r>
      <w:r w:rsidR="00C23387">
        <w:rPr>
          <w:lang w:val="en-GB"/>
        </w:rPr>
        <w:t>182</w:t>
      </w:r>
      <w:r w:rsidR="00001DA3" w:rsidRPr="00253888">
        <w:rPr>
          <w:lang w:val="en-GB"/>
        </w:rPr>
        <w:t xml:space="preserve">, </w:t>
      </w:r>
    </w:p>
    <w:p w:rsidR="009B255D" w:rsidRDefault="00001DA3" w:rsidP="009B255D">
      <w:pPr>
        <w:pStyle w:val="CCBullets"/>
        <w:numPr>
          <w:ilvl w:val="0"/>
          <w:numId w:val="36"/>
        </w:numPr>
        <w:rPr>
          <w:lang w:val="en-GB"/>
        </w:rPr>
      </w:pPr>
      <w:proofErr w:type="spellStart"/>
      <w:r w:rsidRPr="00253888">
        <w:rPr>
          <w:lang w:val="en-GB"/>
        </w:rPr>
        <w:t>Solidcore</w:t>
      </w:r>
      <w:proofErr w:type="spellEnd"/>
      <w:r w:rsidRPr="00253888">
        <w:rPr>
          <w:lang w:val="en-GB"/>
        </w:rPr>
        <w:t xml:space="preserve"> client </w:t>
      </w:r>
      <w:r w:rsidR="00C23387">
        <w:rPr>
          <w:lang w:val="en-GB"/>
        </w:rPr>
        <w:t>8.0.0</w:t>
      </w:r>
      <w:r w:rsidR="00C33DDD">
        <w:rPr>
          <w:lang w:val="en-GB"/>
        </w:rPr>
        <w:t>-</w:t>
      </w:r>
      <w:r w:rsidR="003819F3">
        <w:rPr>
          <w:lang w:val="en-GB"/>
        </w:rPr>
        <w:t>6</w:t>
      </w:r>
      <w:r w:rsidR="00C23387">
        <w:rPr>
          <w:lang w:val="en-GB"/>
        </w:rPr>
        <w:t>51</w:t>
      </w:r>
      <w:r w:rsidR="008A68E5" w:rsidRPr="00253888">
        <w:rPr>
          <w:rStyle w:val="FootnoteReference"/>
          <w:lang w:val="en-GB"/>
        </w:rPr>
        <w:footnoteReference w:id="3"/>
      </w:r>
      <w:r w:rsidRPr="00253888">
        <w:rPr>
          <w:lang w:val="en-GB"/>
        </w:rPr>
        <w:t xml:space="preserve">, </w:t>
      </w:r>
    </w:p>
    <w:p w:rsidR="009B255D" w:rsidRDefault="00001DA3" w:rsidP="009B255D">
      <w:pPr>
        <w:pStyle w:val="CCBullets"/>
        <w:numPr>
          <w:ilvl w:val="0"/>
          <w:numId w:val="36"/>
        </w:numPr>
        <w:rPr>
          <w:lang w:val="en-GB"/>
        </w:rPr>
      </w:pPr>
      <w:proofErr w:type="spellStart"/>
      <w:r w:rsidRPr="00253888">
        <w:rPr>
          <w:lang w:val="en-GB"/>
        </w:rPr>
        <w:t>ePO</w:t>
      </w:r>
      <w:proofErr w:type="spellEnd"/>
      <w:r w:rsidRPr="00253888">
        <w:rPr>
          <w:lang w:val="en-GB"/>
        </w:rPr>
        <w:t xml:space="preserve"> Server 5.</w:t>
      </w:r>
      <w:r w:rsidR="005C3FD3">
        <w:rPr>
          <w:lang w:val="en-GB"/>
        </w:rPr>
        <w:t>3</w:t>
      </w:r>
      <w:r w:rsidRPr="00253888">
        <w:rPr>
          <w:lang w:val="en-GB"/>
        </w:rPr>
        <w:t>.</w:t>
      </w:r>
      <w:r w:rsidR="00B2629C">
        <w:rPr>
          <w:lang w:val="en-GB"/>
        </w:rPr>
        <w:t>2</w:t>
      </w:r>
      <w:r w:rsidRPr="00253888">
        <w:rPr>
          <w:lang w:val="en-GB"/>
        </w:rPr>
        <w:t>-</w:t>
      </w:r>
      <w:r w:rsidR="00CC6BB8">
        <w:rPr>
          <w:lang w:val="en-GB"/>
        </w:rPr>
        <w:t xml:space="preserve">156 </w:t>
      </w:r>
      <w:r w:rsidR="009B047C">
        <w:rPr>
          <w:lang w:val="en-GB"/>
        </w:rPr>
        <w:t xml:space="preserve">with </w:t>
      </w:r>
      <w:proofErr w:type="spellStart"/>
      <w:r w:rsidR="0022160E">
        <w:rPr>
          <w:lang w:val="en-GB"/>
        </w:rPr>
        <w:t>Hotfix</w:t>
      </w:r>
      <w:proofErr w:type="spellEnd"/>
      <w:r w:rsidR="0022160E">
        <w:rPr>
          <w:lang w:val="en-GB"/>
        </w:rPr>
        <w:t xml:space="preserve"> 1167013</w:t>
      </w:r>
      <w:r w:rsidR="0022160E">
        <w:rPr>
          <w:rStyle w:val="FootnoteReference"/>
          <w:lang w:val="en-GB"/>
        </w:rPr>
        <w:footnoteReference w:id="4"/>
      </w:r>
      <w:r w:rsidR="0022160E">
        <w:rPr>
          <w:lang w:val="en-GB"/>
        </w:rPr>
        <w:t xml:space="preserve">, </w:t>
      </w:r>
      <w:proofErr w:type="spellStart"/>
      <w:r w:rsidR="009B047C">
        <w:rPr>
          <w:lang w:val="en-GB"/>
        </w:rPr>
        <w:t>Hotfix</w:t>
      </w:r>
      <w:proofErr w:type="spellEnd"/>
      <w:r w:rsidR="009B047C">
        <w:rPr>
          <w:lang w:val="en-GB"/>
        </w:rPr>
        <w:t xml:space="preserve"> </w:t>
      </w:r>
      <w:r w:rsidR="0022160E">
        <w:rPr>
          <w:lang w:val="en-GB"/>
        </w:rPr>
        <w:t>1178101</w:t>
      </w:r>
      <w:r w:rsidR="009B047C">
        <w:rPr>
          <w:rStyle w:val="FootnoteReference"/>
          <w:lang w:val="en-GB"/>
        </w:rPr>
        <w:footnoteReference w:id="5"/>
      </w:r>
      <w:r w:rsidRPr="00253888">
        <w:rPr>
          <w:lang w:val="en-GB"/>
        </w:rPr>
        <w:t xml:space="preserve"> </w:t>
      </w:r>
      <w:r w:rsidR="0022160E">
        <w:rPr>
          <w:lang w:val="en-GB"/>
        </w:rPr>
        <w:t>and Hotfix</w:t>
      </w:r>
      <w:r w:rsidR="00576C09">
        <w:rPr>
          <w:lang w:val="en-GB"/>
        </w:rPr>
        <w:t>1205305</w:t>
      </w:r>
      <w:r w:rsidR="0022160E">
        <w:rPr>
          <w:rStyle w:val="FootnoteReference"/>
          <w:lang w:val="en-GB"/>
        </w:rPr>
        <w:footnoteReference w:id="6"/>
      </w:r>
      <w:r w:rsidR="0022160E">
        <w:rPr>
          <w:lang w:val="en-GB"/>
        </w:rPr>
        <w:t>,</w:t>
      </w:r>
    </w:p>
    <w:p w:rsidR="009B255D" w:rsidRDefault="00001DA3" w:rsidP="009B255D">
      <w:pPr>
        <w:pStyle w:val="CCBullets"/>
        <w:numPr>
          <w:ilvl w:val="0"/>
          <w:numId w:val="36"/>
        </w:numPr>
        <w:rPr>
          <w:lang w:val="en-GB"/>
        </w:rPr>
      </w:pPr>
      <w:r w:rsidRPr="00253888">
        <w:rPr>
          <w:lang w:val="en-GB"/>
        </w:rPr>
        <w:lastRenderedPageBreak/>
        <w:t xml:space="preserve">McAfee Agent </w:t>
      </w:r>
      <w:r w:rsidR="0094663F">
        <w:rPr>
          <w:lang w:val="en-GB"/>
        </w:rPr>
        <w:t>5.0.</w:t>
      </w:r>
      <w:r w:rsidR="00653387">
        <w:rPr>
          <w:lang w:val="en-GB"/>
        </w:rPr>
        <w:t>4</w:t>
      </w:r>
      <w:r w:rsidR="00BE2E57">
        <w:rPr>
          <w:lang w:val="en-GB"/>
        </w:rPr>
        <w:t>-</w:t>
      </w:r>
      <w:r w:rsidR="0021108E">
        <w:rPr>
          <w:lang w:val="en-GB"/>
        </w:rPr>
        <w:t>283</w:t>
      </w:r>
      <w:r w:rsidR="00653387">
        <w:rPr>
          <w:lang w:val="en-GB"/>
        </w:rPr>
        <w:t xml:space="preserve"> with </w:t>
      </w:r>
      <w:proofErr w:type="spellStart"/>
      <w:r w:rsidR="00653387">
        <w:rPr>
          <w:lang w:val="en-GB"/>
        </w:rPr>
        <w:t>Hotfix</w:t>
      </w:r>
      <w:proofErr w:type="spellEnd"/>
      <w:r w:rsidR="00653387">
        <w:rPr>
          <w:lang w:val="en-GB"/>
        </w:rPr>
        <w:t xml:space="preserve"> 1179191</w:t>
      </w:r>
      <w:r w:rsidR="00B85D66">
        <w:rPr>
          <w:rStyle w:val="FootnoteReference"/>
          <w:lang w:val="en-GB"/>
        </w:rPr>
        <w:footnoteReference w:id="7"/>
      </w:r>
      <w:r w:rsidR="00517058">
        <w:rPr>
          <w:lang w:val="en-GB"/>
        </w:rPr>
        <w:t xml:space="preserve">, </w:t>
      </w:r>
    </w:p>
    <w:p w:rsidR="009B255D" w:rsidRDefault="00517058" w:rsidP="009B255D">
      <w:pPr>
        <w:pStyle w:val="CCBullets"/>
        <w:numPr>
          <w:ilvl w:val="0"/>
          <w:numId w:val="36"/>
        </w:numPr>
        <w:rPr>
          <w:lang w:val="en-GB"/>
        </w:rPr>
      </w:pPr>
      <w:r>
        <w:rPr>
          <w:lang w:val="en-GB"/>
        </w:rPr>
        <w:t>McAfee Agent Extension 5.0.</w:t>
      </w:r>
      <w:r w:rsidR="0021108E">
        <w:rPr>
          <w:lang w:val="en-GB"/>
        </w:rPr>
        <w:t>4.104</w:t>
      </w:r>
      <w:r w:rsidR="00001DA3">
        <w:rPr>
          <w:lang w:val="en-GB"/>
        </w:rPr>
        <w:t>.</w:t>
      </w:r>
    </w:p>
    <w:p w:rsidR="001E62CB" w:rsidRPr="00253888" w:rsidRDefault="001E62CB" w:rsidP="001E62CB">
      <w:pPr>
        <w:pStyle w:val="CCBullets"/>
        <w:numPr>
          <w:ilvl w:val="0"/>
          <w:numId w:val="0"/>
        </w:numPr>
        <w:rPr>
          <w:lang w:val="en-GB"/>
        </w:rPr>
      </w:pPr>
    </w:p>
    <w:p w:rsidR="001E62CB" w:rsidRPr="00804E61" w:rsidRDefault="00DA604C" w:rsidP="00EE7F48">
      <w:pPr>
        <w:pStyle w:val="CCBullets"/>
        <w:numPr>
          <w:ilvl w:val="0"/>
          <w:numId w:val="0"/>
        </w:numPr>
        <w:jc w:val="both"/>
        <w:rPr>
          <w:lang w:val="en-GB"/>
        </w:rPr>
      </w:pPr>
      <w:r w:rsidRPr="00804E61">
        <w:rPr>
          <w:lang w:val="en-GB"/>
        </w:rPr>
        <w:t>The CLI Utility is excluded from the evaluation, and must be disabled.</w:t>
      </w:r>
      <w:r w:rsidR="001E62CB" w:rsidRPr="00804E61">
        <w:rPr>
          <w:lang w:val="en-GB"/>
        </w:rPr>
        <w:t xml:space="preserve">  </w:t>
      </w:r>
    </w:p>
    <w:p w:rsidR="00253DB0" w:rsidRPr="00804E61" w:rsidRDefault="00253DB0" w:rsidP="00793CC5">
      <w:pPr>
        <w:pStyle w:val="Heading3"/>
        <w:numPr>
          <w:ilvl w:val="2"/>
          <w:numId w:val="1"/>
        </w:numPr>
        <w:jc w:val="both"/>
        <w:rPr>
          <w:lang w:val="en-GB"/>
        </w:rPr>
      </w:pPr>
      <w:bookmarkStart w:id="41" w:name="_Ref254076923"/>
      <w:bookmarkStart w:id="42" w:name="_Toc447541458"/>
      <w:r w:rsidRPr="00804E61">
        <w:rPr>
          <w:lang w:val="en-GB"/>
        </w:rPr>
        <w:t>TOE Environment</w:t>
      </w:r>
      <w:bookmarkEnd w:id="40"/>
      <w:bookmarkEnd w:id="41"/>
      <w:bookmarkEnd w:id="42"/>
    </w:p>
    <w:p w:rsidR="00F63E6F" w:rsidRPr="00804E61" w:rsidRDefault="00DA604C">
      <w:pPr>
        <w:spacing w:after="120"/>
        <w:rPr>
          <w:lang w:val="en-GB"/>
        </w:rPr>
      </w:pPr>
      <w:r w:rsidRPr="00804E61">
        <w:rPr>
          <w:lang w:val="en-GB"/>
        </w:rPr>
        <w:t xml:space="preserve">Change Control and Application Control run on the following endpoint platforms: </w:t>
      </w:r>
    </w:p>
    <w:p w:rsidR="00763780" w:rsidRPr="00804E61" w:rsidRDefault="00DA604C" w:rsidP="00763780">
      <w:pPr>
        <w:pStyle w:val="CCBullets"/>
        <w:rPr>
          <w:lang w:val="en-GB"/>
        </w:rPr>
      </w:pPr>
      <w:r w:rsidRPr="00804E61">
        <w:rPr>
          <w:lang w:val="en-GB"/>
        </w:rPr>
        <w:t>Windows 7 (64-bit)</w:t>
      </w:r>
    </w:p>
    <w:p w:rsidR="00A04187" w:rsidRPr="00804E61" w:rsidRDefault="00A04187" w:rsidP="00763780">
      <w:pPr>
        <w:pStyle w:val="CCBullets"/>
        <w:rPr>
          <w:lang w:val="en-GB"/>
        </w:rPr>
      </w:pPr>
      <w:r w:rsidRPr="00804E61">
        <w:rPr>
          <w:lang w:val="en-GB"/>
        </w:rPr>
        <w:t>Windows 8.1</w:t>
      </w:r>
    </w:p>
    <w:p w:rsidR="00A04187" w:rsidRPr="00804E61" w:rsidRDefault="00A04187" w:rsidP="00763780">
      <w:pPr>
        <w:pStyle w:val="CCBullets"/>
        <w:rPr>
          <w:lang w:val="en-GB"/>
        </w:rPr>
      </w:pPr>
      <w:r w:rsidRPr="00804E61">
        <w:rPr>
          <w:lang w:val="en-GB"/>
        </w:rPr>
        <w:t>Windows 10</w:t>
      </w:r>
    </w:p>
    <w:p w:rsidR="00763780" w:rsidRPr="00804E61" w:rsidRDefault="00DA604C" w:rsidP="00763780">
      <w:pPr>
        <w:pStyle w:val="CCBullets"/>
        <w:rPr>
          <w:lang w:val="en-GB"/>
        </w:rPr>
      </w:pPr>
      <w:r w:rsidRPr="00804E61">
        <w:rPr>
          <w:lang w:val="en-GB"/>
        </w:rPr>
        <w:t>Windows Server 2008 R2</w:t>
      </w:r>
    </w:p>
    <w:p w:rsidR="00373B9B" w:rsidRPr="00804E61" w:rsidRDefault="00DA604C" w:rsidP="00763780">
      <w:pPr>
        <w:pStyle w:val="CCBullets"/>
        <w:rPr>
          <w:lang w:val="en-GB"/>
        </w:rPr>
      </w:pPr>
      <w:r w:rsidRPr="00804E61">
        <w:rPr>
          <w:lang w:val="en-GB"/>
        </w:rPr>
        <w:t>Windows Server 2012</w:t>
      </w:r>
      <w:r w:rsidR="00A04187" w:rsidRPr="00804E61">
        <w:rPr>
          <w:lang w:val="en-GB"/>
        </w:rPr>
        <w:t xml:space="preserve"> R2</w:t>
      </w:r>
    </w:p>
    <w:p w:rsidR="001E62CB" w:rsidRPr="00804E61" w:rsidRDefault="001E62CB" w:rsidP="00AD2BFC">
      <w:pPr>
        <w:rPr>
          <w:lang w:val="en-GB"/>
        </w:rPr>
      </w:pPr>
    </w:p>
    <w:p w:rsidR="003B58AD" w:rsidRPr="00804E61" w:rsidRDefault="00DA604C" w:rsidP="00AD2BFC">
      <w:pPr>
        <w:rPr>
          <w:lang w:val="en-GB"/>
        </w:rPr>
      </w:pPr>
      <w:proofErr w:type="spellStart"/>
      <w:proofErr w:type="gramStart"/>
      <w:r w:rsidRPr="00804E61">
        <w:rPr>
          <w:lang w:val="en-GB"/>
        </w:rPr>
        <w:t>ePO</w:t>
      </w:r>
      <w:proofErr w:type="spellEnd"/>
      <w:proofErr w:type="gramEnd"/>
      <w:r w:rsidRPr="00804E61">
        <w:rPr>
          <w:lang w:val="en-GB"/>
        </w:rPr>
        <w:t xml:space="preserve"> runs on 64-bit Windows Server 20</w:t>
      </w:r>
      <w:r w:rsidR="00A04187" w:rsidRPr="00804E61">
        <w:rPr>
          <w:lang w:val="en-GB"/>
        </w:rPr>
        <w:t>12</w:t>
      </w:r>
      <w:r w:rsidRPr="00804E61">
        <w:rPr>
          <w:lang w:val="en-GB"/>
        </w:rPr>
        <w:t xml:space="preserve"> R2 .</w:t>
      </w:r>
    </w:p>
    <w:p w:rsidR="003B58AD" w:rsidRPr="00804E61" w:rsidRDefault="003B58AD" w:rsidP="00AD2BFC">
      <w:pPr>
        <w:rPr>
          <w:lang w:val="en-GB"/>
        </w:rPr>
      </w:pPr>
    </w:p>
    <w:p w:rsidR="003B58AD" w:rsidRPr="00804E61" w:rsidRDefault="00DA604C" w:rsidP="00F63E6F">
      <w:pPr>
        <w:spacing w:after="120"/>
        <w:rPr>
          <w:lang w:val="en-GB"/>
        </w:rPr>
      </w:pPr>
      <w:r w:rsidRPr="00804E61">
        <w:rPr>
          <w:lang w:val="en-GB"/>
        </w:rPr>
        <w:t>The following third-party products are used by the TOE in the CC-evaluated configuration:</w:t>
      </w:r>
    </w:p>
    <w:p w:rsidR="003B58AD" w:rsidRPr="00804E61" w:rsidRDefault="00DA604C" w:rsidP="00EE7F48">
      <w:pPr>
        <w:pStyle w:val="CCBullets"/>
        <w:jc w:val="both"/>
        <w:rPr>
          <w:lang w:val="en-GB"/>
        </w:rPr>
      </w:pPr>
      <w:r w:rsidRPr="00804E61">
        <w:rPr>
          <w:lang w:val="en-GB"/>
        </w:rPr>
        <w:t>Active Directory (LDAP) Server</w:t>
      </w:r>
    </w:p>
    <w:p w:rsidR="00442C38" w:rsidRPr="00804E61" w:rsidRDefault="00DA604C" w:rsidP="00EE7F48">
      <w:pPr>
        <w:pStyle w:val="CCBullets"/>
        <w:jc w:val="both"/>
        <w:rPr>
          <w:lang w:val="en-GB"/>
        </w:rPr>
      </w:pPr>
      <w:r w:rsidRPr="00804E61">
        <w:rPr>
          <w:lang w:val="en-GB"/>
        </w:rPr>
        <w:t>MS SQL Server 2008 R2 database</w:t>
      </w:r>
    </w:p>
    <w:p w:rsidR="00422D22" w:rsidRDefault="00422D22">
      <w:pPr>
        <w:pStyle w:val="CCBullets"/>
        <w:numPr>
          <w:ilvl w:val="0"/>
          <w:numId w:val="0"/>
        </w:numPr>
        <w:rPr>
          <w:highlight w:val="yellow"/>
          <w:lang w:val="en-GB"/>
        </w:rPr>
      </w:pPr>
    </w:p>
    <w:p w:rsidR="00253DB0" w:rsidRPr="00253888" w:rsidRDefault="00253DB0" w:rsidP="0069003F">
      <w:pPr>
        <w:pStyle w:val="Heading2"/>
        <w:numPr>
          <w:ilvl w:val="1"/>
          <w:numId w:val="1"/>
        </w:numPr>
        <w:rPr>
          <w:lang w:val="en-GB"/>
        </w:rPr>
      </w:pPr>
      <w:bookmarkStart w:id="43" w:name="_Toc201709859"/>
      <w:bookmarkStart w:id="44" w:name="_Toc447541459"/>
      <w:r w:rsidRPr="00253888">
        <w:rPr>
          <w:lang w:val="en-GB"/>
        </w:rPr>
        <w:t>TOE Description</w:t>
      </w:r>
      <w:bookmarkEnd w:id="43"/>
      <w:bookmarkEnd w:id="44"/>
    </w:p>
    <w:p w:rsidR="00253DB0" w:rsidRPr="00253888" w:rsidRDefault="00253DB0" w:rsidP="00AD2BFC">
      <w:pPr>
        <w:rPr>
          <w:lang w:val="en-GB"/>
        </w:rPr>
      </w:pPr>
      <w:r w:rsidRPr="00253888">
        <w:rPr>
          <w:lang w:val="en-GB"/>
        </w:rPr>
        <w:t>This section primarily addresses the physical and logical components of the TOE included in the evaluation.</w:t>
      </w:r>
    </w:p>
    <w:p w:rsidR="00253DB0" w:rsidRPr="00253888" w:rsidRDefault="00253DB0" w:rsidP="00793CC5">
      <w:pPr>
        <w:pStyle w:val="Heading3"/>
        <w:numPr>
          <w:ilvl w:val="2"/>
          <w:numId w:val="1"/>
        </w:numPr>
        <w:jc w:val="both"/>
        <w:rPr>
          <w:lang w:val="en-GB"/>
        </w:rPr>
      </w:pPr>
      <w:bookmarkStart w:id="45" w:name="_Toc201709860"/>
      <w:bookmarkStart w:id="46" w:name="_Toc447541460"/>
      <w:r w:rsidRPr="00253888">
        <w:rPr>
          <w:lang w:val="en-GB"/>
        </w:rPr>
        <w:t>Physical Scope</w:t>
      </w:r>
      <w:bookmarkEnd w:id="45"/>
      <w:bookmarkEnd w:id="46"/>
    </w:p>
    <w:p w:rsidR="00253DB0" w:rsidRPr="00253888" w:rsidRDefault="005279B8" w:rsidP="00AD2BFC">
      <w:pPr>
        <w:rPr>
          <w:lang w:val="en-GB"/>
        </w:rPr>
      </w:pPr>
      <w:fldSimple w:instr=" REF _Ref176855559 \h  \* MERGEFORMAT ">
        <w:r w:rsidR="00AF2903" w:rsidRPr="00253888">
          <w:rPr>
            <w:lang w:val="en-GB"/>
          </w:rPr>
          <w:t xml:space="preserve">Figure </w:t>
        </w:r>
        <w:r w:rsidR="00AF2903">
          <w:rPr>
            <w:lang w:val="en-GB"/>
          </w:rPr>
          <w:t>3</w:t>
        </w:r>
      </w:fldSimple>
      <w:r w:rsidR="00253DB0" w:rsidRPr="00253888">
        <w:rPr>
          <w:lang w:val="en-GB"/>
        </w:rPr>
        <w:t xml:space="preserve"> illustrates the physical scope and the physical boundary of the overall solution and ties together all of the components of the TOE and the constituents of the TOE Environment.</w:t>
      </w:r>
    </w:p>
    <w:p w:rsidR="00C412EF" w:rsidRPr="00253888" w:rsidRDefault="00C412EF" w:rsidP="00AD2BFC">
      <w:pPr>
        <w:rPr>
          <w:lang w:val="en-GB"/>
        </w:rPr>
      </w:pPr>
    </w:p>
    <w:p w:rsidR="00253DB0" w:rsidRPr="00253888" w:rsidRDefault="00C412EF" w:rsidP="00AD2BFC">
      <w:pPr>
        <w:rPr>
          <w:lang w:val="en-GB"/>
        </w:rPr>
      </w:pPr>
      <w:r w:rsidRPr="00253888">
        <w:rPr>
          <w:lang w:val="en-GB"/>
        </w:rPr>
        <w:t>The TOE is an application control and change control product that</w:t>
      </w:r>
      <w:r w:rsidR="00253DB0" w:rsidRPr="00253888">
        <w:rPr>
          <w:lang w:val="en-GB"/>
        </w:rPr>
        <w:t xml:space="preserve"> runs on </w:t>
      </w:r>
      <w:r w:rsidRPr="00253888">
        <w:rPr>
          <w:lang w:val="en-GB"/>
        </w:rPr>
        <w:t>a Windows platform</w:t>
      </w:r>
      <w:r w:rsidR="00253DB0" w:rsidRPr="00253888">
        <w:rPr>
          <w:lang w:val="en-GB"/>
        </w:rPr>
        <w:t xml:space="preserve"> compliant to the minimum software and hardware requirements as listed in </w:t>
      </w:r>
      <w:fldSimple w:instr=" REF _Ref176855584 \h  \* MERGEFORMAT ">
        <w:r w:rsidR="00AF2903" w:rsidRPr="00253888">
          <w:rPr>
            <w:lang w:val="en-GB"/>
          </w:rPr>
          <w:t xml:space="preserve">Table </w:t>
        </w:r>
        <w:r w:rsidR="00AF2903">
          <w:rPr>
            <w:lang w:val="en-GB"/>
          </w:rPr>
          <w:t>2</w:t>
        </w:r>
      </w:fldSimple>
      <w:r w:rsidR="00253DB0" w:rsidRPr="00253888">
        <w:rPr>
          <w:lang w:val="en-GB"/>
        </w:rPr>
        <w:t xml:space="preserve">.  The </w:t>
      </w:r>
      <w:r w:rsidR="00EE7F48" w:rsidRPr="00253888">
        <w:rPr>
          <w:lang w:val="en-GB"/>
        </w:rPr>
        <w:t xml:space="preserve">physical </w:t>
      </w:r>
      <w:r w:rsidR="00253DB0" w:rsidRPr="00253888">
        <w:rPr>
          <w:lang w:val="en-GB"/>
        </w:rPr>
        <w:t xml:space="preserve">TOE </w:t>
      </w:r>
      <w:r w:rsidR="00EE7F48" w:rsidRPr="00253888">
        <w:rPr>
          <w:lang w:val="en-GB"/>
        </w:rPr>
        <w:t xml:space="preserve">boundary </w:t>
      </w:r>
      <w:r w:rsidR="00253DB0" w:rsidRPr="00253888">
        <w:rPr>
          <w:lang w:val="en-GB"/>
        </w:rPr>
        <w:t xml:space="preserve">is depicted in </w:t>
      </w:r>
      <w:r w:rsidR="005279B8" w:rsidRPr="00253888">
        <w:rPr>
          <w:lang w:val="en-GB"/>
        </w:rPr>
        <w:fldChar w:fldCharType="begin"/>
      </w:r>
      <w:r w:rsidR="002D34B7" w:rsidRPr="00253888">
        <w:rPr>
          <w:lang w:val="en-GB"/>
        </w:rPr>
        <w:instrText xml:space="preserve"> REF _Ref176855559 \h </w:instrText>
      </w:r>
      <w:r w:rsidR="005279B8" w:rsidRPr="00253888">
        <w:rPr>
          <w:lang w:val="en-GB"/>
        </w:rPr>
      </w:r>
      <w:r w:rsidR="005279B8" w:rsidRPr="00253888">
        <w:rPr>
          <w:lang w:val="en-GB"/>
        </w:rPr>
        <w:fldChar w:fldCharType="separate"/>
      </w:r>
      <w:r w:rsidR="00AF2903" w:rsidRPr="00253888">
        <w:rPr>
          <w:lang w:val="en-GB"/>
        </w:rPr>
        <w:t xml:space="preserve">Figure </w:t>
      </w:r>
      <w:r w:rsidR="00AF2903">
        <w:rPr>
          <w:noProof/>
          <w:lang w:val="en-GB"/>
        </w:rPr>
        <w:t>3</w:t>
      </w:r>
      <w:r w:rsidR="005279B8" w:rsidRPr="00253888">
        <w:rPr>
          <w:lang w:val="en-GB"/>
        </w:rPr>
        <w:fldChar w:fldCharType="end"/>
      </w:r>
      <w:r w:rsidR="002D34B7" w:rsidRPr="00253888">
        <w:rPr>
          <w:lang w:val="en-GB"/>
        </w:rPr>
        <w:t xml:space="preserve"> </w:t>
      </w:r>
      <w:r w:rsidR="00253DB0" w:rsidRPr="00253888">
        <w:rPr>
          <w:lang w:val="en-GB"/>
        </w:rPr>
        <w:t xml:space="preserve">below.  The essential </w:t>
      </w:r>
      <w:r w:rsidR="00CA4E87" w:rsidRPr="00253888">
        <w:rPr>
          <w:lang w:val="en-GB"/>
        </w:rPr>
        <w:t>logical</w:t>
      </w:r>
      <w:r w:rsidR="00253DB0" w:rsidRPr="00253888">
        <w:rPr>
          <w:lang w:val="en-GB"/>
        </w:rPr>
        <w:t xml:space="preserve"> components for the proper operation of the TOE in the evaluated configuration are</w:t>
      </w:r>
      <w:r w:rsidR="00CA4E87" w:rsidRPr="00253888">
        <w:rPr>
          <w:lang w:val="en-GB"/>
        </w:rPr>
        <w:t xml:space="preserve"> the TOE software, one of the designated Windows OS</w:t>
      </w:r>
      <w:r w:rsidR="00B735A6" w:rsidRPr="00253888">
        <w:rPr>
          <w:lang w:val="en-GB"/>
        </w:rPr>
        <w:t>s</w:t>
      </w:r>
      <w:r w:rsidR="00CA4E87" w:rsidRPr="00253888">
        <w:rPr>
          <w:lang w:val="en-GB"/>
        </w:rPr>
        <w:t xml:space="preserve">, </w:t>
      </w:r>
      <w:r w:rsidR="00565494" w:rsidRPr="00253888">
        <w:rPr>
          <w:lang w:val="en-GB"/>
        </w:rPr>
        <w:t xml:space="preserve">and </w:t>
      </w:r>
      <w:r w:rsidR="002D34B7" w:rsidRPr="00253888">
        <w:rPr>
          <w:lang w:val="en-GB"/>
        </w:rPr>
        <w:t xml:space="preserve">an LDAP Server.  </w:t>
      </w:r>
      <w:r w:rsidR="00CA4E87" w:rsidRPr="00253888">
        <w:rPr>
          <w:lang w:val="en-GB"/>
        </w:rPr>
        <w:t>The general-purpose hardware platforms for the TOE, physical network cables and devices, and servers running required network services (such as D</w:t>
      </w:r>
      <w:r w:rsidR="00B735A6" w:rsidRPr="00253888">
        <w:rPr>
          <w:lang w:val="en-GB"/>
        </w:rPr>
        <w:t xml:space="preserve">omain </w:t>
      </w:r>
      <w:r w:rsidR="00CA4E87" w:rsidRPr="00253888">
        <w:rPr>
          <w:lang w:val="en-GB"/>
        </w:rPr>
        <w:t>N</w:t>
      </w:r>
      <w:r w:rsidR="00B735A6" w:rsidRPr="00253888">
        <w:rPr>
          <w:lang w:val="en-GB"/>
        </w:rPr>
        <w:t xml:space="preserve">ame </w:t>
      </w:r>
      <w:r w:rsidR="00CA4E87" w:rsidRPr="00253888">
        <w:rPr>
          <w:lang w:val="en-GB"/>
        </w:rPr>
        <w:t>S</w:t>
      </w:r>
      <w:r w:rsidR="00B735A6" w:rsidRPr="00253888">
        <w:rPr>
          <w:lang w:val="en-GB"/>
        </w:rPr>
        <w:t>ystem – DNS)</w:t>
      </w:r>
      <w:r w:rsidR="00CA4E87" w:rsidRPr="00253888">
        <w:rPr>
          <w:lang w:val="en-GB"/>
        </w:rPr>
        <w:t xml:space="preserve"> are the only required physical components for the proper operation of the TOE.</w:t>
      </w:r>
    </w:p>
    <w:p w:rsidR="00CA4E87" w:rsidRPr="00253888" w:rsidRDefault="00CA4E87" w:rsidP="00AD2BFC">
      <w:pPr>
        <w:rPr>
          <w:lang w:val="en-GB"/>
        </w:rPr>
      </w:pPr>
    </w:p>
    <w:p w:rsidR="00253DB0" w:rsidRPr="00253888" w:rsidRDefault="00253DB0" w:rsidP="00AD2BFC">
      <w:pPr>
        <w:rPr>
          <w:lang w:val="en-GB"/>
        </w:rPr>
      </w:pPr>
    </w:p>
    <w:p w:rsidR="00253DB0" w:rsidRPr="00253888" w:rsidRDefault="0020509D" w:rsidP="000B0020">
      <w:pPr>
        <w:keepNext/>
        <w:jc w:val="center"/>
        <w:rPr>
          <w:lang w:val="en-GB"/>
        </w:rPr>
      </w:pPr>
      <w:r>
        <w:rPr>
          <w:noProof/>
          <w:lang w:val="en-GB" w:eastAsia="en-GB"/>
        </w:rPr>
        <w:lastRenderedPageBreak/>
        <w:drawing>
          <wp:inline distT="0" distB="0" distL="0" distR="0">
            <wp:extent cx="4041428" cy="4448175"/>
            <wp:effectExtent l="0" t="0" r="0" b="0"/>
            <wp:docPr id="12"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41428" cy="4448175"/>
                      <a:chOff x="2411760" y="1196752"/>
                      <a:chExt cx="4041428" cy="4448175"/>
                    </a:xfrm>
                  </a:grpSpPr>
                  <a:grpSp>
                    <a:nvGrpSpPr>
                      <a:cNvPr id="460" name="Group 459"/>
                      <a:cNvGrpSpPr/>
                    </a:nvGrpSpPr>
                    <a:grpSpPr>
                      <a:xfrm>
                        <a:off x="2411760" y="1196752"/>
                        <a:ext cx="4041428" cy="4448175"/>
                        <a:chOff x="2411760" y="1196752"/>
                        <a:chExt cx="4041428" cy="4448175"/>
                      </a:xfrm>
                    </a:grpSpPr>
                    <a:sp>
                      <a:nvSpPr>
                        <a:cNvPr id="15363" name="AutoShape 3"/>
                        <a:cNvSpPr>
                          <a:spLocks noChangeAspect="1" noChangeArrowheads="1" noTextEdit="1"/>
                        </a:cNvSpPr>
                      </a:nvSpPr>
                      <a:spPr bwMode="auto">
                        <a:xfrm>
                          <a:off x="2627784" y="1196752"/>
                          <a:ext cx="3781425" cy="4448175"/>
                        </a:xfrm>
                        <a:prstGeom prst="rect">
                          <a:avLst/>
                        </a:prstGeom>
                        <a:no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65" name="Freeform 5"/>
                        <a:cNvSpPr>
                          <a:spLocks/>
                        </a:cNvSpPr>
                      </a:nvSpPr>
                      <a:spPr bwMode="auto">
                        <a:xfrm>
                          <a:off x="2692401" y="2492376"/>
                          <a:ext cx="2625725" cy="1928813"/>
                        </a:xfrm>
                        <a:custGeom>
                          <a:avLst/>
                          <a:gdLst/>
                          <a:ahLst/>
                          <a:cxnLst>
                            <a:cxn ang="0">
                              <a:pos x="0" y="418"/>
                            </a:cxn>
                            <a:cxn ang="0">
                              <a:pos x="0" y="0"/>
                            </a:cxn>
                            <a:cxn ang="0">
                              <a:pos x="1654" y="0"/>
                            </a:cxn>
                            <a:cxn ang="0">
                              <a:pos x="1654" y="1009"/>
                            </a:cxn>
                            <a:cxn ang="0">
                              <a:pos x="914" y="1009"/>
                            </a:cxn>
                            <a:cxn ang="0">
                              <a:pos x="792" y="1215"/>
                            </a:cxn>
                            <a:cxn ang="0">
                              <a:pos x="740" y="1009"/>
                            </a:cxn>
                            <a:cxn ang="0">
                              <a:pos x="0" y="1009"/>
                            </a:cxn>
                            <a:cxn ang="0">
                              <a:pos x="0" y="418"/>
                            </a:cxn>
                          </a:cxnLst>
                          <a:rect l="0" t="0" r="r" b="b"/>
                          <a:pathLst>
                            <a:path w="1654" h="1215">
                              <a:moveTo>
                                <a:pt x="0" y="418"/>
                              </a:moveTo>
                              <a:lnTo>
                                <a:pt x="0" y="0"/>
                              </a:lnTo>
                              <a:lnTo>
                                <a:pt x="1654" y="0"/>
                              </a:lnTo>
                              <a:lnTo>
                                <a:pt x="1654" y="1009"/>
                              </a:lnTo>
                              <a:lnTo>
                                <a:pt x="914" y="1009"/>
                              </a:lnTo>
                              <a:lnTo>
                                <a:pt x="792" y="1215"/>
                              </a:lnTo>
                              <a:lnTo>
                                <a:pt x="740" y="1009"/>
                              </a:lnTo>
                              <a:lnTo>
                                <a:pt x="0" y="1009"/>
                              </a:lnTo>
                              <a:lnTo>
                                <a:pt x="0" y="418"/>
                              </a:lnTo>
                              <a:close/>
                            </a:path>
                          </a:pathLst>
                        </a:custGeom>
                        <a:solidFill>
                          <a:srgbClr val="92D05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66" name="Freeform 6"/>
                        <a:cNvSpPr>
                          <a:spLocks/>
                        </a:cNvSpPr>
                      </a:nvSpPr>
                      <a:spPr bwMode="auto">
                        <a:xfrm>
                          <a:off x="2692401" y="2492376"/>
                          <a:ext cx="2625725" cy="1928813"/>
                        </a:xfrm>
                        <a:custGeom>
                          <a:avLst/>
                          <a:gdLst/>
                          <a:ahLst/>
                          <a:cxnLst>
                            <a:cxn ang="0">
                              <a:pos x="0" y="418"/>
                            </a:cxn>
                            <a:cxn ang="0">
                              <a:pos x="0" y="0"/>
                            </a:cxn>
                            <a:cxn ang="0">
                              <a:pos x="1654" y="0"/>
                            </a:cxn>
                            <a:cxn ang="0">
                              <a:pos x="1654" y="1009"/>
                            </a:cxn>
                            <a:cxn ang="0">
                              <a:pos x="914" y="1009"/>
                            </a:cxn>
                            <a:cxn ang="0">
                              <a:pos x="792" y="1215"/>
                            </a:cxn>
                            <a:cxn ang="0">
                              <a:pos x="740" y="1009"/>
                            </a:cxn>
                            <a:cxn ang="0">
                              <a:pos x="0" y="1009"/>
                            </a:cxn>
                            <a:cxn ang="0">
                              <a:pos x="0" y="418"/>
                            </a:cxn>
                          </a:cxnLst>
                          <a:rect l="0" t="0" r="r" b="b"/>
                          <a:pathLst>
                            <a:path w="1654" h="1215">
                              <a:moveTo>
                                <a:pt x="0" y="418"/>
                              </a:moveTo>
                              <a:lnTo>
                                <a:pt x="0" y="0"/>
                              </a:lnTo>
                              <a:lnTo>
                                <a:pt x="1654" y="0"/>
                              </a:lnTo>
                              <a:lnTo>
                                <a:pt x="1654" y="1009"/>
                              </a:lnTo>
                              <a:lnTo>
                                <a:pt x="914" y="1009"/>
                              </a:lnTo>
                              <a:lnTo>
                                <a:pt x="792" y="1215"/>
                              </a:lnTo>
                              <a:lnTo>
                                <a:pt x="740" y="1009"/>
                              </a:lnTo>
                              <a:lnTo>
                                <a:pt x="0" y="1009"/>
                              </a:lnTo>
                              <a:lnTo>
                                <a:pt x="0" y="418"/>
                              </a:lnTo>
                              <a:close/>
                            </a:path>
                          </a:pathLst>
                        </a:custGeom>
                        <a:noFill/>
                        <a:ln w="4763"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67" name="Rectangle 7"/>
                        <a:cNvSpPr>
                          <a:spLocks noChangeArrowheads="1"/>
                        </a:cNvSpPr>
                      </a:nvSpPr>
                      <a:spPr bwMode="auto">
                        <a:xfrm>
                          <a:off x="2762251" y="2562226"/>
                          <a:ext cx="2487613" cy="1255713"/>
                        </a:xfrm>
                        <a:prstGeom prst="rect">
                          <a:avLst/>
                        </a:prstGeom>
                        <a:solidFill>
                          <a:srgbClr val="CADAA9"/>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68" name="Rectangle 8"/>
                        <a:cNvSpPr>
                          <a:spLocks noChangeArrowheads="1"/>
                        </a:cNvSpPr>
                      </a:nvSpPr>
                      <a:spPr bwMode="auto">
                        <a:xfrm>
                          <a:off x="2762251" y="2562226"/>
                          <a:ext cx="2487613" cy="1255713"/>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69" name="Rectangle 9"/>
                        <a:cNvSpPr>
                          <a:spLocks noChangeArrowheads="1"/>
                        </a:cNvSpPr>
                      </a:nvSpPr>
                      <a:spPr bwMode="auto">
                        <a:xfrm>
                          <a:off x="2987824" y="2852936"/>
                          <a:ext cx="1021113" cy="153888"/>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cs typeface="Arial" pitchFamily="34" charset="0"/>
                              </a:rPr>
                              <a:t>Operating System</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5370" name="Rectangle 10"/>
                        <a:cNvSpPr>
                          <a:spLocks noChangeArrowheads="1"/>
                        </a:cNvSpPr>
                      </a:nvSpPr>
                      <a:spPr bwMode="auto">
                        <a:xfrm>
                          <a:off x="2762251" y="3817938"/>
                          <a:ext cx="2487613" cy="206375"/>
                        </a:xfrm>
                        <a:prstGeom prst="rect">
                          <a:avLst/>
                        </a:prstGeom>
                        <a:solidFill>
                          <a:srgbClr val="B5CB85"/>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71" name="Rectangle 11"/>
                        <a:cNvSpPr>
                          <a:spLocks noChangeArrowheads="1"/>
                        </a:cNvSpPr>
                      </a:nvSpPr>
                      <a:spPr bwMode="auto">
                        <a:xfrm>
                          <a:off x="2762251" y="3817938"/>
                          <a:ext cx="2487613" cy="206375"/>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72" name="Rectangle 12"/>
                        <a:cNvSpPr>
                          <a:spLocks noChangeArrowheads="1"/>
                        </a:cNvSpPr>
                      </a:nvSpPr>
                      <a:spPr bwMode="auto">
                        <a:xfrm>
                          <a:off x="3805239" y="3863976"/>
                          <a:ext cx="488950"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Hardware</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373" name="Rectangle 13"/>
                        <a:cNvSpPr>
                          <a:spLocks noChangeArrowheads="1"/>
                        </a:cNvSpPr>
                      </a:nvSpPr>
                      <a:spPr bwMode="auto">
                        <a:xfrm>
                          <a:off x="4143376" y="3043238"/>
                          <a:ext cx="898525" cy="225425"/>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74" name="Rectangle 14"/>
                        <a:cNvSpPr>
                          <a:spLocks noChangeArrowheads="1"/>
                        </a:cNvSpPr>
                      </a:nvSpPr>
                      <a:spPr bwMode="auto">
                        <a:xfrm>
                          <a:off x="4143376" y="3043238"/>
                          <a:ext cx="898525" cy="225425"/>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75" name="Rectangle 15"/>
                        <a:cNvSpPr>
                          <a:spLocks noChangeArrowheads="1"/>
                        </a:cNvSpPr>
                      </a:nvSpPr>
                      <a:spPr bwMode="auto">
                        <a:xfrm>
                          <a:off x="4248151" y="3100388"/>
                          <a:ext cx="806450"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Solidifier Service</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377" name="Freeform 17"/>
                        <a:cNvSpPr>
                          <a:spLocks/>
                        </a:cNvSpPr>
                      </a:nvSpPr>
                      <a:spPr bwMode="auto">
                        <a:xfrm>
                          <a:off x="3798889" y="4845051"/>
                          <a:ext cx="96838" cy="88900"/>
                        </a:xfrm>
                        <a:custGeom>
                          <a:avLst/>
                          <a:gdLst/>
                          <a:ahLst/>
                          <a:cxnLst>
                            <a:cxn ang="0">
                              <a:pos x="0" y="56"/>
                            </a:cxn>
                            <a:cxn ang="0">
                              <a:pos x="0" y="41"/>
                            </a:cxn>
                            <a:cxn ang="0">
                              <a:pos x="61" y="0"/>
                            </a:cxn>
                            <a:cxn ang="0">
                              <a:pos x="61" y="20"/>
                            </a:cxn>
                            <a:cxn ang="0">
                              <a:pos x="0" y="56"/>
                            </a:cxn>
                          </a:cxnLst>
                          <a:rect l="0" t="0" r="r" b="b"/>
                          <a:pathLst>
                            <a:path w="61" h="56">
                              <a:moveTo>
                                <a:pt x="0" y="56"/>
                              </a:moveTo>
                              <a:lnTo>
                                <a:pt x="0" y="41"/>
                              </a:lnTo>
                              <a:lnTo>
                                <a:pt x="61" y="0"/>
                              </a:lnTo>
                              <a:lnTo>
                                <a:pt x="61" y="20"/>
                              </a:lnTo>
                              <a:lnTo>
                                <a:pt x="0" y="56"/>
                              </a:lnTo>
                              <a:close/>
                            </a:path>
                          </a:pathLst>
                        </a:custGeom>
                        <a:noFill/>
                        <a:ln w="4763" cap="rnd">
                          <a:solidFill>
                            <a:srgbClr val="FFFFFF"/>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78" name="Rectangle 18"/>
                        <a:cNvSpPr>
                          <a:spLocks noChangeArrowheads="1"/>
                        </a:cNvSpPr>
                      </a:nvSpPr>
                      <a:spPr bwMode="auto">
                        <a:xfrm>
                          <a:off x="3584576" y="4714876"/>
                          <a:ext cx="317500" cy="4763"/>
                        </a:xfrm>
                        <a:prstGeom prst="rect">
                          <a:avLst/>
                        </a:prstGeom>
                        <a:solidFill>
                          <a:srgbClr val="FEFEFE"/>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79" name="Rectangle 19"/>
                        <a:cNvSpPr>
                          <a:spLocks noChangeArrowheads="1"/>
                        </a:cNvSpPr>
                      </a:nvSpPr>
                      <a:spPr bwMode="auto">
                        <a:xfrm>
                          <a:off x="3584576" y="4719638"/>
                          <a:ext cx="317500" cy="4763"/>
                        </a:xfrm>
                        <a:prstGeom prst="rect">
                          <a:avLst/>
                        </a:prstGeom>
                        <a:solidFill>
                          <a:srgbClr val="DFDFD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82" name="Rectangle 22"/>
                        <a:cNvSpPr>
                          <a:spLocks noChangeArrowheads="1"/>
                        </a:cNvSpPr>
                      </a:nvSpPr>
                      <a:spPr bwMode="auto">
                        <a:xfrm>
                          <a:off x="3584576" y="4738688"/>
                          <a:ext cx="317500" cy="4763"/>
                        </a:xfrm>
                        <a:prstGeom prst="rect">
                          <a:avLst/>
                        </a:prstGeom>
                        <a:solidFill>
                          <a:srgbClr val="E2E2E2"/>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83" name="Rectangle 23"/>
                        <a:cNvSpPr>
                          <a:spLocks noChangeArrowheads="1"/>
                        </a:cNvSpPr>
                      </a:nvSpPr>
                      <a:spPr bwMode="auto">
                        <a:xfrm>
                          <a:off x="3584576" y="4743451"/>
                          <a:ext cx="317500" cy="3175"/>
                        </a:xfrm>
                        <a:prstGeom prst="rect">
                          <a:avLst/>
                        </a:prstGeom>
                        <a:solidFill>
                          <a:srgbClr val="E3E3E3"/>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86" name="Rectangle 26"/>
                        <a:cNvSpPr>
                          <a:spLocks noChangeArrowheads="1"/>
                        </a:cNvSpPr>
                      </a:nvSpPr>
                      <a:spPr bwMode="auto">
                        <a:xfrm>
                          <a:off x="3584576" y="4760913"/>
                          <a:ext cx="317500" cy="4763"/>
                        </a:xfrm>
                        <a:prstGeom prst="rect">
                          <a:avLst/>
                        </a:prstGeom>
                        <a:solidFill>
                          <a:srgbClr val="E6E6E6"/>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89" name="Rectangle 29"/>
                        <a:cNvSpPr>
                          <a:spLocks noChangeArrowheads="1"/>
                        </a:cNvSpPr>
                      </a:nvSpPr>
                      <a:spPr bwMode="auto">
                        <a:xfrm>
                          <a:off x="3584576" y="4779963"/>
                          <a:ext cx="317500" cy="4763"/>
                        </a:xfrm>
                        <a:prstGeom prst="rect">
                          <a:avLst/>
                        </a:prstGeom>
                        <a:solidFill>
                          <a:srgbClr val="E9E9E9"/>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92" name="Rectangle 32"/>
                        <a:cNvSpPr>
                          <a:spLocks noChangeArrowheads="1"/>
                        </a:cNvSpPr>
                      </a:nvSpPr>
                      <a:spPr bwMode="auto">
                        <a:xfrm>
                          <a:off x="3584576" y="4797426"/>
                          <a:ext cx="317500" cy="4763"/>
                        </a:xfrm>
                        <a:prstGeom prst="rect">
                          <a:avLst/>
                        </a:prstGeom>
                        <a:solidFill>
                          <a:srgbClr val="ECECEC"/>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95" name="Rectangle 35"/>
                        <a:cNvSpPr>
                          <a:spLocks noChangeArrowheads="1"/>
                        </a:cNvSpPr>
                      </a:nvSpPr>
                      <a:spPr bwMode="auto">
                        <a:xfrm>
                          <a:off x="3584576" y="4816476"/>
                          <a:ext cx="317500" cy="4763"/>
                        </a:xfrm>
                        <a:prstGeom prst="rect">
                          <a:avLst/>
                        </a:prstGeom>
                        <a:solidFill>
                          <a:srgbClr val="EFEFE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398" name="Rectangle 38"/>
                        <a:cNvSpPr>
                          <a:spLocks noChangeArrowheads="1"/>
                        </a:cNvSpPr>
                      </a:nvSpPr>
                      <a:spPr bwMode="auto">
                        <a:xfrm>
                          <a:off x="3584576" y="4833938"/>
                          <a:ext cx="317500" cy="4763"/>
                        </a:xfrm>
                        <a:prstGeom prst="rect">
                          <a:avLst/>
                        </a:prstGeom>
                        <a:solidFill>
                          <a:srgbClr val="F2F2F2"/>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01" name="Rectangle 41"/>
                        <a:cNvSpPr>
                          <a:spLocks noChangeArrowheads="1"/>
                        </a:cNvSpPr>
                      </a:nvSpPr>
                      <a:spPr bwMode="auto">
                        <a:xfrm>
                          <a:off x="3584576" y="4852988"/>
                          <a:ext cx="317500" cy="4763"/>
                        </a:xfrm>
                        <a:prstGeom prst="rect">
                          <a:avLst/>
                        </a:prstGeom>
                        <a:solidFill>
                          <a:srgbClr val="F5F5F5"/>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02" name="Rectangle 42"/>
                        <a:cNvSpPr>
                          <a:spLocks noChangeArrowheads="1"/>
                        </a:cNvSpPr>
                      </a:nvSpPr>
                      <a:spPr bwMode="auto">
                        <a:xfrm>
                          <a:off x="3584576" y="4857751"/>
                          <a:ext cx="317500" cy="4763"/>
                        </a:xfrm>
                        <a:prstGeom prst="rect">
                          <a:avLst/>
                        </a:prstGeom>
                        <a:solidFill>
                          <a:srgbClr val="F6F6F6"/>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03" name="Rectangle 43"/>
                        <a:cNvSpPr>
                          <a:spLocks noChangeArrowheads="1"/>
                        </a:cNvSpPr>
                      </a:nvSpPr>
                      <a:spPr bwMode="auto">
                        <a:xfrm>
                          <a:off x="3584576" y="4862513"/>
                          <a:ext cx="317500" cy="9525"/>
                        </a:xfrm>
                        <a:prstGeom prst="rect">
                          <a:avLst/>
                        </a:prstGeom>
                        <a:solidFill>
                          <a:srgbClr val="F7F7F7"/>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04" name="Rectangle 44"/>
                        <a:cNvSpPr>
                          <a:spLocks noChangeArrowheads="1"/>
                        </a:cNvSpPr>
                      </a:nvSpPr>
                      <a:spPr bwMode="auto">
                        <a:xfrm>
                          <a:off x="3584576" y="4872038"/>
                          <a:ext cx="317500" cy="4763"/>
                        </a:xfrm>
                        <a:prstGeom prst="rect">
                          <a:avLst/>
                        </a:prstGeom>
                        <a:solidFill>
                          <a:srgbClr val="F8F8F8"/>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05" name="Rectangle 45"/>
                        <a:cNvSpPr>
                          <a:spLocks noChangeArrowheads="1"/>
                        </a:cNvSpPr>
                      </a:nvSpPr>
                      <a:spPr bwMode="auto">
                        <a:xfrm>
                          <a:off x="3584576" y="4876801"/>
                          <a:ext cx="317500" cy="3175"/>
                        </a:xfrm>
                        <a:prstGeom prst="rect">
                          <a:avLst/>
                        </a:prstGeom>
                        <a:solidFill>
                          <a:srgbClr val="F9F9F9"/>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06" name="Rectangle 46"/>
                        <a:cNvSpPr>
                          <a:spLocks noChangeArrowheads="1"/>
                        </a:cNvSpPr>
                      </a:nvSpPr>
                      <a:spPr bwMode="auto">
                        <a:xfrm>
                          <a:off x="3584576" y="4879976"/>
                          <a:ext cx="317500" cy="9525"/>
                        </a:xfrm>
                        <a:prstGeom prst="rect">
                          <a:avLst/>
                        </a:prstGeom>
                        <a:solidFill>
                          <a:srgbClr val="FAFAFA"/>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07" name="Rectangle 47"/>
                        <a:cNvSpPr>
                          <a:spLocks noChangeArrowheads="1"/>
                        </a:cNvSpPr>
                      </a:nvSpPr>
                      <a:spPr bwMode="auto">
                        <a:xfrm>
                          <a:off x="3584576" y="4889501"/>
                          <a:ext cx="317500" cy="4763"/>
                        </a:xfrm>
                        <a:prstGeom prst="rect">
                          <a:avLst/>
                        </a:prstGeom>
                        <a:solidFill>
                          <a:srgbClr val="FBFBFB"/>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08" name="Rectangle 48"/>
                        <a:cNvSpPr>
                          <a:spLocks noChangeArrowheads="1"/>
                        </a:cNvSpPr>
                      </a:nvSpPr>
                      <a:spPr bwMode="auto">
                        <a:xfrm>
                          <a:off x="3584576" y="4894263"/>
                          <a:ext cx="317500" cy="4763"/>
                        </a:xfrm>
                        <a:prstGeom prst="rect">
                          <a:avLst/>
                        </a:prstGeom>
                        <a:solidFill>
                          <a:srgbClr val="FCFCFC"/>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09" name="Rectangle 49"/>
                        <a:cNvSpPr>
                          <a:spLocks noChangeArrowheads="1"/>
                        </a:cNvSpPr>
                      </a:nvSpPr>
                      <a:spPr bwMode="auto">
                        <a:xfrm>
                          <a:off x="3584576" y="4899026"/>
                          <a:ext cx="317500" cy="9525"/>
                        </a:xfrm>
                        <a:prstGeom prst="rect">
                          <a:avLst/>
                        </a:prstGeom>
                        <a:solidFill>
                          <a:srgbClr val="FDFDFD"/>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10" name="Rectangle 50"/>
                        <a:cNvSpPr>
                          <a:spLocks noChangeArrowheads="1"/>
                        </a:cNvSpPr>
                      </a:nvSpPr>
                      <a:spPr bwMode="auto">
                        <a:xfrm>
                          <a:off x="3584576" y="4908551"/>
                          <a:ext cx="317500" cy="4763"/>
                        </a:xfrm>
                        <a:prstGeom prst="rect">
                          <a:avLst/>
                        </a:prstGeom>
                        <a:solidFill>
                          <a:srgbClr val="FEFEFE"/>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12" name="Rectangle 52"/>
                        <a:cNvSpPr>
                          <a:spLocks noChangeArrowheads="1"/>
                        </a:cNvSpPr>
                      </a:nvSpPr>
                      <a:spPr bwMode="auto">
                        <a:xfrm>
                          <a:off x="3732214" y="4503738"/>
                          <a:ext cx="409575" cy="4763"/>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14" name="Rectangle 54"/>
                        <a:cNvSpPr>
                          <a:spLocks noChangeArrowheads="1"/>
                        </a:cNvSpPr>
                      </a:nvSpPr>
                      <a:spPr bwMode="auto">
                        <a:xfrm>
                          <a:off x="3732214" y="4513263"/>
                          <a:ext cx="409575" cy="4763"/>
                        </a:xfrm>
                        <a:prstGeom prst="rect">
                          <a:avLst/>
                        </a:prstGeom>
                        <a:solidFill>
                          <a:srgbClr val="E0E0E0"/>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19" name="Rectangle 59"/>
                        <a:cNvSpPr>
                          <a:spLocks noChangeArrowheads="1"/>
                        </a:cNvSpPr>
                      </a:nvSpPr>
                      <a:spPr bwMode="auto">
                        <a:xfrm>
                          <a:off x="3732214" y="4549776"/>
                          <a:ext cx="409575" cy="4763"/>
                        </a:xfrm>
                        <a:prstGeom prst="rect">
                          <a:avLst/>
                        </a:prstGeom>
                        <a:solidFill>
                          <a:srgbClr val="E5E5E5"/>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25" name="Rectangle 65"/>
                        <a:cNvSpPr>
                          <a:spLocks noChangeArrowheads="1"/>
                        </a:cNvSpPr>
                      </a:nvSpPr>
                      <a:spPr bwMode="auto">
                        <a:xfrm>
                          <a:off x="3732214" y="4595813"/>
                          <a:ext cx="409575" cy="4763"/>
                        </a:xfrm>
                        <a:prstGeom prst="rect">
                          <a:avLst/>
                        </a:prstGeom>
                        <a:solidFill>
                          <a:srgbClr val="EBEBEB"/>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27" name="Rectangle 67"/>
                        <a:cNvSpPr>
                          <a:spLocks noChangeArrowheads="1"/>
                        </a:cNvSpPr>
                      </a:nvSpPr>
                      <a:spPr bwMode="auto">
                        <a:xfrm>
                          <a:off x="3732214" y="4608513"/>
                          <a:ext cx="409575" cy="4763"/>
                        </a:xfrm>
                        <a:prstGeom prst="rect">
                          <a:avLst/>
                        </a:prstGeom>
                        <a:solidFill>
                          <a:srgbClr val="EDEDED"/>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33" name="Rectangle 73"/>
                        <a:cNvSpPr>
                          <a:spLocks noChangeArrowheads="1"/>
                        </a:cNvSpPr>
                      </a:nvSpPr>
                      <a:spPr bwMode="auto">
                        <a:xfrm>
                          <a:off x="3732214" y="4654551"/>
                          <a:ext cx="409575" cy="4763"/>
                        </a:xfrm>
                        <a:prstGeom prst="rect">
                          <a:avLst/>
                        </a:prstGeom>
                        <a:solidFill>
                          <a:srgbClr val="F3F3F3"/>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38" name="Rectangle 78"/>
                        <a:cNvSpPr>
                          <a:spLocks noChangeArrowheads="1"/>
                        </a:cNvSpPr>
                      </a:nvSpPr>
                      <a:spPr bwMode="auto">
                        <a:xfrm>
                          <a:off x="3732214" y="4692651"/>
                          <a:ext cx="409575" cy="4763"/>
                        </a:xfrm>
                        <a:prstGeom prst="rect">
                          <a:avLst/>
                        </a:prstGeom>
                        <a:solidFill>
                          <a:srgbClr val="F8F8F8"/>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44" name="Rectangle 84"/>
                        <a:cNvSpPr>
                          <a:spLocks noChangeArrowheads="1"/>
                        </a:cNvSpPr>
                      </a:nvSpPr>
                      <a:spPr bwMode="auto">
                        <a:xfrm>
                          <a:off x="3732214" y="4738688"/>
                          <a:ext cx="409575" cy="4763"/>
                        </a:xfrm>
                        <a:prstGeom prst="rect">
                          <a:avLst/>
                        </a:prstGeom>
                        <a:solidFill>
                          <a:srgbClr val="FEFEFE"/>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45" name="Rectangle 85"/>
                        <a:cNvSpPr>
                          <a:spLocks noChangeArrowheads="1"/>
                        </a:cNvSpPr>
                      </a:nvSpPr>
                      <a:spPr bwMode="auto">
                        <a:xfrm>
                          <a:off x="3732214" y="4743451"/>
                          <a:ext cx="409575" cy="3175"/>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53" name="Rectangle 93"/>
                        <a:cNvSpPr>
                          <a:spLocks noChangeArrowheads="1"/>
                        </a:cNvSpPr>
                      </a:nvSpPr>
                      <a:spPr bwMode="auto">
                        <a:xfrm>
                          <a:off x="3870326" y="4397376"/>
                          <a:ext cx="207963" cy="4763"/>
                        </a:xfrm>
                        <a:prstGeom prst="rect">
                          <a:avLst/>
                        </a:prstGeom>
                        <a:solidFill>
                          <a:srgbClr val="E0E0E0"/>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55" name="Rectangle 95"/>
                        <a:cNvSpPr>
                          <a:spLocks noChangeArrowheads="1"/>
                        </a:cNvSpPr>
                      </a:nvSpPr>
                      <a:spPr bwMode="auto">
                        <a:xfrm>
                          <a:off x="3870326" y="4406901"/>
                          <a:ext cx="207963" cy="4763"/>
                        </a:xfrm>
                        <a:prstGeom prst="rect">
                          <a:avLst/>
                        </a:prstGeom>
                        <a:solidFill>
                          <a:srgbClr val="E3E3E3"/>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57" name="Rectangle 97"/>
                        <a:cNvSpPr>
                          <a:spLocks noChangeArrowheads="1"/>
                        </a:cNvSpPr>
                      </a:nvSpPr>
                      <a:spPr bwMode="auto">
                        <a:xfrm>
                          <a:off x="3870326" y="4416426"/>
                          <a:ext cx="207963" cy="4763"/>
                        </a:xfrm>
                        <a:prstGeom prst="rect">
                          <a:avLst/>
                        </a:prstGeom>
                        <a:solidFill>
                          <a:srgbClr val="E5E5E5"/>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59" name="Rectangle 99"/>
                        <a:cNvSpPr>
                          <a:spLocks noChangeArrowheads="1"/>
                        </a:cNvSpPr>
                      </a:nvSpPr>
                      <a:spPr bwMode="auto">
                        <a:xfrm>
                          <a:off x="3870326" y="4425951"/>
                          <a:ext cx="207963" cy="3175"/>
                        </a:xfrm>
                        <a:prstGeom prst="rect">
                          <a:avLst/>
                        </a:prstGeom>
                        <a:solidFill>
                          <a:srgbClr val="E8E8E8"/>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61" name="Rectangle 101"/>
                        <a:cNvSpPr>
                          <a:spLocks noChangeArrowheads="1"/>
                        </a:cNvSpPr>
                      </a:nvSpPr>
                      <a:spPr bwMode="auto">
                        <a:xfrm>
                          <a:off x="3870326" y="4433888"/>
                          <a:ext cx="207963" cy="4763"/>
                        </a:xfrm>
                        <a:prstGeom prst="rect">
                          <a:avLst/>
                        </a:prstGeom>
                        <a:solidFill>
                          <a:srgbClr val="EAEAEA"/>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63" name="Rectangle 103"/>
                        <a:cNvSpPr>
                          <a:spLocks noChangeArrowheads="1"/>
                        </a:cNvSpPr>
                      </a:nvSpPr>
                      <a:spPr bwMode="auto">
                        <a:xfrm>
                          <a:off x="3870326" y="4443413"/>
                          <a:ext cx="207963" cy="4763"/>
                        </a:xfrm>
                        <a:prstGeom prst="rect">
                          <a:avLst/>
                        </a:prstGeom>
                        <a:solidFill>
                          <a:srgbClr val="EDEDED"/>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65" name="Rectangle 105"/>
                        <a:cNvSpPr>
                          <a:spLocks noChangeArrowheads="1"/>
                        </a:cNvSpPr>
                      </a:nvSpPr>
                      <a:spPr bwMode="auto">
                        <a:xfrm>
                          <a:off x="3870326" y="4452938"/>
                          <a:ext cx="207963" cy="4763"/>
                        </a:xfrm>
                        <a:prstGeom prst="rect">
                          <a:avLst/>
                        </a:prstGeom>
                        <a:solidFill>
                          <a:srgbClr val="F0F0F0"/>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67" name="Rectangle 107"/>
                        <a:cNvSpPr>
                          <a:spLocks noChangeArrowheads="1"/>
                        </a:cNvSpPr>
                      </a:nvSpPr>
                      <a:spPr bwMode="auto">
                        <a:xfrm>
                          <a:off x="3870326" y="4462463"/>
                          <a:ext cx="207963" cy="4763"/>
                        </a:xfrm>
                        <a:prstGeom prst="rect">
                          <a:avLst/>
                        </a:prstGeom>
                        <a:solidFill>
                          <a:srgbClr val="F2F2F2"/>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69" name="Rectangle 109"/>
                        <a:cNvSpPr>
                          <a:spLocks noChangeArrowheads="1"/>
                        </a:cNvSpPr>
                      </a:nvSpPr>
                      <a:spPr bwMode="auto">
                        <a:xfrm>
                          <a:off x="3870326" y="4471988"/>
                          <a:ext cx="207963" cy="3175"/>
                        </a:xfrm>
                        <a:prstGeom prst="rect">
                          <a:avLst/>
                        </a:prstGeom>
                        <a:solidFill>
                          <a:srgbClr val="F5F5F5"/>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70" name="Rectangle 110"/>
                        <a:cNvSpPr>
                          <a:spLocks noChangeArrowheads="1"/>
                        </a:cNvSpPr>
                      </a:nvSpPr>
                      <a:spPr bwMode="auto">
                        <a:xfrm>
                          <a:off x="3870326" y="4475163"/>
                          <a:ext cx="207963" cy="4763"/>
                        </a:xfrm>
                        <a:prstGeom prst="rect">
                          <a:avLst/>
                        </a:prstGeom>
                        <a:solidFill>
                          <a:srgbClr val="F6F6F6"/>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72" name="Rectangle 112"/>
                        <a:cNvSpPr>
                          <a:spLocks noChangeArrowheads="1"/>
                        </a:cNvSpPr>
                      </a:nvSpPr>
                      <a:spPr bwMode="auto">
                        <a:xfrm>
                          <a:off x="3870326" y="4484688"/>
                          <a:ext cx="207963" cy="4763"/>
                        </a:xfrm>
                        <a:prstGeom prst="rect">
                          <a:avLst/>
                        </a:prstGeom>
                        <a:solidFill>
                          <a:srgbClr val="F8F8F8"/>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74" name="Rectangle 114"/>
                        <a:cNvSpPr>
                          <a:spLocks noChangeArrowheads="1"/>
                        </a:cNvSpPr>
                      </a:nvSpPr>
                      <a:spPr bwMode="auto">
                        <a:xfrm>
                          <a:off x="3870326" y="4494213"/>
                          <a:ext cx="207963" cy="4763"/>
                        </a:xfrm>
                        <a:prstGeom prst="rect">
                          <a:avLst/>
                        </a:prstGeom>
                        <a:solidFill>
                          <a:srgbClr val="FBFBFB"/>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76" name="Rectangle 116"/>
                        <a:cNvSpPr>
                          <a:spLocks noChangeArrowheads="1"/>
                        </a:cNvSpPr>
                      </a:nvSpPr>
                      <a:spPr bwMode="auto">
                        <a:xfrm>
                          <a:off x="3870326" y="4503738"/>
                          <a:ext cx="207963" cy="4763"/>
                        </a:xfrm>
                        <a:prstGeom prst="rect">
                          <a:avLst/>
                        </a:prstGeom>
                        <a:solidFill>
                          <a:srgbClr val="FEFEFE"/>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81" name="Freeform 121"/>
                        <a:cNvSpPr>
                          <a:spLocks/>
                        </a:cNvSpPr>
                      </a:nvSpPr>
                      <a:spPr bwMode="auto">
                        <a:xfrm>
                          <a:off x="3943351" y="4629151"/>
                          <a:ext cx="192088" cy="196850"/>
                        </a:xfrm>
                        <a:custGeom>
                          <a:avLst/>
                          <a:gdLst/>
                          <a:ahLst/>
                          <a:cxnLst>
                            <a:cxn ang="0">
                              <a:pos x="0" y="70"/>
                            </a:cxn>
                            <a:cxn ang="0">
                              <a:pos x="121" y="0"/>
                            </a:cxn>
                            <a:cxn ang="0">
                              <a:pos x="121" y="54"/>
                            </a:cxn>
                            <a:cxn ang="0">
                              <a:pos x="0" y="124"/>
                            </a:cxn>
                            <a:cxn ang="0">
                              <a:pos x="0" y="70"/>
                            </a:cxn>
                          </a:cxnLst>
                          <a:rect l="0" t="0" r="r" b="b"/>
                          <a:pathLst>
                            <a:path w="121" h="124">
                              <a:moveTo>
                                <a:pt x="0" y="70"/>
                              </a:moveTo>
                              <a:lnTo>
                                <a:pt x="121" y="0"/>
                              </a:lnTo>
                              <a:lnTo>
                                <a:pt x="121" y="54"/>
                              </a:lnTo>
                              <a:lnTo>
                                <a:pt x="0" y="124"/>
                              </a:lnTo>
                              <a:lnTo>
                                <a:pt x="0" y="70"/>
                              </a:lnTo>
                              <a:close/>
                            </a:path>
                          </a:pathLst>
                        </a:custGeom>
                        <a:noFill/>
                        <a:ln w="4763" cap="rnd">
                          <a:solidFill>
                            <a:srgbClr val="FFFFFF"/>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83" name="Rectangle 123"/>
                        <a:cNvSpPr>
                          <a:spLocks noChangeArrowheads="1"/>
                        </a:cNvSpPr>
                      </a:nvSpPr>
                      <a:spPr bwMode="auto">
                        <a:xfrm>
                          <a:off x="3778251" y="4387851"/>
                          <a:ext cx="225425" cy="4763"/>
                        </a:xfrm>
                        <a:prstGeom prst="rect">
                          <a:avLst/>
                        </a:prstGeom>
                        <a:solidFill>
                          <a:srgbClr val="E0E0E0"/>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85" name="Rectangle 125"/>
                        <a:cNvSpPr>
                          <a:spLocks noChangeArrowheads="1"/>
                        </a:cNvSpPr>
                      </a:nvSpPr>
                      <a:spPr bwMode="auto">
                        <a:xfrm>
                          <a:off x="3778251" y="4397376"/>
                          <a:ext cx="225425" cy="4763"/>
                        </a:xfrm>
                        <a:prstGeom prst="rect">
                          <a:avLst/>
                        </a:prstGeom>
                        <a:solidFill>
                          <a:srgbClr val="E2E2E2"/>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87" name="Rectangle 127"/>
                        <a:cNvSpPr>
                          <a:spLocks noChangeArrowheads="1"/>
                        </a:cNvSpPr>
                      </a:nvSpPr>
                      <a:spPr bwMode="auto">
                        <a:xfrm>
                          <a:off x="3778251" y="4406901"/>
                          <a:ext cx="225425" cy="4763"/>
                        </a:xfrm>
                        <a:prstGeom prst="rect">
                          <a:avLst/>
                        </a:prstGeom>
                        <a:solidFill>
                          <a:srgbClr val="E4E4E4"/>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89" name="Rectangle 129"/>
                        <a:cNvSpPr>
                          <a:spLocks noChangeArrowheads="1"/>
                        </a:cNvSpPr>
                      </a:nvSpPr>
                      <a:spPr bwMode="auto">
                        <a:xfrm>
                          <a:off x="3778251" y="4416426"/>
                          <a:ext cx="225425" cy="4763"/>
                        </a:xfrm>
                        <a:prstGeom prst="rect">
                          <a:avLst/>
                        </a:prstGeom>
                        <a:solidFill>
                          <a:srgbClr val="E7E7E7"/>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91" name="Rectangle 131"/>
                        <a:cNvSpPr>
                          <a:spLocks noChangeArrowheads="1"/>
                        </a:cNvSpPr>
                      </a:nvSpPr>
                      <a:spPr bwMode="auto">
                        <a:xfrm>
                          <a:off x="3778251" y="4425951"/>
                          <a:ext cx="225425" cy="3175"/>
                        </a:xfrm>
                        <a:prstGeom prst="rect">
                          <a:avLst/>
                        </a:prstGeom>
                        <a:solidFill>
                          <a:srgbClr val="E9E9E9"/>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93" name="Rectangle 133"/>
                        <a:cNvSpPr>
                          <a:spLocks noChangeArrowheads="1"/>
                        </a:cNvSpPr>
                      </a:nvSpPr>
                      <a:spPr bwMode="auto">
                        <a:xfrm>
                          <a:off x="3778251" y="4433888"/>
                          <a:ext cx="225425" cy="4763"/>
                        </a:xfrm>
                        <a:prstGeom prst="rect">
                          <a:avLst/>
                        </a:prstGeom>
                        <a:solidFill>
                          <a:srgbClr val="EBEBEB"/>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95" name="Rectangle 135"/>
                        <a:cNvSpPr>
                          <a:spLocks noChangeArrowheads="1"/>
                        </a:cNvSpPr>
                      </a:nvSpPr>
                      <a:spPr bwMode="auto">
                        <a:xfrm>
                          <a:off x="3778251" y="4443413"/>
                          <a:ext cx="225425" cy="4763"/>
                        </a:xfrm>
                        <a:prstGeom prst="rect">
                          <a:avLst/>
                        </a:prstGeom>
                        <a:solidFill>
                          <a:srgbClr val="EDEDED"/>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97" name="Rectangle 137"/>
                        <a:cNvSpPr>
                          <a:spLocks noChangeArrowheads="1"/>
                        </a:cNvSpPr>
                      </a:nvSpPr>
                      <a:spPr bwMode="auto">
                        <a:xfrm>
                          <a:off x="3778251" y="4452938"/>
                          <a:ext cx="225425" cy="4763"/>
                        </a:xfrm>
                        <a:prstGeom prst="rect">
                          <a:avLst/>
                        </a:prstGeom>
                        <a:solidFill>
                          <a:srgbClr val="F0F0F0"/>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499" name="Rectangle 139"/>
                        <a:cNvSpPr>
                          <a:spLocks noChangeArrowheads="1"/>
                        </a:cNvSpPr>
                      </a:nvSpPr>
                      <a:spPr bwMode="auto">
                        <a:xfrm>
                          <a:off x="3778251" y="4462463"/>
                          <a:ext cx="225425" cy="4763"/>
                        </a:xfrm>
                        <a:prstGeom prst="rect">
                          <a:avLst/>
                        </a:prstGeom>
                        <a:solidFill>
                          <a:srgbClr val="F2F2F2"/>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501" name="Rectangle 141"/>
                        <a:cNvSpPr>
                          <a:spLocks noChangeArrowheads="1"/>
                        </a:cNvSpPr>
                      </a:nvSpPr>
                      <a:spPr bwMode="auto">
                        <a:xfrm>
                          <a:off x="3778251" y="4471988"/>
                          <a:ext cx="225425" cy="3175"/>
                        </a:xfrm>
                        <a:prstGeom prst="rect">
                          <a:avLst/>
                        </a:prstGeom>
                        <a:solidFill>
                          <a:srgbClr val="F4F4F4"/>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502" name="Rectangle 142"/>
                        <a:cNvSpPr>
                          <a:spLocks noChangeArrowheads="1"/>
                        </a:cNvSpPr>
                      </a:nvSpPr>
                      <a:spPr bwMode="auto">
                        <a:xfrm>
                          <a:off x="3778251" y="4475163"/>
                          <a:ext cx="225425" cy="4763"/>
                        </a:xfrm>
                        <a:prstGeom prst="rect">
                          <a:avLst/>
                        </a:prstGeom>
                        <a:solidFill>
                          <a:srgbClr val="F6F6F6"/>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504" name="Rectangle 144"/>
                        <a:cNvSpPr>
                          <a:spLocks noChangeArrowheads="1"/>
                        </a:cNvSpPr>
                      </a:nvSpPr>
                      <a:spPr bwMode="auto">
                        <a:xfrm>
                          <a:off x="3778251" y="4484688"/>
                          <a:ext cx="225425" cy="4763"/>
                        </a:xfrm>
                        <a:prstGeom prst="rect">
                          <a:avLst/>
                        </a:prstGeom>
                        <a:solidFill>
                          <a:srgbClr val="F8F8F8"/>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506" name="Rectangle 146"/>
                        <a:cNvSpPr>
                          <a:spLocks noChangeArrowheads="1"/>
                        </a:cNvSpPr>
                      </a:nvSpPr>
                      <a:spPr bwMode="auto">
                        <a:xfrm>
                          <a:off x="3778251" y="4494213"/>
                          <a:ext cx="225425" cy="4763"/>
                        </a:xfrm>
                        <a:prstGeom prst="rect">
                          <a:avLst/>
                        </a:prstGeom>
                        <a:solidFill>
                          <a:srgbClr val="FAFAFA"/>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508" name="Rectangle 148"/>
                        <a:cNvSpPr>
                          <a:spLocks noChangeArrowheads="1"/>
                        </a:cNvSpPr>
                      </a:nvSpPr>
                      <a:spPr bwMode="auto">
                        <a:xfrm>
                          <a:off x="3778251" y="4503738"/>
                          <a:ext cx="225425" cy="4763"/>
                        </a:xfrm>
                        <a:prstGeom prst="rect">
                          <a:avLst/>
                        </a:prstGeom>
                        <a:solidFill>
                          <a:srgbClr val="FCFCFC"/>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540" name="Rectangle 180"/>
                        <a:cNvSpPr>
                          <a:spLocks noChangeArrowheads="1"/>
                        </a:cNvSpPr>
                      </a:nvSpPr>
                      <a:spPr bwMode="auto">
                        <a:xfrm>
                          <a:off x="3681414" y="4964113"/>
                          <a:ext cx="452438"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Endpoint</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541" name="Rectangle 181"/>
                        <a:cNvSpPr>
                          <a:spLocks noChangeArrowheads="1"/>
                        </a:cNvSpPr>
                      </a:nvSpPr>
                      <a:spPr bwMode="auto">
                        <a:xfrm>
                          <a:off x="4143376" y="3449638"/>
                          <a:ext cx="898525" cy="320675"/>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542" name="Rectangle 182"/>
                        <a:cNvSpPr>
                          <a:spLocks noChangeArrowheads="1"/>
                        </a:cNvSpPr>
                      </a:nvSpPr>
                      <a:spPr bwMode="auto">
                        <a:xfrm>
                          <a:off x="4143376" y="3449638"/>
                          <a:ext cx="898525" cy="320675"/>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543" name="Rectangle 183"/>
                        <a:cNvSpPr>
                          <a:spLocks noChangeArrowheads="1"/>
                        </a:cNvSpPr>
                      </a:nvSpPr>
                      <a:spPr bwMode="auto">
                        <a:xfrm>
                          <a:off x="4238626" y="3500438"/>
                          <a:ext cx="835025"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Filesystem Driver</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544" name="Rectangle 184"/>
                        <a:cNvSpPr>
                          <a:spLocks noChangeArrowheads="1"/>
                        </a:cNvSpPr>
                      </a:nvSpPr>
                      <a:spPr bwMode="auto">
                        <a:xfrm>
                          <a:off x="4386264" y="3611563"/>
                          <a:ext cx="77788"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545" name="Rectangle 185"/>
                        <a:cNvSpPr>
                          <a:spLocks noChangeArrowheads="1"/>
                        </a:cNvSpPr>
                      </a:nvSpPr>
                      <a:spPr bwMode="auto">
                        <a:xfrm>
                          <a:off x="4419601" y="3611563"/>
                          <a:ext cx="249238"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swin</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546" name="Rectangle 186"/>
                        <a:cNvSpPr>
                          <a:spLocks noChangeArrowheads="1"/>
                        </a:cNvSpPr>
                      </a:nvSpPr>
                      <a:spPr bwMode="auto">
                        <a:xfrm>
                          <a:off x="4603751" y="3611563"/>
                          <a:ext cx="73025"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547" name="Rectangle 187"/>
                        <a:cNvSpPr>
                          <a:spLocks noChangeArrowheads="1"/>
                        </a:cNvSpPr>
                      </a:nvSpPr>
                      <a:spPr bwMode="auto">
                        <a:xfrm>
                          <a:off x="4630739" y="3611563"/>
                          <a:ext cx="198438"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sys</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548" name="Rectangle 188"/>
                        <a:cNvSpPr>
                          <a:spLocks noChangeArrowheads="1"/>
                        </a:cNvSpPr>
                      </a:nvSpPr>
                      <a:spPr bwMode="auto">
                        <a:xfrm>
                          <a:off x="4768851" y="3611563"/>
                          <a:ext cx="77788"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552" name="Freeform 192"/>
                        <a:cNvSpPr>
                          <a:spLocks noEditPoints="1"/>
                        </a:cNvSpPr>
                      </a:nvSpPr>
                      <a:spPr bwMode="auto">
                        <a:xfrm>
                          <a:off x="2759076" y="3365501"/>
                          <a:ext cx="2484438" cy="4763"/>
                        </a:xfrm>
                        <a:custGeom>
                          <a:avLst/>
                          <a:gdLst/>
                          <a:ahLst/>
                          <a:cxnLst>
                            <a:cxn ang="0">
                              <a:pos x="154" y="10"/>
                            </a:cxn>
                            <a:cxn ang="0">
                              <a:pos x="231" y="10"/>
                            </a:cxn>
                            <a:cxn ang="0">
                              <a:pos x="432" y="0"/>
                            </a:cxn>
                            <a:cxn ang="0">
                              <a:pos x="528" y="20"/>
                            </a:cxn>
                            <a:cxn ang="0">
                              <a:pos x="701" y="0"/>
                            </a:cxn>
                            <a:cxn ang="0">
                              <a:pos x="835" y="20"/>
                            </a:cxn>
                            <a:cxn ang="0">
                              <a:pos x="931" y="0"/>
                            </a:cxn>
                            <a:cxn ang="0">
                              <a:pos x="1133" y="10"/>
                            </a:cxn>
                            <a:cxn ang="0">
                              <a:pos x="1210" y="10"/>
                            </a:cxn>
                            <a:cxn ang="0">
                              <a:pos x="1411" y="0"/>
                            </a:cxn>
                            <a:cxn ang="0">
                              <a:pos x="1507" y="20"/>
                            </a:cxn>
                            <a:cxn ang="0">
                              <a:pos x="1680" y="0"/>
                            </a:cxn>
                            <a:cxn ang="0">
                              <a:pos x="1815" y="20"/>
                            </a:cxn>
                            <a:cxn ang="0">
                              <a:pos x="1911" y="0"/>
                            </a:cxn>
                            <a:cxn ang="0">
                              <a:pos x="2112" y="10"/>
                            </a:cxn>
                            <a:cxn ang="0">
                              <a:pos x="2189" y="10"/>
                            </a:cxn>
                            <a:cxn ang="0">
                              <a:pos x="2391" y="0"/>
                            </a:cxn>
                            <a:cxn ang="0">
                              <a:pos x="2487" y="20"/>
                            </a:cxn>
                            <a:cxn ang="0">
                              <a:pos x="2659" y="0"/>
                            </a:cxn>
                            <a:cxn ang="0">
                              <a:pos x="2794" y="20"/>
                            </a:cxn>
                            <a:cxn ang="0">
                              <a:pos x="2890" y="0"/>
                            </a:cxn>
                            <a:cxn ang="0">
                              <a:pos x="3091" y="10"/>
                            </a:cxn>
                            <a:cxn ang="0">
                              <a:pos x="3168" y="10"/>
                            </a:cxn>
                            <a:cxn ang="0">
                              <a:pos x="3370" y="0"/>
                            </a:cxn>
                            <a:cxn ang="0">
                              <a:pos x="3466" y="20"/>
                            </a:cxn>
                            <a:cxn ang="0">
                              <a:pos x="3639" y="0"/>
                            </a:cxn>
                            <a:cxn ang="0">
                              <a:pos x="3773" y="20"/>
                            </a:cxn>
                            <a:cxn ang="0">
                              <a:pos x="3869" y="0"/>
                            </a:cxn>
                            <a:cxn ang="0">
                              <a:pos x="4071" y="10"/>
                            </a:cxn>
                            <a:cxn ang="0">
                              <a:pos x="4147" y="10"/>
                            </a:cxn>
                            <a:cxn ang="0">
                              <a:pos x="4349" y="0"/>
                            </a:cxn>
                            <a:cxn ang="0">
                              <a:pos x="4445" y="20"/>
                            </a:cxn>
                            <a:cxn ang="0">
                              <a:pos x="4618" y="0"/>
                            </a:cxn>
                            <a:cxn ang="0">
                              <a:pos x="4752" y="20"/>
                            </a:cxn>
                            <a:cxn ang="0">
                              <a:pos x="4848" y="0"/>
                            </a:cxn>
                            <a:cxn ang="0">
                              <a:pos x="5050" y="10"/>
                            </a:cxn>
                            <a:cxn ang="0">
                              <a:pos x="5127" y="10"/>
                            </a:cxn>
                            <a:cxn ang="0">
                              <a:pos x="5328" y="0"/>
                            </a:cxn>
                            <a:cxn ang="0">
                              <a:pos x="5424" y="20"/>
                            </a:cxn>
                            <a:cxn ang="0">
                              <a:pos x="5597" y="0"/>
                            </a:cxn>
                            <a:cxn ang="0">
                              <a:pos x="5731" y="20"/>
                            </a:cxn>
                            <a:cxn ang="0">
                              <a:pos x="5827" y="0"/>
                            </a:cxn>
                            <a:cxn ang="0">
                              <a:pos x="6029" y="10"/>
                            </a:cxn>
                            <a:cxn ang="0">
                              <a:pos x="6106" y="10"/>
                            </a:cxn>
                            <a:cxn ang="0">
                              <a:pos x="6307" y="0"/>
                            </a:cxn>
                            <a:cxn ang="0">
                              <a:pos x="6403" y="20"/>
                            </a:cxn>
                            <a:cxn ang="0">
                              <a:pos x="6576" y="0"/>
                            </a:cxn>
                            <a:cxn ang="0">
                              <a:pos x="6711" y="20"/>
                            </a:cxn>
                            <a:cxn ang="0">
                              <a:pos x="6807" y="0"/>
                            </a:cxn>
                            <a:cxn ang="0">
                              <a:pos x="7008" y="10"/>
                            </a:cxn>
                            <a:cxn ang="0">
                              <a:pos x="7085" y="10"/>
                            </a:cxn>
                            <a:cxn ang="0">
                              <a:pos x="7287" y="0"/>
                            </a:cxn>
                            <a:cxn ang="0">
                              <a:pos x="7383" y="20"/>
                            </a:cxn>
                            <a:cxn ang="0">
                              <a:pos x="7555" y="0"/>
                            </a:cxn>
                            <a:cxn ang="0">
                              <a:pos x="7690" y="20"/>
                            </a:cxn>
                            <a:cxn ang="0">
                              <a:pos x="7786" y="0"/>
                            </a:cxn>
                            <a:cxn ang="0">
                              <a:pos x="7988" y="10"/>
                            </a:cxn>
                            <a:cxn ang="0">
                              <a:pos x="8064" y="10"/>
                            </a:cxn>
                            <a:cxn ang="0">
                              <a:pos x="8266" y="0"/>
                            </a:cxn>
                            <a:cxn ang="0">
                              <a:pos x="8362" y="20"/>
                            </a:cxn>
                            <a:cxn ang="0">
                              <a:pos x="8535" y="0"/>
                            </a:cxn>
                          </a:cxnLst>
                          <a:rect l="0" t="0" r="r" b="b"/>
                          <a:pathLst>
                            <a:path w="8621" h="20">
                              <a:moveTo>
                                <a:pt x="10" y="0"/>
                              </a:moveTo>
                              <a:lnTo>
                                <a:pt x="29" y="0"/>
                              </a:lnTo>
                              <a:cubicBezTo>
                                <a:pt x="34" y="0"/>
                                <a:pt x="39" y="5"/>
                                <a:pt x="39" y="10"/>
                              </a:cubicBezTo>
                              <a:cubicBezTo>
                                <a:pt x="39" y="15"/>
                                <a:pt x="34" y="20"/>
                                <a:pt x="29" y="20"/>
                              </a:cubicBezTo>
                              <a:lnTo>
                                <a:pt x="10" y="20"/>
                              </a:lnTo>
                              <a:cubicBezTo>
                                <a:pt x="5" y="20"/>
                                <a:pt x="0" y="15"/>
                                <a:pt x="0" y="10"/>
                              </a:cubicBezTo>
                              <a:cubicBezTo>
                                <a:pt x="0" y="5"/>
                                <a:pt x="5" y="0"/>
                                <a:pt x="10" y="0"/>
                              </a:cubicBezTo>
                              <a:close/>
                              <a:moveTo>
                                <a:pt x="67" y="0"/>
                              </a:moveTo>
                              <a:lnTo>
                                <a:pt x="87" y="0"/>
                              </a:lnTo>
                              <a:cubicBezTo>
                                <a:pt x="92" y="0"/>
                                <a:pt x="96" y="5"/>
                                <a:pt x="96" y="10"/>
                              </a:cubicBezTo>
                              <a:cubicBezTo>
                                <a:pt x="96" y="15"/>
                                <a:pt x="92" y="20"/>
                                <a:pt x="87" y="20"/>
                              </a:cubicBezTo>
                              <a:lnTo>
                                <a:pt x="67" y="20"/>
                              </a:lnTo>
                              <a:cubicBezTo>
                                <a:pt x="62" y="20"/>
                                <a:pt x="58" y="15"/>
                                <a:pt x="58" y="10"/>
                              </a:cubicBezTo>
                              <a:cubicBezTo>
                                <a:pt x="58" y="5"/>
                                <a:pt x="62" y="0"/>
                                <a:pt x="67" y="0"/>
                              </a:cubicBezTo>
                              <a:close/>
                              <a:moveTo>
                                <a:pt x="125" y="0"/>
                              </a:moveTo>
                              <a:lnTo>
                                <a:pt x="144" y="0"/>
                              </a:lnTo>
                              <a:cubicBezTo>
                                <a:pt x="150" y="0"/>
                                <a:pt x="154" y="5"/>
                                <a:pt x="154" y="10"/>
                              </a:cubicBezTo>
                              <a:cubicBezTo>
                                <a:pt x="154" y="15"/>
                                <a:pt x="150" y="20"/>
                                <a:pt x="144" y="20"/>
                              </a:cubicBezTo>
                              <a:lnTo>
                                <a:pt x="125" y="20"/>
                              </a:lnTo>
                              <a:cubicBezTo>
                                <a:pt x="120" y="20"/>
                                <a:pt x="115" y="15"/>
                                <a:pt x="115" y="10"/>
                              </a:cubicBezTo>
                              <a:cubicBezTo>
                                <a:pt x="115" y="5"/>
                                <a:pt x="120" y="0"/>
                                <a:pt x="125" y="0"/>
                              </a:cubicBezTo>
                              <a:close/>
                              <a:moveTo>
                                <a:pt x="183" y="0"/>
                              </a:moveTo>
                              <a:lnTo>
                                <a:pt x="202" y="0"/>
                              </a:lnTo>
                              <a:cubicBezTo>
                                <a:pt x="207" y="0"/>
                                <a:pt x="211" y="5"/>
                                <a:pt x="211" y="10"/>
                              </a:cubicBezTo>
                              <a:cubicBezTo>
                                <a:pt x="211" y="15"/>
                                <a:pt x="207" y="20"/>
                                <a:pt x="202" y="20"/>
                              </a:cubicBezTo>
                              <a:lnTo>
                                <a:pt x="183" y="20"/>
                              </a:lnTo>
                              <a:cubicBezTo>
                                <a:pt x="177" y="20"/>
                                <a:pt x="173" y="15"/>
                                <a:pt x="173" y="10"/>
                              </a:cubicBezTo>
                              <a:cubicBezTo>
                                <a:pt x="173" y="5"/>
                                <a:pt x="177" y="0"/>
                                <a:pt x="183" y="0"/>
                              </a:cubicBezTo>
                              <a:close/>
                              <a:moveTo>
                                <a:pt x="240" y="0"/>
                              </a:moveTo>
                              <a:lnTo>
                                <a:pt x="259" y="0"/>
                              </a:lnTo>
                              <a:cubicBezTo>
                                <a:pt x="265" y="0"/>
                                <a:pt x="269" y="5"/>
                                <a:pt x="269" y="10"/>
                              </a:cubicBezTo>
                              <a:cubicBezTo>
                                <a:pt x="269" y="15"/>
                                <a:pt x="265" y="20"/>
                                <a:pt x="259" y="20"/>
                              </a:cubicBezTo>
                              <a:lnTo>
                                <a:pt x="240" y="20"/>
                              </a:lnTo>
                              <a:cubicBezTo>
                                <a:pt x="235" y="20"/>
                                <a:pt x="231" y="15"/>
                                <a:pt x="231" y="10"/>
                              </a:cubicBezTo>
                              <a:cubicBezTo>
                                <a:pt x="231" y="5"/>
                                <a:pt x="235" y="0"/>
                                <a:pt x="240" y="0"/>
                              </a:cubicBezTo>
                              <a:close/>
                              <a:moveTo>
                                <a:pt x="298" y="0"/>
                              </a:moveTo>
                              <a:lnTo>
                                <a:pt x="317" y="0"/>
                              </a:lnTo>
                              <a:cubicBezTo>
                                <a:pt x="322" y="0"/>
                                <a:pt x="327" y="5"/>
                                <a:pt x="327" y="10"/>
                              </a:cubicBezTo>
                              <a:cubicBezTo>
                                <a:pt x="327" y="15"/>
                                <a:pt x="322" y="20"/>
                                <a:pt x="317" y="20"/>
                              </a:cubicBezTo>
                              <a:lnTo>
                                <a:pt x="298" y="20"/>
                              </a:lnTo>
                              <a:cubicBezTo>
                                <a:pt x="293" y="20"/>
                                <a:pt x="288" y="15"/>
                                <a:pt x="288" y="10"/>
                              </a:cubicBezTo>
                              <a:cubicBezTo>
                                <a:pt x="288" y="5"/>
                                <a:pt x="293" y="0"/>
                                <a:pt x="298" y="0"/>
                              </a:cubicBezTo>
                              <a:close/>
                              <a:moveTo>
                                <a:pt x="355" y="0"/>
                              </a:moveTo>
                              <a:lnTo>
                                <a:pt x="375" y="0"/>
                              </a:lnTo>
                              <a:cubicBezTo>
                                <a:pt x="380" y="0"/>
                                <a:pt x="384" y="5"/>
                                <a:pt x="384" y="10"/>
                              </a:cubicBezTo>
                              <a:cubicBezTo>
                                <a:pt x="384" y="15"/>
                                <a:pt x="380" y="20"/>
                                <a:pt x="375" y="20"/>
                              </a:cubicBezTo>
                              <a:lnTo>
                                <a:pt x="355" y="20"/>
                              </a:lnTo>
                              <a:cubicBezTo>
                                <a:pt x="350" y="20"/>
                                <a:pt x="346" y="15"/>
                                <a:pt x="346" y="10"/>
                              </a:cubicBezTo>
                              <a:cubicBezTo>
                                <a:pt x="346" y="5"/>
                                <a:pt x="350" y="0"/>
                                <a:pt x="355" y="0"/>
                              </a:cubicBezTo>
                              <a:close/>
                              <a:moveTo>
                                <a:pt x="413" y="0"/>
                              </a:moveTo>
                              <a:lnTo>
                                <a:pt x="432" y="0"/>
                              </a:lnTo>
                              <a:cubicBezTo>
                                <a:pt x="438" y="0"/>
                                <a:pt x="442" y="5"/>
                                <a:pt x="442" y="10"/>
                              </a:cubicBezTo>
                              <a:cubicBezTo>
                                <a:pt x="442" y="15"/>
                                <a:pt x="438" y="20"/>
                                <a:pt x="432" y="20"/>
                              </a:cubicBezTo>
                              <a:lnTo>
                                <a:pt x="413" y="20"/>
                              </a:lnTo>
                              <a:cubicBezTo>
                                <a:pt x="408" y="20"/>
                                <a:pt x="403" y="15"/>
                                <a:pt x="403" y="10"/>
                              </a:cubicBezTo>
                              <a:cubicBezTo>
                                <a:pt x="403" y="5"/>
                                <a:pt x="408" y="0"/>
                                <a:pt x="413" y="0"/>
                              </a:cubicBezTo>
                              <a:close/>
                              <a:moveTo>
                                <a:pt x="471" y="0"/>
                              </a:moveTo>
                              <a:lnTo>
                                <a:pt x="490" y="0"/>
                              </a:lnTo>
                              <a:cubicBezTo>
                                <a:pt x="495" y="0"/>
                                <a:pt x="499" y="5"/>
                                <a:pt x="499" y="10"/>
                              </a:cubicBezTo>
                              <a:cubicBezTo>
                                <a:pt x="499" y="15"/>
                                <a:pt x="495" y="20"/>
                                <a:pt x="490" y="20"/>
                              </a:cubicBezTo>
                              <a:lnTo>
                                <a:pt x="471" y="20"/>
                              </a:lnTo>
                              <a:cubicBezTo>
                                <a:pt x="465" y="20"/>
                                <a:pt x="461" y="15"/>
                                <a:pt x="461" y="10"/>
                              </a:cubicBezTo>
                              <a:cubicBezTo>
                                <a:pt x="461" y="5"/>
                                <a:pt x="465" y="0"/>
                                <a:pt x="471" y="0"/>
                              </a:cubicBezTo>
                              <a:close/>
                              <a:moveTo>
                                <a:pt x="528" y="0"/>
                              </a:moveTo>
                              <a:lnTo>
                                <a:pt x="547" y="0"/>
                              </a:lnTo>
                              <a:cubicBezTo>
                                <a:pt x="553" y="0"/>
                                <a:pt x="557" y="5"/>
                                <a:pt x="557" y="10"/>
                              </a:cubicBezTo>
                              <a:cubicBezTo>
                                <a:pt x="557" y="15"/>
                                <a:pt x="553" y="20"/>
                                <a:pt x="547" y="20"/>
                              </a:cubicBezTo>
                              <a:lnTo>
                                <a:pt x="528" y="20"/>
                              </a:lnTo>
                              <a:cubicBezTo>
                                <a:pt x="523" y="20"/>
                                <a:pt x="519" y="15"/>
                                <a:pt x="519" y="10"/>
                              </a:cubicBezTo>
                              <a:cubicBezTo>
                                <a:pt x="519" y="5"/>
                                <a:pt x="523" y="0"/>
                                <a:pt x="528" y="0"/>
                              </a:cubicBezTo>
                              <a:close/>
                              <a:moveTo>
                                <a:pt x="586" y="0"/>
                              </a:moveTo>
                              <a:lnTo>
                                <a:pt x="605" y="0"/>
                              </a:lnTo>
                              <a:cubicBezTo>
                                <a:pt x="610" y="0"/>
                                <a:pt x="615" y="5"/>
                                <a:pt x="615" y="10"/>
                              </a:cubicBezTo>
                              <a:cubicBezTo>
                                <a:pt x="615" y="15"/>
                                <a:pt x="610" y="20"/>
                                <a:pt x="605" y="20"/>
                              </a:cubicBezTo>
                              <a:lnTo>
                                <a:pt x="586" y="20"/>
                              </a:lnTo>
                              <a:cubicBezTo>
                                <a:pt x="581" y="20"/>
                                <a:pt x="576" y="15"/>
                                <a:pt x="576" y="10"/>
                              </a:cubicBezTo>
                              <a:cubicBezTo>
                                <a:pt x="576" y="5"/>
                                <a:pt x="581" y="0"/>
                                <a:pt x="586" y="0"/>
                              </a:cubicBezTo>
                              <a:close/>
                              <a:moveTo>
                                <a:pt x="643" y="0"/>
                              </a:moveTo>
                              <a:lnTo>
                                <a:pt x="663" y="0"/>
                              </a:lnTo>
                              <a:cubicBezTo>
                                <a:pt x="668" y="0"/>
                                <a:pt x="672" y="5"/>
                                <a:pt x="672" y="10"/>
                              </a:cubicBezTo>
                              <a:cubicBezTo>
                                <a:pt x="672" y="15"/>
                                <a:pt x="668" y="20"/>
                                <a:pt x="663" y="20"/>
                              </a:cubicBezTo>
                              <a:lnTo>
                                <a:pt x="643" y="20"/>
                              </a:lnTo>
                              <a:cubicBezTo>
                                <a:pt x="638" y="20"/>
                                <a:pt x="634" y="15"/>
                                <a:pt x="634" y="10"/>
                              </a:cubicBezTo>
                              <a:cubicBezTo>
                                <a:pt x="634" y="5"/>
                                <a:pt x="638" y="0"/>
                                <a:pt x="643" y="0"/>
                              </a:cubicBezTo>
                              <a:close/>
                              <a:moveTo>
                                <a:pt x="701" y="0"/>
                              </a:moveTo>
                              <a:lnTo>
                                <a:pt x="720" y="0"/>
                              </a:lnTo>
                              <a:cubicBezTo>
                                <a:pt x="726" y="0"/>
                                <a:pt x="730" y="5"/>
                                <a:pt x="730" y="10"/>
                              </a:cubicBezTo>
                              <a:cubicBezTo>
                                <a:pt x="730" y="15"/>
                                <a:pt x="726" y="20"/>
                                <a:pt x="720" y="20"/>
                              </a:cubicBezTo>
                              <a:lnTo>
                                <a:pt x="701" y="20"/>
                              </a:lnTo>
                              <a:cubicBezTo>
                                <a:pt x="696" y="20"/>
                                <a:pt x="691" y="15"/>
                                <a:pt x="691" y="10"/>
                              </a:cubicBezTo>
                              <a:cubicBezTo>
                                <a:pt x="691" y="5"/>
                                <a:pt x="696" y="0"/>
                                <a:pt x="701" y="0"/>
                              </a:cubicBezTo>
                              <a:close/>
                              <a:moveTo>
                                <a:pt x="759" y="0"/>
                              </a:moveTo>
                              <a:lnTo>
                                <a:pt x="778" y="0"/>
                              </a:lnTo>
                              <a:cubicBezTo>
                                <a:pt x="783" y="0"/>
                                <a:pt x="787" y="5"/>
                                <a:pt x="787" y="10"/>
                              </a:cubicBezTo>
                              <a:cubicBezTo>
                                <a:pt x="787" y="15"/>
                                <a:pt x="783" y="20"/>
                                <a:pt x="778" y="20"/>
                              </a:cubicBezTo>
                              <a:lnTo>
                                <a:pt x="759" y="20"/>
                              </a:lnTo>
                              <a:cubicBezTo>
                                <a:pt x="753" y="20"/>
                                <a:pt x="749" y="15"/>
                                <a:pt x="749" y="10"/>
                              </a:cubicBezTo>
                              <a:cubicBezTo>
                                <a:pt x="749" y="5"/>
                                <a:pt x="753" y="0"/>
                                <a:pt x="759" y="0"/>
                              </a:cubicBezTo>
                              <a:close/>
                              <a:moveTo>
                                <a:pt x="816" y="0"/>
                              </a:moveTo>
                              <a:lnTo>
                                <a:pt x="835" y="0"/>
                              </a:lnTo>
                              <a:cubicBezTo>
                                <a:pt x="841" y="0"/>
                                <a:pt x="845" y="5"/>
                                <a:pt x="845" y="10"/>
                              </a:cubicBezTo>
                              <a:cubicBezTo>
                                <a:pt x="845" y="15"/>
                                <a:pt x="841" y="20"/>
                                <a:pt x="835" y="20"/>
                              </a:cubicBezTo>
                              <a:lnTo>
                                <a:pt x="816" y="20"/>
                              </a:lnTo>
                              <a:cubicBezTo>
                                <a:pt x="811" y="20"/>
                                <a:pt x="807" y="15"/>
                                <a:pt x="807" y="10"/>
                              </a:cubicBezTo>
                              <a:cubicBezTo>
                                <a:pt x="807" y="5"/>
                                <a:pt x="811" y="0"/>
                                <a:pt x="816" y="0"/>
                              </a:cubicBezTo>
                              <a:close/>
                              <a:moveTo>
                                <a:pt x="874" y="0"/>
                              </a:moveTo>
                              <a:lnTo>
                                <a:pt x="893" y="0"/>
                              </a:lnTo>
                              <a:cubicBezTo>
                                <a:pt x="898" y="0"/>
                                <a:pt x="903" y="5"/>
                                <a:pt x="903" y="10"/>
                              </a:cubicBezTo>
                              <a:cubicBezTo>
                                <a:pt x="903" y="15"/>
                                <a:pt x="898" y="20"/>
                                <a:pt x="893" y="20"/>
                              </a:cubicBezTo>
                              <a:lnTo>
                                <a:pt x="874" y="20"/>
                              </a:lnTo>
                              <a:cubicBezTo>
                                <a:pt x="869" y="20"/>
                                <a:pt x="864" y="15"/>
                                <a:pt x="864" y="10"/>
                              </a:cubicBezTo>
                              <a:cubicBezTo>
                                <a:pt x="864" y="5"/>
                                <a:pt x="869" y="0"/>
                                <a:pt x="874" y="0"/>
                              </a:cubicBezTo>
                              <a:close/>
                              <a:moveTo>
                                <a:pt x="931" y="0"/>
                              </a:moveTo>
                              <a:lnTo>
                                <a:pt x="951" y="0"/>
                              </a:lnTo>
                              <a:cubicBezTo>
                                <a:pt x="956" y="0"/>
                                <a:pt x="960" y="5"/>
                                <a:pt x="960" y="10"/>
                              </a:cubicBezTo>
                              <a:cubicBezTo>
                                <a:pt x="960" y="15"/>
                                <a:pt x="956" y="20"/>
                                <a:pt x="951" y="20"/>
                              </a:cubicBezTo>
                              <a:lnTo>
                                <a:pt x="931" y="20"/>
                              </a:lnTo>
                              <a:cubicBezTo>
                                <a:pt x="926" y="20"/>
                                <a:pt x="922" y="15"/>
                                <a:pt x="922" y="10"/>
                              </a:cubicBezTo>
                              <a:cubicBezTo>
                                <a:pt x="922" y="5"/>
                                <a:pt x="926" y="0"/>
                                <a:pt x="931" y="0"/>
                              </a:cubicBezTo>
                              <a:close/>
                              <a:moveTo>
                                <a:pt x="989" y="0"/>
                              </a:moveTo>
                              <a:lnTo>
                                <a:pt x="1008" y="0"/>
                              </a:lnTo>
                              <a:cubicBezTo>
                                <a:pt x="1014" y="0"/>
                                <a:pt x="1018" y="5"/>
                                <a:pt x="1018" y="10"/>
                              </a:cubicBezTo>
                              <a:cubicBezTo>
                                <a:pt x="1018" y="15"/>
                                <a:pt x="1014" y="20"/>
                                <a:pt x="1008" y="20"/>
                              </a:cubicBezTo>
                              <a:lnTo>
                                <a:pt x="989" y="20"/>
                              </a:lnTo>
                              <a:cubicBezTo>
                                <a:pt x="984" y="20"/>
                                <a:pt x="979" y="15"/>
                                <a:pt x="979" y="10"/>
                              </a:cubicBezTo>
                              <a:cubicBezTo>
                                <a:pt x="979" y="5"/>
                                <a:pt x="984" y="0"/>
                                <a:pt x="989" y="0"/>
                              </a:cubicBezTo>
                              <a:close/>
                              <a:moveTo>
                                <a:pt x="1047" y="0"/>
                              </a:moveTo>
                              <a:lnTo>
                                <a:pt x="1066" y="0"/>
                              </a:lnTo>
                              <a:cubicBezTo>
                                <a:pt x="1071" y="0"/>
                                <a:pt x="1075" y="5"/>
                                <a:pt x="1075" y="10"/>
                              </a:cubicBezTo>
                              <a:cubicBezTo>
                                <a:pt x="1075" y="15"/>
                                <a:pt x="1071" y="20"/>
                                <a:pt x="1066" y="20"/>
                              </a:cubicBezTo>
                              <a:lnTo>
                                <a:pt x="1047" y="20"/>
                              </a:lnTo>
                              <a:cubicBezTo>
                                <a:pt x="1041" y="20"/>
                                <a:pt x="1037" y="15"/>
                                <a:pt x="1037" y="10"/>
                              </a:cubicBezTo>
                              <a:cubicBezTo>
                                <a:pt x="1037" y="5"/>
                                <a:pt x="1041" y="0"/>
                                <a:pt x="1047" y="0"/>
                              </a:cubicBezTo>
                              <a:close/>
                              <a:moveTo>
                                <a:pt x="1104" y="0"/>
                              </a:moveTo>
                              <a:lnTo>
                                <a:pt x="1123" y="0"/>
                              </a:lnTo>
                              <a:cubicBezTo>
                                <a:pt x="1129" y="0"/>
                                <a:pt x="1133" y="5"/>
                                <a:pt x="1133" y="10"/>
                              </a:cubicBezTo>
                              <a:cubicBezTo>
                                <a:pt x="1133" y="15"/>
                                <a:pt x="1129" y="20"/>
                                <a:pt x="1123" y="20"/>
                              </a:cubicBezTo>
                              <a:lnTo>
                                <a:pt x="1104" y="20"/>
                              </a:lnTo>
                              <a:cubicBezTo>
                                <a:pt x="1099" y="20"/>
                                <a:pt x="1095" y="15"/>
                                <a:pt x="1095" y="10"/>
                              </a:cubicBezTo>
                              <a:cubicBezTo>
                                <a:pt x="1095" y="5"/>
                                <a:pt x="1099" y="0"/>
                                <a:pt x="1104" y="0"/>
                              </a:cubicBezTo>
                              <a:close/>
                              <a:moveTo>
                                <a:pt x="1162" y="0"/>
                              </a:moveTo>
                              <a:lnTo>
                                <a:pt x="1181" y="0"/>
                              </a:lnTo>
                              <a:cubicBezTo>
                                <a:pt x="1186" y="0"/>
                                <a:pt x="1191" y="5"/>
                                <a:pt x="1191" y="10"/>
                              </a:cubicBezTo>
                              <a:cubicBezTo>
                                <a:pt x="1191" y="15"/>
                                <a:pt x="1186" y="20"/>
                                <a:pt x="1181" y="20"/>
                              </a:cubicBezTo>
                              <a:lnTo>
                                <a:pt x="1162" y="20"/>
                              </a:lnTo>
                              <a:cubicBezTo>
                                <a:pt x="1157" y="20"/>
                                <a:pt x="1152" y="15"/>
                                <a:pt x="1152" y="10"/>
                              </a:cubicBezTo>
                              <a:cubicBezTo>
                                <a:pt x="1152" y="5"/>
                                <a:pt x="1157" y="0"/>
                                <a:pt x="1162" y="0"/>
                              </a:cubicBezTo>
                              <a:close/>
                              <a:moveTo>
                                <a:pt x="1219" y="0"/>
                              </a:moveTo>
                              <a:lnTo>
                                <a:pt x="1239" y="0"/>
                              </a:lnTo>
                              <a:cubicBezTo>
                                <a:pt x="1244" y="0"/>
                                <a:pt x="1248" y="5"/>
                                <a:pt x="1248" y="10"/>
                              </a:cubicBezTo>
                              <a:cubicBezTo>
                                <a:pt x="1248" y="15"/>
                                <a:pt x="1244" y="20"/>
                                <a:pt x="1239" y="20"/>
                              </a:cubicBezTo>
                              <a:lnTo>
                                <a:pt x="1219" y="20"/>
                              </a:lnTo>
                              <a:cubicBezTo>
                                <a:pt x="1214" y="20"/>
                                <a:pt x="1210" y="15"/>
                                <a:pt x="1210" y="10"/>
                              </a:cubicBezTo>
                              <a:cubicBezTo>
                                <a:pt x="1210" y="5"/>
                                <a:pt x="1214" y="0"/>
                                <a:pt x="1219" y="0"/>
                              </a:cubicBezTo>
                              <a:close/>
                              <a:moveTo>
                                <a:pt x="1277" y="0"/>
                              </a:moveTo>
                              <a:lnTo>
                                <a:pt x="1296" y="0"/>
                              </a:lnTo>
                              <a:cubicBezTo>
                                <a:pt x="1302" y="0"/>
                                <a:pt x="1306" y="5"/>
                                <a:pt x="1306" y="10"/>
                              </a:cubicBezTo>
                              <a:cubicBezTo>
                                <a:pt x="1306" y="15"/>
                                <a:pt x="1302" y="20"/>
                                <a:pt x="1296" y="20"/>
                              </a:cubicBezTo>
                              <a:lnTo>
                                <a:pt x="1277" y="20"/>
                              </a:lnTo>
                              <a:cubicBezTo>
                                <a:pt x="1272" y="20"/>
                                <a:pt x="1267" y="15"/>
                                <a:pt x="1267" y="10"/>
                              </a:cubicBezTo>
                              <a:cubicBezTo>
                                <a:pt x="1267" y="5"/>
                                <a:pt x="1272" y="0"/>
                                <a:pt x="1277" y="0"/>
                              </a:cubicBezTo>
                              <a:close/>
                              <a:moveTo>
                                <a:pt x="1335" y="0"/>
                              </a:moveTo>
                              <a:lnTo>
                                <a:pt x="1354" y="0"/>
                              </a:lnTo>
                              <a:cubicBezTo>
                                <a:pt x="1359" y="0"/>
                                <a:pt x="1363" y="5"/>
                                <a:pt x="1363" y="10"/>
                              </a:cubicBezTo>
                              <a:cubicBezTo>
                                <a:pt x="1363" y="15"/>
                                <a:pt x="1359" y="20"/>
                                <a:pt x="1354" y="20"/>
                              </a:cubicBezTo>
                              <a:lnTo>
                                <a:pt x="1335" y="20"/>
                              </a:lnTo>
                              <a:cubicBezTo>
                                <a:pt x="1329" y="20"/>
                                <a:pt x="1325" y="15"/>
                                <a:pt x="1325" y="10"/>
                              </a:cubicBezTo>
                              <a:cubicBezTo>
                                <a:pt x="1325" y="5"/>
                                <a:pt x="1329" y="0"/>
                                <a:pt x="1335" y="0"/>
                              </a:cubicBezTo>
                              <a:close/>
                              <a:moveTo>
                                <a:pt x="1392" y="0"/>
                              </a:moveTo>
                              <a:lnTo>
                                <a:pt x="1411" y="0"/>
                              </a:lnTo>
                              <a:cubicBezTo>
                                <a:pt x="1417" y="0"/>
                                <a:pt x="1421" y="5"/>
                                <a:pt x="1421" y="10"/>
                              </a:cubicBezTo>
                              <a:cubicBezTo>
                                <a:pt x="1421" y="15"/>
                                <a:pt x="1417" y="20"/>
                                <a:pt x="1411" y="20"/>
                              </a:cubicBezTo>
                              <a:lnTo>
                                <a:pt x="1392" y="20"/>
                              </a:lnTo>
                              <a:cubicBezTo>
                                <a:pt x="1387" y="20"/>
                                <a:pt x="1383" y="15"/>
                                <a:pt x="1383" y="10"/>
                              </a:cubicBezTo>
                              <a:cubicBezTo>
                                <a:pt x="1383" y="5"/>
                                <a:pt x="1387" y="0"/>
                                <a:pt x="1392" y="0"/>
                              </a:cubicBezTo>
                              <a:close/>
                              <a:moveTo>
                                <a:pt x="1450" y="0"/>
                              </a:moveTo>
                              <a:lnTo>
                                <a:pt x="1469" y="0"/>
                              </a:lnTo>
                              <a:cubicBezTo>
                                <a:pt x="1474" y="0"/>
                                <a:pt x="1479" y="5"/>
                                <a:pt x="1479" y="10"/>
                              </a:cubicBezTo>
                              <a:cubicBezTo>
                                <a:pt x="1479" y="15"/>
                                <a:pt x="1474" y="20"/>
                                <a:pt x="1469" y="20"/>
                              </a:cubicBezTo>
                              <a:lnTo>
                                <a:pt x="1450" y="20"/>
                              </a:lnTo>
                              <a:cubicBezTo>
                                <a:pt x="1445" y="20"/>
                                <a:pt x="1440" y="15"/>
                                <a:pt x="1440" y="10"/>
                              </a:cubicBezTo>
                              <a:cubicBezTo>
                                <a:pt x="1440" y="5"/>
                                <a:pt x="1445" y="0"/>
                                <a:pt x="1450" y="0"/>
                              </a:cubicBezTo>
                              <a:close/>
                              <a:moveTo>
                                <a:pt x="1507" y="0"/>
                              </a:moveTo>
                              <a:lnTo>
                                <a:pt x="1527" y="0"/>
                              </a:lnTo>
                              <a:cubicBezTo>
                                <a:pt x="1532" y="0"/>
                                <a:pt x="1536" y="5"/>
                                <a:pt x="1536" y="10"/>
                              </a:cubicBezTo>
                              <a:cubicBezTo>
                                <a:pt x="1536" y="15"/>
                                <a:pt x="1532" y="20"/>
                                <a:pt x="1527" y="20"/>
                              </a:cubicBezTo>
                              <a:lnTo>
                                <a:pt x="1507" y="20"/>
                              </a:lnTo>
                              <a:cubicBezTo>
                                <a:pt x="1502" y="20"/>
                                <a:pt x="1498" y="15"/>
                                <a:pt x="1498" y="10"/>
                              </a:cubicBezTo>
                              <a:cubicBezTo>
                                <a:pt x="1498" y="5"/>
                                <a:pt x="1502" y="0"/>
                                <a:pt x="1507" y="0"/>
                              </a:cubicBezTo>
                              <a:close/>
                              <a:moveTo>
                                <a:pt x="1565" y="0"/>
                              </a:moveTo>
                              <a:lnTo>
                                <a:pt x="1584" y="0"/>
                              </a:lnTo>
                              <a:cubicBezTo>
                                <a:pt x="1590" y="0"/>
                                <a:pt x="1594" y="5"/>
                                <a:pt x="1594" y="10"/>
                              </a:cubicBezTo>
                              <a:cubicBezTo>
                                <a:pt x="1594" y="15"/>
                                <a:pt x="1590" y="20"/>
                                <a:pt x="1584" y="20"/>
                              </a:cubicBezTo>
                              <a:lnTo>
                                <a:pt x="1565" y="20"/>
                              </a:lnTo>
                              <a:cubicBezTo>
                                <a:pt x="1560" y="20"/>
                                <a:pt x="1555" y="15"/>
                                <a:pt x="1555" y="10"/>
                              </a:cubicBezTo>
                              <a:cubicBezTo>
                                <a:pt x="1555" y="5"/>
                                <a:pt x="1560" y="0"/>
                                <a:pt x="1565" y="0"/>
                              </a:cubicBezTo>
                              <a:close/>
                              <a:moveTo>
                                <a:pt x="1623" y="0"/>
                              </a:moveTo>
                              <a:lnTo>
                                <a:pt x="1642" y="0"/>
                              </a:lnTo>
                              <a:cubicBezTo>
                                <a:pt x="1647" y="0"/>
                                <a:pt x="1651" y="5"/>
                                <a:pt x="1651" y="10"/>
                              </a:cubicBezTo>
                              <a:cubicBezTo>
                                <a:pt x="1651" y="15"/>
                                <a:pt x="1647" y="20"/>
                                <a:pt x="1642" y="20"/>
                              </a:cubicBezTo>
                              <a:lnTo>
                                <a:pt x="1623" y="20"/>
                              </a:lnTo>
                              <a:cubicBezTo>
                                <a:pt x="1617" y="20"/>
                                <a:pt x="1613" y="15"/>
                                <a:pt x="1613" y="10"/>
                              </a:cubicBezTo>
                              <a:cubicBezTo>
                                <a:pt x="1613" y="5"/>
                                <a:pt x="1617" y="0"/>
                                <a:pt x="1623" y="0"/>
                              </a:cubicBezTo>
                              <a:close/>
                              <a:moveTo>
                                <a:pt x="1680" y="0"/>
                              </a:moveTo>
                              <a:lnTo>
                                <a:pt x="1699" y="0"/>
                              </a:lnTo>
                              <a:cubicBezTo>
                                <a:pt x="1705" y="0"/>
                                <a:pt x="1709" y="5"/>
                                <a:pt x="1709" y="10"/>
                              </a:cubicBezTo>
                              <a:cubicBezTo>
                                <a:pt x="1709" y="15"/>
                                <a:pt x="1705" y="20"/>
                                <a:pt x="1699" y="20"/>
                              </a:cubicBezTo>
                              <a:lnTo>
                                <a:pt x="1680" y="20"/>
                              </a:lnTo>
                              <a:cubicBezTo>
                                <a:pt x="1675" y="20"/>
                                <a:pt x="1671" y="15"/>
                                <a:pt x="1671" y="10"/>
                              </a:cubicBezTo>
                              <a:cubicBezTo>
                                <a:pt x="1671" y="5"/>
                                <a:pt x="1675" y="0"/>
                                <a:pt x="1680" y="0"/>
                              </a:cubicBezTo>
                              <a:close/>
                              <a:moveTo>
                                <a:pt x="1738" y="0"/>
                              </a:moveTo>
                              <a:lnTo>
                                <a:pt x="1757" y="0"/>
                              </a:lnTo>
                              <a:cubicBezTo>
                                <a:pt x="1762" y="0"/>
                                <a:pt x="1767" y="5"/>
                                <a:pt x="1767" y="10"/>
                              </a:cubicBezTo>
                              <a:cubicBezTo>
                                <a:pt x="1767" y="15"/>
                                <a:pt x="1762" y="20"/>
                                <a:pt x="1757" y="20"/>
                              </a:cubicBezTo>
                              <a:lnTo>
                                <a:pt x="1738" y="20"/>
                              </a:lnTo>
                              <a:cubicBezTo>
                                <a:pt x="1733" y="20"/>
                                <a:pt x="1728" y="15"/>
                                <a:pt x="1728" y="10"/>
                              </a:cubicBezTo>
                              <a:cubicBezTo>
                                <a:pt x="1728" y="5"/>
                                <a:pt x="1733" y="0"/>
                                <a:pt x="1738" y="0"/>
                              </a:cubicBezTo>
                              <a:close/>
                              <a:moveTo>
                                <a:pt x="1795" y="0"/>
                              </a:moveTo>
                              <a:lnTo>
                                <a:pt x="1815" y="0"/>
                              </a:lnTo>
                              <a:cubicBezTo>
                                <a:pt x="1820" y="0"/>
                                <a:pt x="1824" y="5"/>
                                <a:pt x="1824" y="10"/>
                              </a:cubicBezTo>
                              <a:cubicBezTo>
                                <a:pt x="1824" y="15"/>
                                <a:pt x="1820" y="20"/>
                                <a:pt x="1815" y="20"/>
                              </a:cubicBezTo>
                              <a:lnTo>
                                <a:pt x="1795" y="20"/>
                              </a:lnTo>
                              <a:cubicBezTo>
                                <a:pt x="1790" y="20"/>
                                <a:pt x="1786" y="15"/>
                                <a:pt x="1786" y="10"/>
                              </a:cubicBezTo>
                              <a:cubicBezTo>
                                <a:pt x="1786" y="5"/>
                                <a:pt x="1790" y="0"/>
                                <a:pt x="1795" y="0"/>
                              </a:cubicBezTo>
                              <a:close/>
                              <a:moveTo>
                                <a:pt x="1853" y="0"/>
                              </a:moveTo>
                              <a:lnTo>
                                <a:pt x="1872" y="0"/>
                              </a:lnTo>
                              <a:cubicBezTo>
                                <a:pt x="1878" y="0"/>
                                <a:pt x="1882" y="5"/>
                                <a:pt x="1882" y="10"/>
                              </a:cubicBezTo>
                              <a:cubicBezTo>
                                <a:pt x="1882" y="15"/>
                                <a:pt x="1878" y="20"/>
                                <a:pt x="1872" y="20"/>
                              </a:cubicBezTo>
                              <a:lnTo>
                                <a:pt x="1853" y="20"/>
                              </a:lnTo>
                              <a:cubicBezTo>
                                <a:pt x="1848" y="20"/>
                                <a:pt x="1843" y="15"/>
                                <a:pt x="1843" y="10"/>
                              </a:cubicBezTo>
                              <a:cubicBezTo>
                                <a:pt x="1843" y="5"/>
                                <a:pt x="1848" y="0"/>
                                <a:pt x="1853" y="0"/>
                              </a:cubicBezTo>
                              <a:close/>
                              <a:moveTo>
                                <a:pt x="1911" y="0"/>
                              </a:moveTo>
                              <a:lnTo>
                                <a:pt x="1930" y="0"/>
                              </a:lnTo>
                              <a:cubicBezTo>
                                <a:pt x="1935" y="0"/>
                                <a:pt x="1939" y="5"/>
                                <a:pt x="1939" y="10"/>
                              </a:cubicBezTo>
                              <a:cubicBezTo>
                                <a:pt x="1939" y="15"/>
                                <a:pt x="1935" y="20"/>
                                <a:pt x="1930" y="20"/>
                              </a:cubicBezTo>
                              <a:lnTo>
                                <a:pt x="1911" y="20"/>
                              </a:lnTo>
                              <a:cubicBezTo>
                                <a:pt x="1905" y="20"/>
                                <a:pt x="1901" y="15"/>
                                <a:pt x="1901" y="10"/>
                              </a:cubicBezTo>
                              <a:cubicBezTo>
                                <a:pt x="1901" y="5"/>
                                <a:pt x="1905" y="0"/>
                                <a:pt x="1911" y="0"/>
                              </a:cubicBezTo>
                              <a:close/>
                              <a:moveTo>
                                <a:pt x="1968" y="0"/>
                              </a:moveTo>
                              <a:lnTo>
                                <a:pt x="1987" y="0"/>
                              </a:lnTo>
                              <a:cubicBezTo>
                                <a:pt x="1993" y="0"/>
                                <a:pt x="1997" y="5"/>
                                <a:pt x="1997" y="10"/>
                              </a:cubicBezTo>
                              <a:cubicBezTo>
                                <a:pt x="1997" y="15"/>
                                <a:pt x="1993" y="20"/>
                                <a:pt x="1987" y="20"/>
                              </a:cubicBezTo>
                              <a:lnTo>
                                <a:pt x="1968" y="20"/>
                              </a:lnTo>
                              <a:cubicBezTo>
                                <a:pt x="1963" y="20"/>
                                <a:pt x="1959" y="15"/>
                                <a:pt x="1959" y="10"/>
                              </a:cubicBezTo>
                              <a:cubicBezTo>
                                <a:pt x="1959" y="5"/>
                                <a:pt x="1963" y="0"/>
                                <a:pt x="1968" y="0"/>
                              </a:cubicBezTo>
                              <a:close/>
                              <a:moveTo>
                                <a:pt x="2026" y="0"/>
                              </a:moveTo>
                              <a:lnTo>
                                <a:pt x="2045" y="0"/>
                              </a:lnTo>
                              <a:cubicBezTo>
                                <a:pt x="2050" y="0"/>
                                <a:pt x="2055" y="5"/>
                                <a:pt x="2055" y="10"/>
                              </a:cubicBezTo>
                              <a:cubicBezTo>
                                <a:pt x="2055" y="15"/>
                                <a:pt x="2050" y="20"/>
                                <a:pt x="2045" y="20"/>
                              </a:cubicBezTo>
                              <a:lnTo>
                                <a:pt x="2026" y="20"/>
                              </a:lnTo>
                              <a:cubicBezTo>
                                <a:pt x="2021" y="20"/>
                                <a:pt x="2016" y="15"/>
                                <a:pt x="2016" y="10"/>
                              </a:cubicBezTo>
                              <a:cubicBezTo>
                                <a:pt x="2016" y="5"/>
                                <a:pt x="2021" y="0"/>
                                <a:pt x="2026" y="0"/>
                              </a:cubicBezTo>
                              <a:close/>
                              <a:moveTo>
                                <a:pt x="2083" y="0"/>
                              </a:moveTo>
                              <a:lnTo>
                                <a:pt x="2103" y="0"/>
                              </a:lnTo>
                              <a:cubicBezTo>
                                <a:pt x="2108" y="0"/>
                                <a:pt x="2112" y="5"/>
                                <a:pt x="2112" y="10"/>
                              </a:cubicBezTo>
                              <a:cubicBezTo>
                                <a:pt x="2112" y="15"/>
                                <a:pt x="2108" y="20"/>
                                <a:pt x="2103" y="20"/>
                              </a:cubicBezTo>
                              <a:lnTo>
                                <a:pt x="2083" y="20"/>
                              </a:lnTo>
                              <a:cubicBezTo>
                                <a:pt x="2078" y="20"/>
                                <a:pt x="2074" y="15"/>
                                <a:pt x="2074" y="10"/>
                              </a:cubicBezTo>
                              <a:cubicBezTo>
                                <a:pt x="2074" y="5"/>
                                <a:pt x="2078" y="0"/>
                                <a:pt x="2083" y="0"/>
                              </a:cubicBezTo>
                              <a:close/>
                              <a:moveTo>
                                <a:pt x="2141" y="0"/>
                              </a:moveTo>
                              <a:lnTo>
                                <a:pt x="2160" y="0"/>
                              </a:lnTo>
                              <a:cubicBezTo>
                                <a:pt x="2166" y="0"/>
                                <a:pt x="2170" y="5"/>
                                <a:pt x="2170" y="10"/>
                              </a:cubicBezTo>
                              <a:cubicBezTo>
                                <a:pt x="2170" y="15"/>
                                <a:pt x="2166" y="20"/>
                                <a:pt x="2160" y="20"/>
                              </a:cubicBezTo>
                              <a:lnTo>
                                <a:pt x="2141" y="20"/>
                              </a:lnTo>
                              <a:cubicBezTo>
                                <a:pt x="2136" y="20"/>
                                <a:pt x="2131" y="15"/>
                                <a:pt x="2131" y="10"/>
                              </a:cubicBezTo>
                              <a:cubicBezTo>
                                <a:pt x="2131" y="5"/>
                                <a:pt x="2136" y="0"/>
                                <a:pt x="2141" y="0"/>
                              </a:cubicBezTo>
                              <a:close/>
                              <a:moveTo>
                                <a:pt x="2199" y="0"/>
                              </a:moveTo>
                              <a:lnTo>
                                <a:pt x="2218" y="0"/>
                              </a:lnTo>
                              <a:cubicBezTo>
                                <a:pt x="2223" y="0"/>
                                <a:pt x="2227" y="5"/>
                                <a:pt x="2227" y="10"/>
                              </a:cubicBezTo>
                              <a:cubicBezTo>
                                <a:pt x="2227" y="15"/>
                                <a:pt x="2223" y="20"/>
                                <a:pt x="2218" y="20"/>
                              </a:cubicBezTo>
                              <a:lnTo>
                                <a:pt x="2199" y="20"/>
                              </a:lnTo>
                              <a:cubicBezTo>
                                <a:pt x="2193" y="20"/>
                                <a:pt x="2189" y="15"/>
                                <a:pt x="2189" y="10"/>
                              </a:cubicBezTo>
                              <a:cubicBezTo>
                                <a:pt x="2189" y="5"/>
                                <a:pt x="2193" y="0"/>
                                <a:pt x="2199" y="0"/>
                              </a:cubicBezTo>
                              <a:close/>
                              <a:moveTo>
                                <a:pt x="2256" y="0"/>
                              </a:moveTo>
                              <a:lnTo>
                                <a:pt x="2275" y="0"/>
                              </a:lnTo>
                              <a:cubicBezTo>
                                <a:pt x="2281" y="0"/>
                                <a:pt x="2285" y="5"/>
                                <a:pt x="2285" y="10"/>
                              </a:cubicBezTo>
                              <a:cubicBezTo>
                                <a:pt x="2285" y="15"/>
                                <a:pt x="2281" y="20"/>
                                <a:pt x="2275" y="20"/>
                              </a:cubicBezTo>
                              <a:lnTo>
                                <a:pt x="2256" y="20"/>
                              </a:lnTo>
                              <a:cubicBezTo>
                                <a:pt x="2251" y="20"/>
                                <a:pt x="2247" y="15"/>
                                <a:pt x="2247" y="10"/>
                              </a:cubicBezTo>
                              <a:cubicBezTo>
                                <a:pt x="2247" y="5"/>
                                <a:pt x="2251" y="0"/>
                                <a:pt x="2256" y="0"/>
                              </a:cubicBezTo>
                              <a:close/>
                              <a:moveTo>
                                <a:pt x="2314" y="0"/>
                              </a:moveTo>
                              <a:lnTo>
                                <a:pt x="2333" y="0"/>
                              </a:lnTo>
                              <a:cubicBezTo>
                                <a:pt x="2338" y="0"/>
                                <a:pt x="2343" y="5"/>
                                <a:pt x="2343" y="10"/>
                              </a:cubicBezTo>
                              <a:cubicBezTo>
                                <a:pt x="2343" y="15"/>
                                <a:pt x="2338" y="20"/>
                                <a:pt x="2333" y="20"/>
                              </a:cubicBezTo>
                              <a:lnTo>
                                <a:pt x="2314" y="20"/>
                              </a:lnTo>
                              <a:cubicBezTo>
                                <a:pt x="2309" y="20"/>
                                <a:pt x="2304" y="15"/>
                                <a:pt x="2304" y="10"/>
                              </a:cubicBezTo>
                              <a:cubicBezTo>
                                <a:pt x="2304" y="5"/>
                                <a:pt x="2309" y="0"/>
                                <a:pt x="2314" y="0"/>
                              </a:cubicBezTo>
                              <a:close/>
                              <a:moveTo>
                                <a:pt x="2371" y="0"/>
                              </a:moveTo>
                              <a:lnTo>
                                <a:pt x="2391" y="0"/>
                              </a:lnTo>
                              <a:cubicBezTo>
                                <a:pt x="2396" y="0"/>
                                <a:pt x="2400" y="5"/>
                                <a:pt x="2400" y="10"/>
                              </a:cubicBezTo>
                              <a:cubicBezTo>
                                <a:pt x="2400" y="15"/>
                                <a:pt x="2396" y="20"/>
                                <a:pt x="2391" y="20"/>
                              </a:cubicBezTo>
                              <a:lnTo>
                                <a:pt x="2371" y="20"/>
                              </a:lnTo>
                              <a:cubicBezTo>
                                <a:pt x="2366" y="20"/>
                                <a:pt x="2362" y="15"/>
                                <a:pt x="2362" y="10"/>
                              </a:cubicBezTo>
                              <a:cubicBezTo>
                                <a:pt x="2362" y="5"/>
                                <a:pt x="2366" y="0"/>
                                <a:pt x="2371" y="0"/>
                              </a:cubicBezTo>
                              <a:close/>
                              <a:moveTo>
                                <a:pt x="2429" y="0"/>
                              </a:moveTo>
                              <a:lnTo>
                                <a:pt x="2448" y="0"/>
                              </a:lnTo>
                              <a:cubicBezTo>
                                <a:pt x="2454" y="0"/>
                                <a:pt x="2458" y="5"/>
                                <a:pt x="2458" y="10"/>
                              </a:cubicBezTo>
                              <a:cubicBezTo>
                                <a:pt x="2458" y="15"/>
                                <a:pt x="2454" y="20"/>
                                <a:pt x="2448" y="20"/>
                              </a:cubicBezTo>
                              <a:lnTo>
                                <a:pt x="2429" y="20"/>
                              </a:lnTo>
                              <a:cubicBezTo>
                                <a:pt x="2424" y="20"/>
                                <a:pt x="2419" y="15"/>
                                <a:pt x="2419" y="10"/>
                              </a:cubicBezTo>
                              <a:cubicBezTo>
                                <a:pt x="2419" y="5"/>
                                <a:pt x="2424" y="0"/>
                                <a:pt x="2429" y="0"/>
                              </a:cubicBezTo>
                              <a:close/>
                              <a:moveTo>
                                <a:pt x="2487" y="0"/>
                              </a:moveTo>
                              <a:lnTo>
                                <a:pt x="2506" y="0"/>
                              </a:lnTo>
                              <a:cubicBezTo>
                                <a:pt x="2511" y="0"/>
                                <a:pt x="2515" y="5"/>
                                <a:pt x="2515" y="10"/>
                              </a:cubicBezTo>
                              <a:cubicBezTo>
                                <a:pt x="2515" y="15"/>
                                <a:pt x="2511" y="20"/>
                                <a:pt x="2506" y="20"/>
                              </a:cubicBezTo>
                              <a:lnTo>
                                <a:pt x="2487" y="20"/>
                              </a:lnTo>
                              <a:cubicBezTo>
                                <a:pt x="2481" y="20"/>
                                <a:pt x="2477" y="15"/>
                                <a:pt x="2477" y="10"/>
                              </a:cubicBezTo>
                              <a:cubicBezTo>
                                <a:pt x="2477" y="5"/>
                                <a:pt x="2481" y="0"/>
                                <a:pt x="2487" y="0"/>
                              </a:cubicBezTo>
                              <a:close/>
                              <a:moveTo>
                                <a:pt x="2544" y="0"/>
                              </a:moveTo>
                              <a:lnTo>
                                <a:pt x="2563" y="0"/>
                              </a:lnTo>
                              <a:cubicBezTo>
                                <a:pt x="2569" y="0"/>
                                <a:pt x="2573" y="5"/>
                                <a:pt x="2573" y="10"/>
                              </a:cubicBezTo>
                              <a:cubicBezTo>
                                <a:pt x="2573" y="15"/>
                                <a:pt x="2569" y="20"/>
                                <a:pt x="2563" y="20"/>
                              </a:cubicBezTo>
                              <a:lnTo>
                                <a:pt x="2544" y="20"/>
                              </a:lnTo>
                              <a:cubicBezTo>
                                <a:pt x="2539" y="20"/>
                                <a:pt x="2535" y="15"/>
                                <a:pt x="2535" y="10"/>
                              </a:cubicBezTo>
                              <a:cubicBezTo>
                                <a:pt x="2535" y="5"/>
                                <a:pt x="2539" y="0"/>
                                <a:pt x="2544" y="0"/>
                              </a:cubicBezTo>
                              <a:close/>
                              <a:moveTo>
                                <a:pt x="2602" y="0"/>
                              </a:moveTo>
                              <a:lnTo>
                                <a:pt x="2621" y="0"/>
                              </a:lnTo>
                              <a:cubicBezTo>
                                <a:pt x="2626" y="0"/>
                                <a:pt x="2631" y="5"/>
                                <a:pt x="2631" y="10"/>
                              </a:cubicBezTo>
                              <a:cubicBezTo>
                                <a:pt x="2631" y="15"/>
                                <a:pt x="2626" y="20"/>
                                <a:pt x="2621" y="20"/>
                              </a:cubicBezTo>
                              <a:lnTo>
                                <a:pt x="2602" y="20"/>
                              </a:lnTo>
                              <a:cubicBezTo>
                                <a:pt x="2597" y="20"/>
                                <a:pt x="2592" y="15"/>
                                <a:pt x="2592" y="10"/>
                              </a:cubicBezTo>
                              <a:cubicBezTo>
                                <a:pt x="2592" y="5"/>
                                <a:pt x="2597" y="0"/>
                                <a:pt x="2602" y="0"/>
                              </a:cubicBezTo>
                              <a:close/>
                              <a:moveTo>
                                <a:pt x="2659" y="0"/>
                              </a:moveTo>
                              <a:lnTo>
                                <a:pt x="2679" y="0"/>
                              </a:lnTo>
                              <a:cubicBezTo>
                                <a:pt x="2684" y="0"/>
                                <a:pt x="2688" y="5"/>
                                <a:pt x="2688" y="10"/>
                              </a:cubicBezTo>
                              <a:cubicBezTo>
                                <a:pt x="2688" y="15"/>
                                <a:pt x="2684" y="20"/>
                                <a:pt x="2679" y="20"/>
                              </a:cubicBezTo>
                              <a:lnTo>
                                <a:pt x="2659" y="20"/>
                              </a:lnTo>
                              <a:cubicBezTo>
                                <a:pt x="2654" y="20"/>
                                <a:pt x="2650" y="15"/>
                                <a:pt x="2650" y="10"/>
                              </a:cubicBezTo>
                              <a:cubicBezTo>
                                <a:pt x="2650" y="5"/>
                                <a:pt x="2654" y="0"/>
                                <a:pt x="2659" y="0"/>
                              </a:cubicBezTo>
                              <a:close/>
                              <a:moveTo>
                                <a:pt x="2717" y="0"/>
                              </a:moveTo>
                              <a:lnTo>
                                <a:pt x="2736" y="0"/>
                              </a:lnTo>
                              <a:cubicBezTo>
                                <a:pt x="2742" y="0"/>
                                <a:pt x="2746" y="5"/>
                                <a:pt x="2746" y="10"/>
                              </a:cubicBezTo>
                              <a:cubicBezTo>
                                <a:pt x="2746" y="15"/>
                                <a:pt x="2742" y="20"/>
                                <a:pt x="2736" y="20"/>
                              </a:cubicBezTo>
                              <a:lnTo>
                                <a:pt x="2717" y="20"/>
                              </a:lnTo>
                              <a:cubicBezTo>
                                <a:pt x="2712" y="20"/>
                                <a:pt x="2707" y="15"/>
                                <a:pt x="2707" y="10"/>
                              </a:cubicBezTo>
                              <a:cubicBezTo>
                                <a:pt x="2707" y="5"/>
                                <a:pt x="2712" y="0"/>
                                <a:pt x="2717" y="0"/>
                              </a:cubicBezTo>
                              <a:close/>
                              <a:moveTo>
                                <a:pt x="2775" y="0"/>
                              </a:moveTo>
                              <a:lnTo>
                                <a:pt x="2794" y="0"/>
                              </a:lnTo>
                              <a:cubicBezTo>
                                <a:pt x="2799" y="0"/>
                                <a:pt x="2803" y="5"/>
                                <a:pt x="2803" y="10"/>
                              </a:cubicBezTo>
                              <a:cubicBezTo>
                                <a:pt x="2803" y="15"/>
                                <a:pt x="2799" y="20"/>
                                <a:pt x="2794" y="20"/>
                              </a:cubicBezTo>
                              <a:lnTo>
                                <a:pt x="2775" y="20"/>
                              </a:lnTo>
                              <a:cubicBezTo>
                                <a:pt x="2769" y="20"/>
                                <a:pt x="2765" y="15"/>
                                <a:pt x="2765" y="10"/>
                              </a:cubicBezTo>
                              <a:cubicBezTo>
                                <a:pt x="2765" y="5"/>
                                <a:pt x="2769" y="0"/>
                                <a:pt x="2775" y="0"/>
                              </a:cubicBezTo>
                              <a:close/>
                              <a:moveTo>
                                <a:pt x="2832" y="0"/>
                              </a:moveTo>
                              <a:lnTo>
                                <a:pt x="2851" y="0"/>
                              </a:lnTo>
                              <a:cubicBezTo>
                                <a:pt x="2857" y="0"/>
                                <a:pt x="2861" y="5"/>
                                <a:pt x="2861" y="10"/>
                              </a:cubicBezTo>
                              <a:cubicBezTo>
                                <a:pt x="2861" y="15"/>
                                <a:pt x="2857" y="20"/>
                                <a:pt x="2851" y="20"/>
                              </a:cubicBezTo>
                              <a:lnTo>
                                <a:pt x="2832" y="20"/>
                              </a:lnTo>
                              <a:cubicBezTo>
                                <a:pt x="2827" y="20"/>
                                <a:pt x="2823" y="15"/>
                                <a:pt x="2823" y="10"/>
                              </a:cubicBezTo>
                              <a:cubicBezTo>
                                <a:pt x="2823" y="5"/>
                                <a:pt x="2827" y="0"/>
                                <a:pt x="2832" y="0"/>
                              </a:cubicBezTo>
                              <a:close/>
                              <a:moveTo>
                                <a:pt x="2890" y="0"/>
                              </a:moveTo>
                              <a:lnTo>
                                <a:pt x="2909" y="0"/>
                              </a:lnTo>
                              <a:cubicBezTo>
                                <a:pt x="2914" y="0"/>
                                <a:pt x="2919" y="5"/>
                                <a:pt x="2919" y="10"/>
                              </a:cubicBezTo>
                              <a:cubicBezTo>
                                <a:pt x="2919" y="15"/>
                                <a:pt x="2914" y="20"/>
                                <a:pt x="2909" y="20"/>
                              </a:cubicBezTo>
                              <a:lnTo>
                                <a:pt x="2890" y="20"/>
                              </a:lnTo>
                              <a:cubicBezTo>
                                <a:pt x="2885" y="20"/>
                                <a:pt x="2880" y="15"/>
                                <a:pt x="2880" y="10"/>
                              </a:cubicBezTo>
                              <a:cubicBezTo>
                                <a:pt x="2880" y="5"/>
                                <a:pt x="2885" y="0"/>
                                <a:pt x="2890" y="0"/>
                              </a:cubicBezTo>
                              <a:close/>
                              <a:moveTo>
                                <a:pt x="2947" y="0"/>
                              </a:moveTo>
                              <a:lnTo>
                                <a:pt x="2967" y="0"/>
                              </a:lnTo>
                              <a:cubicBezTo>
                                <a:pt x="2972" y="0"/>
                                <a:pt x="2976" y="5"/>
                                <a:pt x="2976" y="10"/>
                              </a:cubicBezTo>
                              <a:cubicBezTo>
                                <a:pt x="2976" y="15"/>
                                <a:pt x="2972" y="20"/>
                                <a:pt x="2967" y="20"/>
                              </a:cubicBezTo>
                              <a:lnTo>
                                <a:pt x="2947" y="20"/>
                              </a:lnTo>
                              <a:cubicBezTo>
                                <a:pt x="2942" y="20"/>
                                <a:pt x="2938" y="15"/>
                                <a:pt x="2938" y="10"/>
                              </a:cubicBezTo>
                              <a:cubicBezTo>
                                <a:pt x="2938" y="5"/>
                                <a:pt x="2942" y="0"/>
                                <a:pt x="2947" y="0"/>
                              </a:cubicBezTo>
                              <a:close/>
                              <a:moveTo>
                                <a:pt x="3005" y="0"/>
                              </a:moveTo>
                              <a:lnTo>
                                <a:pt x="3024" y="0"/>
                              </a:lnTo>
                              <a:cubicBezTo>
                                <a:pt x="3030" y="0"/>
                                <a:pt x="3034" y="5"/>
                                <a:pt x="3034" y="10"/>
                              </a:cubicBezTo>
                              <a:cubicBezTo>
                                <a:pt x="3034" y="15"/>
                                <a:pt x="3030" y="20"/>
                                <a:pt x="3024" y="20"/>
                              </a:cubicBezTo>
                              <a:lnTo>
                                <a:pt x="3005" y="20"/>
                              </a:lnTo>
                              <a:cubicBezTo>
                                <a:pt x="3000" y="20"/>
                                <a:pt x="2995" y="15"/>
                                <a:pt x="2995" y="10"/>
                              </a:cubicBezTo>
                              <a:cubicBezTo>
                                <a:pt x="2995" y="5"/>
                                <a:pt x="3000" y="0"/>
                                <a:pt x="3005" y="0"/>
                              </a:cubicBezTo>
                              <a:close/>
                              <a:moveTo>
                                <a:pt x="3063" y="0"/>
                              </a:moveTo>
                              <a:lnTo>
                                <a:pt x="3082" y="0"/>
                              </a:lnTo>
                              <a:cubicBezTo>
                                <a:pt x="3087" y="0"/>
                                <a:pt x="3091" y="5"/>
                                <a:pt x="3091" y="10"/>
                              </a:cubicBezTo>
                              <a:cubicBezTo>
                                <a:pt x="3091" y="15"/>
                                <a:pt x="3087" y="20"/>
                                <a:pt x="3082" y="20"/>
                              </a:cubicBezTo>
                              <a:lnTo>
                                <a:pt x="3063" y="20"/>
                              </a:lnTo>
                              <a:cubicBezTo>
                                <a:pt x="3057" y="20"/>
                                <a:pt x="3053" y="15"/>
                                <a:pt x="3053" y="10"/>
                              </a:cubicBezTo>
                              <a:cubicBezTo>
                                <a:pt x="3053" y="5"/>
                                <a:pt x="3057" y="0"/>
                                <a:pt x="3063" y="0"/>
                              </a:cubicBezTo>
                              <a:close/>
                              <a:moveTo>
                                <a:pt x="3120" y="0"/>
                              </a:moveTo>
                              <a:lnTo>
                                <a:pt x="3139" y="0"/>
                              </a:lnTo>
                              <a:cubicBezTo>
                                <a:pt x="3145" y="0"/>
                                <a:pt x="3149" y="5"/>
                                <a:pt x="3149" y="10"/>
                              </a:cubicBezTo>
                              <a:cubicBezTo>
                                <a:pt x="3149" y="15"/>
                                <a:pt x="3145" y="20"/>
                                <a:pt x="3139" y="20"/>
                              </a:cubicBezTo>
                              <a:lnTo>
                                <a:pt x="3120" y="20"/>
                              </a:lnTo>
                              <a:cubicBezTo>
                                <a:pt x="3115" y="20"/>
                                <a:pt x="3111" y="15"/>
                                <a:pt x="3111" y="10"/>
                              </a:cubicBezTo>
                              <a:cubicBezTo>
                                <a:pt x="3111" y="5"/>
                                <a:pt x="3115" y="0"/>
                                <a:pt x="3120" y="0"/>
                              </a:cubicBezTo>
                              <a:close/>
                              <a:moveTo>
                                <a:pt x="3178" y="0"/>
                              </a:moveTo>
                              <a:lnTo>
                                <a:pt x="3197" y="0"/>
                              </a:lnTo>
                              <a:cubicBezTo>
                                <a:pt x="3202" y="0"/>
                                <a:pt x="3207" y="5"/>
                                <a:pt x="3207" y="10"/>
                              </a:cubicBezTo>
                              <a:cubicBezTo>
                                <a:pt x="3207" y="15"/>
                                <a:pt x="3202" y="20"/>
                                <a:pt x="3197" y="20"/>
                              </a:cubicBezTo>
                              <a:lnTo>
                                <a:pt x="3178" y="20"/>
                              </a:lnTo>
                              <a:cubicBezTo>
                                <a:pt x="3173" y="20"/>
                                <a:pt x="3168" y="15"/>
                                <a:pt x="3168" y="10"/>
                              </a:cubicBezTo>
                              <a:cubicBezTo>
                                <a:pt x="3168" y="5"/>
                                <a:pt x="3173" y="0"/>
                                <a:pt x="3178" y="0"/>
                              </a:cubicBezTo>
                              <a:close/>
                              <a:moveTo>
                                <a:pt x="3235" y="0"/>
                              </a:moveTo>
                              <a:lnTo>
                                <a:pt x="3255" y="0"/>
                              </a:lnTo>
                              <a:cubicBezTo>
                                <a:pt x="3260" y="0"/>
                                <a:pt x="3264" y="5"/>
                                <a:pt x="3264" y="10"/>
                              </a:cubicBezTo>
                              <a:cubicBezTo>
                                <a:pt x="3264" y="15"/>
                                <a:pt x="3260" y="20"/>
                                <a:pt x="3255" y="20"/>
                              </a:cubicBezTo>
                              <a:lnTo>
                                <a:pt x="3235" y="20"/>
                              </a:lnTo>
                              <a:cubicBezTo>
                                <a:pt x="3230" y="20"/>
                                <a:pt x="3226" y="15"/>
                                <a:pt x="3226" y="10"/>
                              </a:cubicBezTo>
                              <a:cubicBezTo>
                                <a:pt x="3226" y="5"/>
                                <a:pt x="3230" y="0"/>
                                <a:pt x="3235" y="0"/>
                              </a:cubicBezTo>
                              <a:close/>
                              <a:moveTo>
                                <a:pt x="3293" y="0"/>
                              </a:moveTo>
                              <a:lnTo>
                                <a:pt x="3312" y="0"/>
                              </a:lnTo>
                              <a:cubicBezTo>
                                <a:pt x="3318" y="0"/>
                                <a:pt x="3322" y="5"/>
                                <a:pt x="3322" y="10"/>
                              </a:cubicBezTo>
                              <a:cubicBezTo>
                                <a:pt x="3322" y="15"/>
                                <a:pt x="3318" y="20"/>
                                <a:pt x="3312" y="20"/>
                              </a:cubicBezTo>
                              <a:lnTo>
                                <a:pt x="3293" y="20"/>
                              </a:lnTo>
                              <a:cubicBezTo>
                                <a:pt x="3288" y="20"/>
                                <a:pt x="3283" y="15"/>
                                <a:pt x="3283" y="10"/>
                              </a:cubicBezTo>
                              <a:cubicBezTo>
                                <a:pt x="3283" y="5"/>
                                <a:pt x="3288" y="0"/>
                                <a:pt x="3293" y="0"/>
                              </a:cubicBezTo>
                              <a:close/>
                              <a:moveTo>
                                <a:pt x="3351" y="0"/>
                              </a:moveTo>
                              <a:lnTo>
                                <a:pt x="3370" y="0"/>
                              </a:lnTo>
                              <a:cubicBezTo>
                                <a:pt x="3375" y="0"/>
                                <a:pt x="3379" y="5"/>
                                <a:pt x="3379" y="10"/>
                              </a:cubicBezTo>
                              <a:cubicBezTo>
                                <a:pt x="3379" y="15"/>
                                <a:pt x="3375" y="20"/>
                                <a:pt x="3370" y="20"/>
                              </a:cubicBezTo>
                              <a:lnTo>
                                <a:pt x="3351" y="20"/>
                              </a:lnTo>
                              <a:cubicBezTo>
                                <a:pt x="3345" y="20"/>
                                <a:pt x="3341" y="15"/>
                                <a:pt x="3341" y="10"/>
                              </a:cubicBezTo>
                              <a:cubicBezTo>
                                <a:pt x="3341" y="5"/>
                                <a:pt x="3345" y="0"/>
                                <a:pt x="3351" y="0"/>
                              </a:cubicBezTo>
                              <a:close/>
                              <a:moveTo>
                                <a:pt x="3408" y="0"/>
                              </a:moveTo>
                              <a:lnTo>
                                <a:pt x="3427" y="0"/>
                              </a:lnTo>
                              <a:cubicBezTo>
                                <a:pt x="3433" y="0"/>
                                <a:pt x="3437" y="5"/>
                                <a:pt x="3437" y="10"/>
                              </a:cubicBezTo>
                              <a:cubicBezTo>
                                <a:pt x="3437" y="15"/>
                                <a:pt x="3433" y="20"/>
                                <a:pt x="3427" y="20"/>
                              </a:cubicBezTo>
                              <a:lnTo>
                                <a:pt x="3408" y="20"/>
                              </a:lnTo>
                              <a:cubicBezTo>
                                <a:pt x="3403" y="20"/>
                                <a:pt x="3399" y="15"/>
                                <a:pt x="3399" y="10"/>
                              </a:cubicBezTo>
                              <a:cubicBezTo>
                                <a:pt x="3399" y="5"/>
                                <a:pt x="3403" y="0"/>
                                <a:pt x="3408" y="0"/>
                              </a:cubicBezTo>
                              <a:close/>
                              <a:moveTo>
                                <a:pt x="3466" y="0"/>
                              </a:moveTo>
                              <a:lnTo>
                                <a:pt x="3485" y="0"/>
                              </a:lnTo>
                              <a:cubicBezTo>
                                <a:pt x="3490" y="0"/>
                                <a:pt x="3495" y="5"/>
                                <a:pt x="3495" y="10"/>
                              </a:cubicBezTo>
                              <a:cubicBezTo>
                                <a:pt x="3495" y="15"/>
                                <a:pt x="3490" y="20"/>
                                <a:pt x="3485" y="20"/>
                              </a:cubicBezTo>
                              <a:lnTo>
                                <a:pt x="3466" y="20"/>
                              </a:lnTo>
                              <a:cubicBezTo>
                                <a:pt x="3461" y="20"/>
                                <a:pt x="3456" y="15"/>
                                <a:pt x="3456" y="10"/>
                              </a:cubicBezTo>
                              <a:cubicBezTo>
                                <a:pt x="3456" y="5"/>
                                <a:pt x="3461" y="0"/>
                                <a:pt x="3466" y="0"/>
                              </a:cubicBezTo>
                              <a:close/>
                              <a:moveTo>
                                <a:pt x="3523" y="0"/>
                              </a:moveTo>
                              <a:lnTo>
                                <a:pt x="3543" y="0"/>
                              </a:lnTo>
                              <a:cubicBezTo>
                                <a:pt x="3548" y="0"/>
                                <a:pt x="3552" y="5"/>
                                <a:pt x="3552" y="10"/>
                              </a:cubicBezTo>
                              <a:cubicBezTo>
                                <a:pt x="3552" y="15"/>
                                <a:pt x="3548" y="20"/>
                                <a:pt x="3543" y="20"/>
                              </a:cubicBezTo>
                              <a:lnTo>
                                <a:pt x="3523" y="20"/>
                              </a:lnTo>
                              <a:cubicBezTo>
                                <a:pt x="3518" y="20"/>
                                <a:pt x="3514" y="15"/>
                                <a:pt x="3514" y="10"/>
                              </a:cubicBezTo>
                              <a:cubicBezTo>
                                <a:pt x="3514" y="5"/>
                                <a:pt x="3518" y="0"/>
                                <a:pt x="3523" y="0"/>
                              </a:cubicBezTo>
                              <a:close/>
                              <a:moveTo>
                                <a:pt x="3581" y="0"/>
                              </a:moveTo>
                              <a:lnTo>
                                <a:pt x="3600" y="0"/>
                              </a:lnTo>
                              <a:cubicBezTo>
                                <a:pt x="3606" y="0"/>
                                <a:pt x="3610" y="5"/>
                                <a:pt x="3610" y="10"/>
                              </a:cubicBezTo>
                              <a:cubicBezTo>
                                <a:pt x="3610" y="15"/>
                                <a:pt x="3606" y="20"/>
                                <a:pt x="3600" y="20"/>
                              </a:cubicBezTo>
                              <a:lnTo>
                                <a:pt x="3581" y="20"/>
                              </a:lnTo>
                              <a:cubicBezTo>
                                <a:pt x="3576" y="20"/>
                                <a:pt x="3571" y="15"/>
                                <a:pt x="3571" y="10"/>
                              </a:cubicBezTo>
                              <a:cubicBezTo>
                                <a:pt x="3571" y="5"/>
                                <a:pt x="3576" y="0"/>
                                <a:pt x="3581" y="0"/>
                              </a:cubicBezTo>
                              <a:close/>
                              <a:moveTo>
                                <a:pt x="3639" y="0"/>
                              </a:moveTo>
                              <a:lnTo>
                                <a:pt x="3658" y="0"/>
                              </a:lnTo>
                              <a:cubicBezTo>
                                <a:pt x="3663" y="0"/>
                                <a:pt x="3667" y="5"/>
                                <a:pt x="3667" y="10"/>
                              </a:cubicBezTo>
                              <a:cubicBezTo>
                                <a:pt x="3667" y="15"/>
                                <a:pt x="3663" y="20"/>
                                <a:pt x="3658" y="20"/>
                              </a:cubicBezTo>
                              <a:lnTo>
                                <a:pt x="3639" y="20"/>
                              </a:lnTo>
                              <a:cubicBezTo>
                                <a:pt x="3633" y="20"/>
                                <a:pt x="3629" y="15"/>
                                <a:pt x="3629" y="10"/>
                              </a:cubicBezTo>
                              <a:cubicBezTo>
                                <a:pt x="3629" y="5"/>
                                <a:pt x="3633" y="0"/>
                                <a:pt x="3639" y="0"/>
                              </a:cubicBezTo>
                              <a:close/>
                              <a:moveTo>
                                <a:pt x="3696" y="0"/>
                              </a:moveTo>
                              <a:lnTo>
                                <a:pt x="3715" y="0"/>
                              </a:lnTo>
                              <a:cubicBezTo>
                                <a:pt x="3721" y="0"/>
                                <a:pt x="3725" y="5"/>
                                <a:pt x="3725" y="10"/>
                              </a:cubicBezTo>
                              <a:cubicBezTo>
                                <a:pt x="3725" y="15"/>
                                <a:pt x="3721" y="20"/>
                                <a:pt x="3715" y="20"/>
                              </a:cubicBezTo>
                              <a:lnTo>
                                <a:pt x="3696" y="20"/>
                              </a:lnTo>
                              <a:cubicBezTo>
                                <a:pt x="3691" y="20"/>
                                <a:pt x="3687" y="15"/>
                                <a:pt x="3687" y="10"/>
                              </a:cubicBezTo>
                              <a:cubicBezTo>
                                <a:pt x="3687" y="5"/>
                                <a:pt x="3691" y="0"/>
                                <a:pt x="3696" y="0"/>
                              </a:cubicBezTo>
                              <a:close/>
                              <a:moveTo>
                                <a:pt x="3754" y="0"/>
                              </a:moveTo>
                              <a:lnTo>
                                <a:pt x="3773" y="0"/>
                              </a:lnTo>
                              <a:cubicBezTo>
                                <a:pt x="3778" y="0"/>
                                <a:pt x="3783" y="5"/>
                                <a:pt x="3783" y="10"/>
                              </a:cubicBezTo>
                              <a:cubicBezTo>
                                <a:pt x="3783" y="15"/>
                                <a:pt x="3778" y="20"/>
                                <a:pt x="3773" y="20"/>
                              </a:cubicBezTo>
                              <a:lnTo>
                                <a:pt x="3754" y="20"/>
                              </a:lnTo>
                              <a:cubicBezTo>
                                <a:pt x="3749" y="20"/>
                                <a:pt x="3744" y="15"/>
                                <a:pt x="3744" y="10"/>
                              </a:cubicBezTo>
                              <a:cubicBezTo>
                                <a:pt x="3744" y="5"/>
                                <a:pt x="3749" y="0"/>
                                <a:pt x="3754" y="0"/>
                              </a:cubicBezTo>
                              <a:close/>
                              <a:moveTo>
                                <a:pt x="3811" y="0"/>
                              </a:moveTo>
                              <a:lnTo>
                                <a:pt x="3831" y="0"/>
                              </a:lnTo>
                              <a:cubicBezTo>
                                <a:pt x="3836" y="0"/>
                                <a:pt x="3840" y="5"/>
                                <a:pt x="3840" y="10"/>
                              </a:cubicBezTo>
                              <a:cubicBezTo>
                                <a:pt x="3840" y="15"/>
                                <a:pt x="3836" y="20"/>
                                <a:pt x="3831" y="20"/>
                              </a:cubicBezTo>
                              <a:lnTo>
                                <a:pt x="3811" y="20"/>
                              </a:lnTo>
                              <a:cubicBezTo>
                                <a:pt x="3806" y="20"/>
                                <a:pt x="3802" y="15"/>
                                <a:pt x="3802" y="10"/>
                              </a:cubicBezTo>
                              <a:cubicBezTo>
                                <a:pt x="3802" y="5"/>
                                <a:pt x="3806" y="0"/>
                                <a:pt x="3811" y="0"/>
                              </a:cubicBezTo>
                              <a:close/>
                              <a:moveTo>
                                <a:pt x="3869" y="0"/>
                              </a:moveTo>
                              <a:lnTo>
                                <a:pt x="3888" y="0"/>
                              </a:lnTo>
                              <a:cubicBezTo>
                                <a:pt x="3894" y="0"/>
                                <a:pt x="3898" y="5"/>
                                <a:pt x="3898" y="10"/>
                              </a:cubicBezTo>
                              <a:cubicBezTo>
                                <a:pt x="3898" y="15"/>
                                <a:pt x="3894" y="20"/>
                                <a:pt x="3888" y="20"/>
                              </a:cubicBezTo>
                              <a:lnTo>
                                <a:pt x="3869" y="20"/>
                              </a:lnTo>
                              <a:cubicBezTo>
                                <a:pt x="3864" y="20"/>
                                <a:pt x="3859" y="15"/>
                                <a:pt x="3859" y="10"/>
                              </a:cubicBezTo>
                              <a:cubicBezTo>
                                <a:pt x="3859" y="5"/>
                                <a:pt x="3864" y="0"/>
                                <a:pt x="3869" y="0"/>
                              </a:cubicBezTo>
                              <a:close/>
                              <a:moveTo>
                                <a:pt x="3927" y="0"/>
                              </a:moveTo>
                              <a:lnTo>
                                <a:pt x="3946" y="0"/>
                              </a:lnTo>
                              <a:cubicBezTo>
                                <a:pt x="3951" y="0"/>
                                <a:pt x="3955" y="5"/>
                                <a:pt x="3955" y="10"/>
                              </a:cubicBezTo>
                              <a:cubicBezTo>
                                <a:pt x="3955" y="15"/>
                                <a:pt x="3951" y="20"/>
                                <a:pt x="3946" y="20"/>
                              </a:cubicBezTo>
                              <a:lnTo>
                                <a:pt x="3927" y="20"/>
                              </a:lnTo>
                              <a:cubicBezTo>
                                <a:pt x="3921" y="20"/>
                                <a:pt x="3917" y="15"/>
                                <a:pt x="3917" y="10"/>
                              </a:cubicBezTo>
                              <a:cubicBezTo>
                                <a:pt x="3917" y="5"/>
                                <a:pt x="3921" y="0"/>
                                <a:pt x="3927" y="0"/>
                              </a:cubicBezTo>
                              <a:close/>
                              <a:moveTo>
                                <a:pt x="3984" y="0"/>
                              </a:moveTo>
                              <a:lnTo>
                                <a:pt x="4003" y="0"/>
                              </a:lnTo>
                              <a:cubicBezTo>
                                <a:pt x="4009" y="0"/>
                                <a:pt x="4013" y="5"/>
                                <a:pt x="4013" y="10"/>
                              </a:cubicBezTo>
                              <a:cubicBezTo>
                                <a:pt x="4013" y="15"/>
                                <a:pt x="4009" y="20"/>
                                <a:pt x="4003" y="20"/>
                              </a:cubicBezTo>
                              <a:lnTo>
                                <a:pt x="3984" y="20"/>
                              </a:lnTo>
                              <a:cubicBezTo>
                                <a:pt x="3979" y="20"/>
                                <a:pt x="3975" y="15"/>
                                <a:pt x="3975" y="10"/>
                              </a:cubicBezTo>
                              <a:cubicBezTo>
                                <a:pt x="3975" y="5"/>
                                <a:pt x="3979" y="0"/>
                                <a:pt x="3984" y="0"/>
                              </a:cubicBezTo>
                              <a:close/>
                              <a:moveTo>
                                <a:pt x="4042" y="0"/>
                              </a:moveTo>
                              <a:lnTo>
                                <a:pt x="4061" y="0"/>
                              </a:lnTo>
                              <a:cubicBezTo>
                                <a:pt x="4066" y="0"/>
                                <a:pt x="4071" y="5"/>
                                <a:pt x="4071" y="10"/>
                              </a:cubicBezTo>
                              <a:cubicBezTo>
                                <a:pt x="4071" y="15"/>
                                <a:pt x="4066" y="20"/>
                                <a:pt x="4061" y="20"/>
                              </a:cubicBezTo>
                              <a:lnTo>
                                <a:pt x="4042" y="20"/>
                              </a:lnTo>
                              <a:cubicBezTo>
                                <a:pt x="4037" y="20"/>
                                <a:pt x="4032" y="15"/>
                                <a:pt x="4032" y="10"/>
                              </a:cubicBezTo>
                              <a:cubicBezTo>
                                <a:pt x="4032" y="5"/>
                                <a:pt x="4037" y="0"/>
                                <a:pt x="4042" y="0"/>
                              </a:cubicBezTo>
                              <a:close/>
                              <a:moveTo>
                                <a:pt x="4099" y="0"/>
                              </a:moveTo>
                              <a:lnTo>
                                <a:pt x="4119" y="0"/>
                              </a:lnTo>
                              <a:cubicBezTo>
                                <a:pt x="4124" y="0"/>
                                <a:pt x="4128" y="5"/>
                                <a:pt x="4128" y="10"/>
                              </a:cubicBezTo>
                              <a:cubicBezTo>
                                <a:pt x="4128" y="15"/>
                                <a:pt x="4124" y="20"/>
                                <a:pt x="4119" y="20"/>
                              </a:cubicBezTo>
                              <a:lnTo>
                                <a:pt x="4099" y="20"/>
                              </a:lnTo>
                              <a:cubicBezTo>
                                <a:pt x="4094" y="20"/>
                                <a:pt x="4090" y="15"/>
                                <a:pt x="4090" y="10"/>
                              </a:cubicBezTo>
                              <a:cubicBezTo>
                                <a:pt x="4090" y="5"/>
                                <a:pt x="4094" y="0"/>
                                <a:pt x="4099" y="0"/>
                              </a:cubicBezTo>
                              <a:close/>
                              <a:moveTo>
                                <a:pt x="4157" y="0"/>
                              </a:moveTo>
                              <a:lnTo>
                                <a:pt x="4176" y="0"/>
                              </a:lnTo>
                              <a:cubicBezTo>
                                <a:pt x="4182" y="0"/>
                                <a:pt x="4186" y="5"/>
                                <a:pt x="4186" y="10"/>
                              </a:cubicBezTo>
                              <a:cubicBezTo>
                                <a:pt x="4186" y="15"/>
                                <a:pt x="4182" y="20"/>
                                <a:pt x="4176" y="20"/>
                              </a:cubicBezTo>
                              <a:lnTo>
                                <a:pt x="4157" y="20"/>
                              </a:lnTo>
                              <a:cubicBezTo>
                                <a:pt x="4152" y="20"/>
                                <a:pt x="4147" y="15"/>
                                <a:pt x="4147" y="10"/>
                              </a:cubicBezTo>
                              <a:cubicBezTo>
                                <a:pt x="4147" y="5"/>
                                <a:pt x="4152" y="0"/>
                                <a:pt x="4157" y="0"/>
                              </a:cubicBezTo>
                              <a:close/>
                              <a:moveTo>
                                <a:pt x="4215" y="0"/>
                              </a:moveTo>
                              <a:lnTo>
                                <a:pt x="4234" y="0"/>
                              </a:lnTo>
                              <a:cubicBezTo>
                                <a:pt x="4239" y="0"/>
                                <a:pt x="4243" y="5"/>
                                <a:pt x="4243" y="10"/>
                              </a:cubicBezTo>
                              <a:cubicBezTo>
                                <a:pt x="4243" y="15"/>
                                <a:pt x="4239" y="20"/>
                                <a:pt x="4234" y="20"/>
                              </a:cubicBezTo>
                              <a:lnTo>
                                <a:pt x="4215" y="20"/>
                              </a:lnTo>
                              <a:cubicBezTo>
                                <a:pt x="4209" y="20"/>
                                <a:pt x="4205" y="15"/>
                                <a:pt x="4205" y="10"/>
                              </a:cubicBezTo>
                              <a:cubicBezTo>
                                <a:pt x="4205" y="5"/>
                                <a:pt x="4209" y="0"/>
                                <a:pt x="4215" y="0"/>
                              </a:cubicBezTo>
                              <a:close/>
                              <a:moveTo>
                                <a:pt x="4272" y="0"/>
                              </a:moveTo>
                              <a:lnTo>
                                <a:pt x="4291" y="0"/>
                              </a:lnTo>
                              <a:cubicBezTo>
                                <a:pt x="4297" y="0"/>
                                <a:pt x="4301" y="5"/>
                                <a:pt x="4301" y="10"/>
                              </a:cubicBezTo>
                              <a:cubicBezTo>
                                <a:pt x="4301" y="15"/>
                                <a:pt x="4297" y="20"/>
                                <a:pt x="4291" y="20"/>
                              </a:cubicBezTo>
                              <a:lnTo>
                                <a:pt x="4272" y="20"/>
                              </a:lnTo>
                              <a:cubicBezTo>
                                <a:pt x="4267" y="20"/>
                                <a:pt x="4263" y="15"/>
                                <a:pt x="4263" y="10"/>
                              </a:cubicBezTo>
                              <a:cubicBezTo>
                                <a:pt x="4263" y="5"/>
                                <a:pt x="4267" y="0"/>
                                <a:pt x="4272" y="0"/>
                              </a:cubicBezTo>
                              <a:close/>
                              <a:moveTo>
                                <a:pt x="4330" y="0"/>
                              </a:moveTo>
                              <a:lnTo>
                                <a:pt x="4349" y="0"/>
                              </a:lnTo>
                              <a:cubicBezTo>
                                <a:pt x="4354" y="0"/>
                                <a:pt x="4359" y="5"/>
                                <a:pt x="4359" y="10"/>
                              </a:cubicBezTo>
                              <a:cubicBezTo>
                                <a:pt x="4359" y="15"/>
                                <a:pt x="4354" y="20"/>
                                <a:pt x="4349" y="20"/>
                              </a:cubicBezTo>
                              <a:lnTo>
                                <a:pt x="4330" y="20"/>
                              </a:lnTo>
                              <a:cubicBezTo>
                                <a:pt x="4325" y="20"/>
                                <a:pt x="4320" y="15"/>
                                <a:pt x="4320" y="10"/>
                              </a:cubicBezTo>
                              <a:cubicBezTo>
                                <a:pt x="4320" y="5"/>
                                <a:pt x="4325" y="0"/>
                                <a:pt x="4330" y="0"/>
                              </a:cubicBezTo>
                              <a:close/>
                              <a:moveTo>
                                <a:pt x="4387" y="0"/>
                              </a:moveTo>
                              <a:lnTo>
                                <a:pt x="4407" y="0"/>
                              </a:lnTo>
                              <a:cubicBezTo>
                                <a:pt x="4412" y="0"/>
                                <a:pt x="4416" y="5"/>
                                <a:pt x="4416" y="10"/>
                              </a:cubicBezTo>
                              <a:cubicBezTo>
                                <a:pt x="4416" y="15"/>
                                <a:pt x="4412" y="20"/>
                                <a:pt x="4407" y="20"/>
                              </a:cubicBezTo>
                              <a:lnTo>
                                <a:pt x="4387" y="20"/>
                              </a:lnTo>
                              <a:cubicBezTo>
                                <a:pt x="4382" y="20"/>
                                <a:pt x="4378" y="15"/>
                                <a:pt x="4378" y="10"/>
                              </a:cubicBezTo>
                              <a:cubicBezTo>
                                <a:pt x="4378" y="5"/>
                                <a:pt x="4382" y="0"/>
                                <a:pt x="4387" y="0"/>
                              </a:cubicBezTo>
                              <a:close/>
                              <a:moveTo>
                                <a:pt x="4445" y="0"/>
                              </a:moveTo>
                              <a:lnTo>
                                <a:pt x="4464" y="0"/>
                              </a:lnTo>
                              <a:cubicBezTo>
                                <a:pt x="4470" y="0"/>
                                <a:pt x="4474" y="5"/>
                                <a:pt x="4474" y="10"/>
                              </a:cubicBezTo>
                              <a:cubicBezTo>
                                <a:pt x="4474" y="15"/>
                                <a:pt x="4470" y="20"/>
                                <a:pt x="4464" y="20"/>
                              </a:cubicBezTo>
                              <a:lnTo>
                                <a:pt x="4445" y="20"/>
                              </a:lnTo>
                              <a:cubicBezTo>
                                <a:pt x="4440" y="20"/>
                                <a:pt x="4435" y="15"/>
                                <a:pt x="4435" y="10"/>
                              </a:cubicBezTo>
                              <a:cubicBezTo>
                                <a:pt x="4435" y="5"/>
                                <a:pt x="4440" y="0"/>
                                <a:pt x="4445" y="0"/>
                              </a:cubicBezTo>
                              <a:close/>
                              <a:moveTo>
                                <a:pt x="4503" y="0"/>
                              </a:moveTo>
                              <a:lnTo>
                                <a:pt x="4522" y="0"/>
                              </a:lnTo>
                              <a:cubicBezTo>
                                <a:pt x="4527" y="0"/>
                                <a:pt x="4531" y="5"/>
                                <a:pt x="4531" y="10"/>
                              </a:cubicBezTo>
                              <a:cubicBezTo>
                                <a:pt x="4531" y="15"/>
                                <a:pt x="4527" y="20"/>
                                <a:pt x="4522" y="20"/>
                              </a:cubicBezTo>
                              <a:lnTo>
                                <a:pt x="4503" y="20"/>
                              </a:lnTo>
                              <a:cubicBezTo>
                                <a:pt x="4497" y="20"/>
                                <a:pt x="4493" y="15"/>
                                <a:pt x="4493" y="10"/>
                              </a:cubicBezTo>
                              <a:cubicBezTo>
                                <a:pt x="4493" y="5"/>
                                <a:pt x="4497" y="0"/>
                                <a:pt x="4503" y="0"/>
                              </a:cubicBezTo>
                              <a:close/>
                              <a:moveTo>
                                <a:pt x="4560" y="0"/>
                              </a:moveTo>
                              <a:lnTo>
                                <a:pt x="4579" y="0"/>
                              </a:lnTo>
                              <a:cubicBezTo>
                                <a:pt x="4585" y="0"/>
                                <a:pt x="4589" y="5"/>
                                <a:pt x="4589" y="10"/>
                              </a:cubicBezTo>
                              <a:cubicBezTo>
                                <a:pt x="4589" y="15"/>
                                <a:pt x="4585" y="20"/>
                                <a:pt x="4579" y="20"/>
                              </a:cubicBezTo>
                              <a:lnTo>
                                <a:pt x="4560" y="20"/>
                              </a:lnTo>
                              <a:cubicBezTo>
                                <a:pt x="4555" y="20"/>
                                <a:pt x="4551" y="15"/>
                                <a:pt x="4551" y="10"/>
                              </a:cubicBezTo>
                              <a:cubicBezTo>
                                <a:pt x="4551" y="5"/>
                                <a:pt x="4555" y="0"/>
                                <a:pt x="4560" y="0"/>
                              </a:cubicBezTo>
                              <a:close/>
                              <a:moveTo>
                                <a:pt x="4618" y="0"/>
                              </a:moveTo>
                              <a:lnTo>
                                <a:pt x="4637" y="0"/>
                              </a:lnTo>
                              <a:cubicBezTo>
                                <a:pt x="4642" y="0"/>
                                <a:pt x="4647" y="5"/>
                                <a:pt x="4647" y="10"/>
                              </a:cubicBezTo>
                              <a:cubicBezTo>
                                <a:pt x="4647" y="15"/>
                                <a:pt x="4642" y="20"/>
                                <a:pt x="4637" y="20"/>
                              </a:cubicBezTo>
                              <a:lnTo>
                                <a:pt x="4618" y="20"/>
                              </a:lnTo>
                              <a:cubicBezTo>
                                <a:pt x="4613" y="20"/>
                                <a:pt x="4608" y="15"/>
                                <a:pt x="4608" y="10"/>
                              </a:cubicBezTo>
                              <a:cubicBezTo>
                                <a:pt x="4608" y="5"/>
                                <a:pt x="4613" y="0"/>
                                <a:pt x="4618" y="0"/>
                              </a:cubicBezTo>
                              <a:close/>
                              <a:moveTo>
                                <a:pt x="4675" y="0"/>
                              </a:moveTo>
                              <a:lnTo>
                                <a:pt x="4695" y="0"/>
                              </a:lnTo>
                              <a:cubicBezTo>
                                <a:pt x="4700" y="0"/>
                                <a:pt x="4704" y="5"/>
                                <a:pt x="4704" y="10"/>
                              </a:cubicBezTo>
                              <a:cubicBezTo>
                                <a:pt x="4704" y="15"/>
                                <a:pt x="4700" y="20"/>
                                <a:pt x="4695" y="20"/>
                              </a:cubicBezTo>
                              <a:lnTo>
                                <a:pt x="4675" y="20"/>
                              </a:lnTo>
                              <a:cubicBezTo>
                                <a:pt x="4670" y="20"/>
                                <a:pt x="4666" y="15"/>
                                <a:pt x="4666" y="10"/>
                              </a:cubicBezTo>
                              <a:cubicBezTo>
                                <a:pt x="4666" y="5"/>
                                <a:pt x="4670" y="0"/>
                                <a:pt x="4675" y="0"/>
                              </a:cubicBezTo>
                              <a:close/>
                              <a:moveTo>
                                <a:pt x="4733" y="0"/>
                              </a:moveTo>
                              <a:lnTo>
                                <a:pt x="4752" y="0"/>
                              </a:lnTo>
                              <a:cubicBezTo>
                                <a:pt x="4758" y="0"/>
                                <a:pt x="4762" y="5"/>
                                <a:pt x="4762" y="10"/>
                              </a:cubicBezTo>
                              <a:cubicBezTo>
                                <a:pt x="4762" y="15"/>
                                <a:pt x="4758" y="20"/>
                                <a:pt x="4752" y="20"/>
                              </a:cubicBezTo>
                              <a:lnTo>
                                <a:pt x="4733" y="20"/>
                              </a:lnTo>
                              <a:cubicBezTo>
                                <a:pt x="4728" y="20"/>
                                <a:pt x="4723" y="15"/>
                                <a:pt x="4723" y="10"/>
                              </a:cubicBezTo>
                              <a:cubicBezTo>
                                <a:pt x="4723" y="5"/>
                                <a:pt x="4728" y="0"/>
                                <a:pt x="4733" y="0"/>
                              </a:cubicBezTo>
                              <a:close/>
                              <a:moveTo>
                                <a:pt x="4791" y="0"/>
                              </a:moveTo>
                              <a:lnTo>
                                <a:pt x="4810" y="0"/>
                              </a:lnTo>
                              <a:cubicBezTo>
                                <a:pt x="4815" y="0"/>
                                <a:pt x="4819" y="5"/>
                                <a:pt x="4819" y="10"/>
                              </a:cubicBezTo>
                              <a:cubicBezTo>
                                <a:pt x="4819" y="15"/>
                                <a:pt x="4815" y="20"/>
                                <a:pt x="4810" y="20"/>
                              </a:cubicBezTo>
                              <a:lnTo>
                                <a:pt x="4791" y="20"/>
                              </a:lnTo>
                              <a:cubicBezTo>
                                <a:pt x="4785" y="20"/>
                                <a:pt x="4781" y="15"/>
                                <a:pt x="4781" y="10"/>
                              </a:cubicBezTo>
                              <a:cubicBezTo>
                                <a:pt x="4781" y="5"/>
                                <a:pt x="4785" y="0"/>
                                <a:pt x="4791" y="0"/>
                              </a:cubicBezTo>
                              <a:close/>
                              <a:moveTo>
                                <a:pt x="4848" y="0"/>
                              </a:moveTo>
                              <a:lnTo>
                                <a:pt x="4867" y="0"/>
                              </a:lnTo>
                              <a:cubicBezTo>
                                <a:pt x="4873" y="0"/>
                                <a:pt x="4877" y="5"/>
                                <a:pt x="4877" y="10"/>
                              </a:cubicBezTo>
                              <a:cubicBezTo>
                                <a:pt x="4877" y="15"/>
                                <a:pt x="4873" y="20"/>
                                <a:pt x="4867" y="20"/>
                              </a:cubicBezTo>
                              <a:lnTo>
                                <a:pt x="4848" y="20"/>
                              </a:lnTo>
                              <a:cubicBezTo>
                                <a:pt x="4843" y="20"/>
                                <a:pt x="4839" y="15"/>
                                <a:pt x="4839" y="10"/>
                              </a:cubicBezTo>
                              <a:cubicBezTo>
                                <a:pt x="4839" y="5"/>
                                <a:pt x="4843" y="0"/>
                                <a:pt x="4848" y="0"/>
                              </a:cubicBezTo>
                              <a:close/>
                              <a:moveTo>
                                <a:pt x="4906" y="0"/>
                              </a:moveTo>
                              <a:lnTo>
                                <a:pt x="4925" y="0"/>
                              </a:lnTo>
                              <a:cubicBezTo>
                                <a:pt x="4930" y="0"/>
                                <a:pt x="4935" y="5"/>
                                <a:pt x="4935" y="10"/>
                              </a:cubicBezTo>
                              <a:cubicBezTo>
                                <a:pt x="4935" y="15"/>
                                <a:pt x="4930" y="20"/>
                                <a:pt x="4925" y="20"/>
                              </a:cubicBezTo>
                              <a:lnTo>
                                <a:pt x="4906" y="20"/>
                              </a:lnTo>
                              <a:cubicBezTo>
                                <a:pt x="4901" y="20"/>
                                <a:pt x="4896" y="15"/>
                                <a:pt x="4896" y="10"/>
                              </a:cubicBezTo>
                              <a:cubicBezTo>
                                <a:pt x="4896" y="5"/>
                                <a:pt x="4901" y="0"/>
                                <a:pt x="4906" y="0"/>
                              </a:cubicBezTo>
                              <a:close/>
                              <a:moveTo>
                                <a:pt x="4963" y="0"/>
                              </a:moveTo>
                              <a:lnTo>
                                <a:pt x="4983" y="0"/>
                              </a:lnTo>
                              <a:cubicBezTo>
                                <a:pt x="4988" y="0"/>
                                <a:pt x="4992" y="5"/>
                                <a:pt x="4992" y="10"/>
                              </a:cubicBezTo>
                              <a:cubicBezTo>
                                <a:pt x="4992" y="15"/>
                                <a:pt x="4988" y="20"/>
                                <a:pt x="4983" y="20"/>
                              </a:cubicBezTo>
                              <a:lnTo>
                                <a:pt x="4963" y="20"/>
                              </a:lnTo>
                              <a:cubicBezTo>
                                <a:pt x="4958" y="20"/>
                                <a:pt x="4954" y="15"/>
                                <a:pt x="4954" y="10"/>
                              </a:cubicBezTo>
                              <a:cubicBezTo>
                                <a:pt x="4954" y="5"/>
                                <a:pt x="4958" y="0"/>
                                <a:pt x="4963" y="0"/>
                              </a:cubicBezTo>
                              <a:close/>
                              <a:moveTo>
                                <a:pt x="5021" y="0"/>
                              </a:moveTo>
                              <a:lnTo>
                                <a:pt x="5040" y="0"/>
                              </a:lnTo>
                              <a:cubicBezTo>
                                <a:pt x="5046" y="0"/>
                                <a:pt x="5050" y="5"/>
                                <a:pt x="5050" y="10"/>
                              </a:cubicBezTo>
                              <a:cubicBezTo>
                                <a:pt x="5050" y="15"/>
                                <a:pt x="5046" y="20"/>
                                <a:pt x="5040" y="20"/>
                              </a:cubicBezTo>
                              <a:lnTo>
                                <a:pt x="5021" y="20"/>
                              </a:lnTo>
                              <a:cubicBezTo>
                                <a:pt x="5016" y="20"/>
                                <a:pt x="5011" y="15"/>
                                <a:pt x="5011" y="10"/>
                              </a:cubicBezTo>
                              <a:cubicBezTo>
                                <a:pt x="5011" y="5"/>
                                <a:pt x="5016" y="0"/>
                                <a:pt x="5021" y="0"/>
                              </a:cubicBezTo>
                              <a:close/>
                              <a:moveTo>
                                <a:pt x="5079" y="0"/>
                              </a:moveTo>
                              <a:lnTo>
                                <a:pt x="5098" y="0"/>
                              </a:lnTo>
                              <a:cubicBezTo>
                                <a:pt x="5103" y="0"/>
                                <a:pt x="5107" y="5"/>
                                <a:pt x="5107" y="10"/>
                              </a:cubicBezTo>
                              <a:cubicBezTo>
                                <a:pt x="5107" y="15"/>
                                <a:pt x="5103" y="20"/>
                                <a:pt x="5098" y="20"/>
                              </a:cubicBezTo>
                              <a:lnTo>
                                <a:pt x="5079" y="20"/>
                              </a:lnTo>
                              <a:cubicBezTo>
                                <a:pt x="5073" y="20"/>
                                <a:pt x="5069" y="15"/>
                                <a:pt x="5069" y="10"/>
                              </a:cubicBezTo>
                              <a:cubicBezTo>
                                <a:pt x="5069" y="5"/>
                                <a:pt x="5073" y="0"/>
                                <a:pt x="5079" y="0"/>
                              </a:cubicBezTo>
                              <a:close/>
                              <a:moveTo>
                                <a:pt x="5136" y="0"/>
                              </a:moveTo>
                              <a:lnTo>
                                <a:pt x="5155" y="0"/>
                              </a:lnTo>
                              <a:cubicBezTo>
                                <a:pt x="5161" y="0"/>
                                <a:pt x="5165" y="5"/>
                                <a:pt x="5165" y="10"/>
                              </a:cubicBezTo>
                              <a:cubicBezTo>
                                <a:pt x="5165" y="15"/>
                                <a:pt x="5161" y="20"/>
                                <a:pt x="5155" y="20"/>
                              </a:cubicBezTo>
                              <a:lnTo>
                                <a:pt x="5136" y="20"/>
                              </a:lnTo>
                              <a:cubicBezTo>
                                <a:pt x="5131" y="20"/>
                                <a:pt x="5127" y="15"/>
                                <a:pt x="5127" y="10"/>
                              </a:cubicBezTo>
                              <a:cubicBezTo>
                                <a:pt x="5127" y="5"/>
                                <a:pt x="5131" y="0"/>
                                <a:pt x="5136" y="0"/>
                              </a:cubicBezTo>
                              <a:close/>
                              <a:moveTo>
                                <a:pt x="5194" y="0"/>
                              </a:moveTo>
                              <a:lnTo>
                                <a:pt x="5213" y="0"/>
                              </a:lnTo>
                              <a:cubicBezTo>
                                <a:pt x="5218" y="0"/>
                                <a:pt x="5223" y="5"/>
                                <a:pt x="5223" y="10"/>
                              </a:cubicBezTo>
                              <a:cubicBezTo>
                                <a:pt x="5223" y="15"/>
                                <a:pt x="5218" y="20"/>
                                <a:pt x="5213" y="20"/>
                              </a:cubicBezTo>
                              <a:lnTo>
                                <a:pt x="5194" y="20"/>
                              </a:lnTo>
                              <a:cubicBezTo>
                                <a:pt x="5189" y="20"/>
                                <a:pt x="5184" y="15"/>
                                <a:pt x="5184" y="10"/>
                              </a:cubicBezTo>
                              <a:cubicBezTo>
                                <a:pt x="5184" y="5"/>
                                <a:pt x="5189" y="0"/>
                                <a:pt x="5194" y="0"/>
                              </a:cubicBezTo>
                              <a:close/>
                              <a:moveTo>
                                <a:pt x="5251" y="0"/>
                              </a:moveTo>
                              <a:lnTo>
                                <a:pt x="5271" y="0"/>
                              </a:lnTo>
                              <a:cubicBezTo>
                                <a:pt x="5276" y="0"/>
                                <a:pt x="5280" y="5"/>
                                <a:pt x="5280" y="10"/>
                              </a:cubicBezTo>
                              <a:cubicBezTo>
                                <a:pt x="5280" y="15"/>
                                <a:pt x="5276" y="20"/>
                                <a:pt x="5271" y="20"/>
                              </a:cubicBezTo>
                              <a:lnTo>
                                <a:pt x="5251" y="20"/>
                              </a:lnTo>
                              <a:cubicBezTo>
                                <a:pt x="5246" y="20"/>
                                <a:pt x="5242" y="15"/>
                                <a:pt x="5242" y="10"/>
                              </a:cubicBezTo>
                              <a:cubicBezTo>
                                <a:pt x="5242" y="5"/>
                                <a:pt x="5246" y="0"/>
                                <a:pt x="5251" y="0"/>
                              </a:cubicBezTo>
                              <a:close/>
                              <a:moveTo>
                                <a:pt x="5309" y="0"/>
                              </a:moveTo>
                              <a:lnTo>
                                <a:pt x="5328" y="0"/>
                              </a:lnTo>
                              <a:cubicBezTo>
                                <a:pt x="5334" y="0"/>
                                <a:pt x="5338" y="5"/>
                                <a:pt x="5338" y="10"/>
                              </a:cubicBezTo>
                              <a:cubicBezTo>
                                <a:pt x="5338" y="15"/>
                                <a:pt x="5334" y="20"/>
                                <a:pt x="5328" y="20"/>
                              </a:cubicBezTo>
                              <a:lnTo>
                                <a:pt x="5309" y="20"/>
                              </a:lnTo>
                              <a:cubicBezTo>
                                <a:pt x="5304" y="20"/>
                                <a:pt x="5299" y="15"/>
                                <a:pt x="5299" y="10"/>
                              </a:cubicBezTo>
                              <a:cubicBezTo>
                                <a:pt x="5299" y="5"/>
                                <a:pt x="5304" y="0"/>
                                <a:pt x="5309" y="0"/>
                              </a:cubicBezTo>
                              <a:close/>
                              <a:moveTo>
                                <a:pt x="5367" y="0"/>
                              </a:moveTo>
                              <a:lnTo>
                                <a:pt x="5386" y="0"/>
                              </a:lnTo>
                              <a:cubicBezTo>
                                <a:pt x="5391" y="0"/>
                                <a:pt x="5395" y="5"/>
                                <a:pt x="5395" y="10"/>
                              </a:cubicBezTo>
                              <a:cubicBezTo>
                                <a:pt x="5395" y="15"/>
                                <a:pt x="5391" y="20"/>
                                <a:pt x="5386" y="20"/>
                              </a:cubicBezTo>
                              <a:lnTo>
                                <a:pt x="5367" y="20"/>
                              </a:lnTo>
                              <a:cubicBezTo>
                                <a:pt x="5361" y="20"/>
                                <a:pt x="5357" y="15"/>
                                <a:pt x="5357" y="10"/>
                              </a:cubicBezTo>
                              <a:cubicBezTo>
                                <a:pt x="5357" y="5"/>
                                <a:pt x="5361" y="0"/>
                                <a:pt x="5367" y="0"/>
                              </a:cubicBezTo>
                              <a:close/>
                              <a:moveTo>
                                <a:pt x="5424" y="0"/>
                              </a:moveTo>
                              <a:lnTo>
                                <a:pt x="5443" y="0"/>
                              </a:lnTo>
                              <a:cubicBezTo>
                                <a:pt x="5449" y="0"/>
                                <a:pt x="5453" y="5"/>
                                <a:pt x="5453" y="10"/>
                              </a:cubicBezTo>
                              <a:cubicBezTo>
                                <a:pt x="5453" y="15"/>
                                <a:pt x="5449" y="20"/>
                                <a:pt x="5443" y="20"/>
                              </a:cubicBezTo>
                              <a:lnTo>
                                <a:pt x="5424" y="20"/>
                              </a:lnTo>
                              <a:cubicBezTo>
                                <a:pt x="5419" y="20"/>
                                <a:pt x="5415" y="15"/>
                                <a:pt x="5415" y="10"/>
                              </a:cubicBezTo>
                              <a:cubicBezTo>
                                <a:pt x="5415" y="5"/>
                                <a:pt x="5419" y="0"/>
                                <a:pt x="5424" y="0"/>
                              </a:cubicBezTo>
                              <a:close/>
                              <a:moveTo>
                                <a:pt x="5482" y="0"/>
                              </a:moveTo>
                              <a:lnTo>
                                <a:pt x="5501" y="0"/>
                              </a:lnTo>
                              <a:cubicBezTo>
                                <a:pt x="5506" y="0"/>
                                <a:pt x="5511" y="5"/>
                                <a:pt x="5511" y="10"/>
                              </a:cubicBezTo>
                              <a:cubicBezTo>
                                <a:pt x="5511" y="15"/>
                                <a:pt x="5506" y="20"/>
                                <a:pt x="5501" y="20"/>
                              </a:cubicBezTo>
                              <a:lnTo>
                                <a:pt x="5482" y="20"/>
                              </a:lnTo>
                              <a:cubicBezTo>
                                <a:pt x="5477" y="20"/>
                                <a:pt x="5472" y="15"/>
                                <a:pt x="5472" y="10"/>
                              </a:cubicBezTo>
                              <a:cubicBezTo>
                                <a:pt x="5472" y="5"/>
                                <a:pt x="5477" y="0"/>
                                <a:pt x="5482" y="0"/>
                              </a:cubicBezTo>
                              <a:close/>
                              <a:moveTo>
                                <a:pt x="5539" y="0"/>
                              </a:moveTo>
                              <a:lnTo>
                                <a:pt x="5559" y="0"/>
                              </a:lnTo>
                              <a:cubicBezTo>
                                <a:pt x="5564" y="0"/>
                                <a:pt x="5568" y="5"/>
                                <a:pt x="5568" y="10"/>
                              </a:cubicBezTo>
                              <a:cubicBezTo>
                                <a:pt x="5568" y="15"/>
                                <a:pt x="5564" y="20"/>
                                <a:pt x="5559" y="20"/>
                              </a:cubicBezTo>
                              <a:lnTo>
                                <a:pt x="5539" y="20"/>
                              </a:lnTo>
                              <a:cubicBezTo>
                                <a:pt x="5534" y="20"/>
                                <a:pt x="5530" y="15"/>
                                <a:pt x="5530" y="10"/>
                              </a:cubicBezTo>
                              <a:cubicBezTo>
                                <a:pt x="5530" y="5"/>
                                <a:pt x="5534" y="0"/>
                                <a:pt x="5539" y="0"/>
                              </a:cubicBezTo>
                              <a:close/>
                              <a:moveTo>
                                <a:pt x="5597" y="0"/>
                              </a:moveTo>
                              <a:lnTo>
                                <a:pt x="5616" y="0"/>
                              </a:lnTo>
                              <a:cubicBezTo>
                                <a:pt x="5622" y="0"/>
                                <a:pt x="5626" y="5"/>
                                <a:pt x="5626" y="10"/>
                              </a:cubicBezTo>
                              <a:cubicBezTo>
                                <a:pt x="5626" y="15"/>
                                <a:pt x="5622" y="20"/>
                                <a:pt x="5616" y="20"/>
                              </a:cubicBezTo>
                              <a:lnTo>
                                <a:pt x="5597" y="20"/>
                              </a:lnTo>
                              <a:cubicBezTo>
                                <a:pt x="5592" y="20"/>
                                <a:pt x="5587" y="15"/>
                                <a:pt x="5587" y="10"/>
                              </a:cubicBezTo>
                              <a:cubicBezTo>
                                <a:pt x="5587" y="5"/>
                                <a:pt x="5592" y="0"/>
                                <a:pt x="5597" y="0"/>
                              </a:cubicBezTo>
                              <a:close/>
                              <a:moveTo>
                                <a:pt x="5655" y="0"/>
                              </a:moveTo>
                              <a:lnTo>
                                <a:pt x="5674" y="0"/>
                              </a:lnTo>
                              <a:cubicBezTo>
                                <a:pt x="5679" y="0"/>
                                <a:pt x="5683" y="5"/>
                                <a:pt x="5683" y="10"/>
                              </a:cubicBezTo>
                              <a:cubicBezTo>
                                <a:pt x="5683" y="15"/>
                                <a:pt x="5679" y="20"/>
                                <a:pt x="5674" y="20"/>
                              </a:cubicBezTo>
                              <a:lnTo>
                                <a:pt x="5655" y="20"/>
                              </a:lnTo>
                              <a:cubicBezTo>
                                <a:pt x="5649" y="20"/>
                                <a:pt x="5645" y="15"/>
                                <a:pt x="5645" y="10"/>
                              </a:cubicBezTo>
                              <a:cubicBezTo>
                                <a:pt x="5645" y="5"/>
                                <a:pt x="5649" y="0"/>
                                <a:pt x="5655" y="0"/>
                              </a:cubicBezTo>
                              <a:close/>
                              <a:moveTo>
                                <a:pt x="5712" y="0"/>
                              </a:moveTo>
                              <a:lnTo>
                                <a:pt x="5731" y="0"/>
                              </a:lnTo>
                              <a:cubicBezTo>
                                <a:pt x="5737" y="0"/>
                                <a:pt x="5741" y="5"/>
                                <a:pt x="5741" y="10"/>
                              </a:cubicBezTo>
                              <a:cubicBezTo>
                                <a:pt x="5741" y="15"/>
                                <a:pt x="5737" y="20"/>
                                <a:pt x="5731" y="20"/>
                              </a:cubicBezTo>
                              <a:lnTo>
                                <a:pt x="5712" y="20"/>
                              </a:lnTo>
                              <a:cubicBezTo>
                                <a:pt x="5707" y="20"/>
                                <a:pt x="5703" y="15"/>
                                <a:pt x="5703" y="10"/>
                              </a:cubicBezTo>
                              <a:cubicBezTo>
                                <a:pt x="5703" y="5"/>
                                <a:pt x="5707" y="0"/>
                                <a:pt x="5712" y="0"/>
                              </a:cubicBezTo>
                              <a:close/>
                              <a:moveTo>
                                <a:pt x="5770" y="0"/>
                              </a:moveTo>
                              <a:lnTo>
                                <a:pt x="5789" y="0"/>
                              </a:lnTo>
                              <a:cubicBezTo>
                                <a:pt x="5794" y="0"/>
                                <a:pt x="5799" y="5"/>
                                <a:pt x="5799" y="10"/>
                              </a:cubicBezTo>
                              <a:cubicBezTo>
                                <a:pt x="5799" y="15"/>
                                <a:pt x="5794" y="20"/>
                                <a:pt x="5789" y="20"/>
                              </a:cubicBezTo>
                              <a:lnTo>
                                <a:pt x="5770" y="20"/>
                              </a:lnTo>
                              <a:cubicBezTo>
                                <a:pt x="5765" y="20"/>
                                <a:pt x="5760" y="15"/>
                                <a:pt x="5760" y="10"/>
                              </a:cubicBezTo>
                              <a:cubicBezTo>
                                <a:pt x="5760" y="5"/>
                                <a:pt x="5765" y="0"/>
                                <a:pt x="5770" y="0"/>
                              </a:cubicBezTo>
                              <a:close/>
                              <a:moveTo>
                                <a:pt x="5827" y="0"/>
                              </a:moveTo>
                              <a:lnTo>
                                <a:pt x="5847" y="0"/>
                              </a:lnTo>
                              <a:cubicBezTo>
                                <a:pt x="5852" y="0"/>
                                <a:pt x="5856" y="5"/>
                                <a:pt x="5856" y="10"/>
                              </a:cubicBezTo>
                              <a:cubicBezTo>
                                <a:pt x="5856" y="15"/>
                                <a:pt x="5852" y="20"/>
                                <a:pt x="5847" y="20"/>
                              </a:cubicBezTo>
                              <a:lnTo>
                                <a:pt x="5827" y="20"/>
                              </a:lnTo>
                              <a:cubicBezTo>
                                <a:pt x="5822" y="20"/>
                                <a:pt x="5818" y="15"/>
                                <a:pt x="5818" y="10"/>
                              </a:cubicBezTo>
                              <a:cubicBezTo>
                                <a:pt x="5818" y="5"/>
                                <a:pt x="5822" y="0"/>
                                <a:pt x="5827" y="0"/>
                              </a:cubicBezTo>
                              <a:close/>
                              <a:moveTo>
                                <a:pt x="5885" y="0"/>
                              </a:moveTo>
                              <a:lnTo>
                                <a:pt x="5904" y="0"/>
                              </a:lnTo>
                              <a:cubicBezTo>
                                <a:pt x="5910" y="0"/>
                                <a:pt x="5914" y="5"/>
                                <a:pt x="5914" y="10"/>
                              </a:cubicBezTo>
                              <a:cubicBezTo>
                                <a:pt x="5914" y="15"/>
                                <a:pt x="5910" y="20"/>
                                <a:pt x="5904" y="20"/>
                              </a:cubicBezTo>
                              <a:lnTo>
                                <a:pt x="5885" y="20"/>
                              </a:lnTo>
                              <a:cubicBezTo>
                                <a:pt x="5880" y="20"/>
                                <a:pt x="5875" y="15"/>
                                <a:pt x="5875" y="10"/>
                              </a:cubicBezTo>
                              <a:cubicBezTo>
                                <a:pt x="5875" y="5"/>
                                <a:pt x="5880" y="0"/>
                                <a:pt x="5885" y="0"/>
                              </a:cubicBezTo>
                              <a:close/>
                              <a:moveTo>
                                <a:pt x="5943" y="0"/>
                              </a:moveTo>
                              <a:lnTo>
                                <a:pt x="5962" y="0"/>
                              </a:lnTo>
                              <a:cubicBezTo>
                                <a:pt x="5967" y="0"/>
                                <a:pt x="5971" y="5"/>
                                <a:pt x="5971" y="10"/>
                              </a:cubicBezTo>
                              <a:cubicBezTo>
                                <a:pt x="5971" y="15"/>
                                <a:pt x="5967" y="20"/>
                                <a:pt x="5962" y="20"/>
                              </a:cubicBezTo>
                              <a:lnTo>
                                <a:pt x="5943" y="20"/>
                              </a:lnTo>
                              <a:cubicBezTo>
                                <a:pt x="5937" y="20"/>
                                <a:pt x="5933" y="15"/>
                                <a:pt x="5933" y="10"/>
                              </a:cubicBezTo>
                              <a:cubicBezTo>
                                <a:pt x="5933" y="5"/>
                                <a:pt x="5937" y="0"/>
                                <a:pt x="5943" y="0"/>
                              </a:cubicBezTo>
                              <a:close/>
                              <a:moveTo>
                                <a:pt x="6000" y="0"/>
                              </a:moveTo>
                              <a:lnTo>
                                <a:pt x="6019" y="0"/>
                              </a:lnTo>
                              <a:cubicBezTo>
                                <a:pt x="6025" y="0"/>
                                <a:pt x="6029" y="5"/>
                                <a:pt x="6029" y="10"/>
                              </a:cubicBezTo>
                              <a:cubicBezTo>
                                <a:pt x="6029" y="15"/>
                                <a:pt x="6025" y="20"/>
                                <a:pt x="6019" y="20"/>
                              </a:cubicBezTo>
                              <a:lnTo>
                                <a:pt x="6000" y="20"/>
                              </a:lnTo>
                              <a:cubicBezTo>
                                <a:pt x="5995" y="20"/>
                                <a:pt x="5991" y="15"/>
                                <a:pt x="5991" y="10"/>
                              </a:cubicBezTo>
                              <a:cubicBezTo>
                                <a:pt x="5991" y="5"/>
                                <a:pt x="5995" y="0"/>
                                <a:pt x="6000" y="0"/>
                              </a:cubicBezTo>
                              <a:close/>
                              <a:moveTo>
                                <a:pt x="6058" y="0"/>
                              </a:moveTo>
                              <a:lnTo>
                                <a:pt x="6077" y="0"/>
                              </a:lnTo>
                              <a:cubicBezTo>
                                <a:pt x="6082" y="0"/>
                                <a:pt x="6087" y="5"/>
                                <a:pt x="6087" y="10"/>
                              </a:cubicBezTo>
                              <a:cubicBezTo>
                                <a:pt x="6087" y="15"/>
                                <a:pt x="6082" y="20"/>
                                <a:pt x="6077" y="20"/>
                              </a:cubicBezTo>
                              <a:lnTo>
                                <a:pt x="6058" y="20"/>
                              </a:lnTo>
                              <a:cubicBezTo>
                                <a:pt x="6053" y="20"/>
                                <a:pt x="6048" y="15"/>
                                <a:pt x="6048" y="10"/>
                              </a:cubicBezTo>
                              <a:cubicBezTo>
                                <a:pt x="6048" y="5"/>
                                <a:pt x="6053" y="0"/>
                                <a:pt x="6058" y="0"/>
                              </a:cubicBezTo>
                              <a:close/>
                              <a:moveTo>
                                <a:pt x="6115" y="0"/>
                              </a:moveTo>
                              <a:lnTo>
                                <a:pt x="6135" y="0"/>
                              </a:lnTo>
                              <a:cubicBezTo>
                                <a:pt x="6140" y="0"/>
                                <a:pt x="6144" y="5"/>
                                <a:pt x="6144" y="10"/>
                              </a:cubicBezTo>
                              <a:cubicBezTo>
                                <a:pt x="6144" y="15"/>
                                <a:pt x="6140" y="20"/>
                                <a:pt x="6135" y="20"/>
                              </a:cubicBezTo>
                              <a:lnTo>
                                <a:pt x="6115" y="20"/>
                              </a:lnTo>
                              <a:cubicBezTo>
                                <a:pt x="6110" y="20"/>
                                <a:pt x="6106" y="15"/>
                                <a:pt x="6106" y="10"/>
                              </a:cubicBezTo>
                              <a:cubicBezTo>
                                <a:pt x="6106" y="5"/>
                                <a:pt x="6110" y="0"/>
                                <a:pt x="6115" y="0"/>
                              </a:cubicBezTo>
                              <a:close/>
                              <a:moveTo>
                                <a:pt x="6173" y="0"/>
                              </a:moveTo>
                              <a:lnTo>
                                <a:pt x="6192" y="0"/>
                              </a:lnTo>
                              <a:cubicBezTo>
                                <a:pt x="6198" y="0"/>
                                <a:pt x="6202" y="5"/>
                                <a:pt x="6202" y="10"/>
                              </a:cubicBezTo>
                              <a:cubicBezTo>
                                <a:pt x="6202" y="15"/>
                                <a:pt x="6198" y="20"/>
                                <a:pt x="6192" y="20"/>
                              </a:cubicBezTo>
                              <a:lnTo>
                                <a:pt x="6173" y="20"/>
                              </a:lnTo>
                              <a:cubicBezTo>
                                <a:pt x="6168" y="20"/>
                                <a:pt x="6163" y="15"/>
                                <a:pt x="6163" y="10"/>
                              </a:cubicBezTo>
                              <a:cubicBezTo>
                                <a:pt x="6163" y="5"/>
                                <a:pt x="6168" y="0"/>
                                <a:pt x="6173" y="0"/>
                              </a:cubicBezTo>
                              <a:close/>
                              <a:moveTo>
                                <a:pt x="6231" y="0"/>
                              </a:moveTo>
                              <a:lnTo>
                                <a:pt x="6250" y="0"/>
                              </a:lnTo>
                              <a:cubicBezTo>
                                <a:pt x="6255" y="0"/>
                                <a:pt x="6259" y="5"/>
                                <a:pt x="6259" y="10"/>
                              </a:cubicBezTo>
                              <a:cubicBezTo>
                                <a:pt x="6259" y="15"/>
                                <a:pt x="6255" y="20"/>
                                <a:pt x="6250" y="20"/>
                              </a:cubicBezTo>
                              <a:lnTo>
                                <a:pt x="6231" y="20"/>
                              </a:lnTo>
                              <a:cubicBezTo>
                                <a:pt x="6225" y="20"/>
                                <a:pt x="6221" y="15"/>
                                <a:pt x="6221" y="10"/>
                              </a:cubicBezTo>
                              <a:cubicBezTo>
                                <a:pt x="6221" y="5"/>
                                <a:pt x="6225" y="0"/>
                                <a:pt x="6231" y="0"/>
                              </a:cubicBezTo>
                              <a:close/>
                              <a:moveTo>
                                <a:pt x="6288" y="0"/>
                              </a:moveTo>
                              <a:lnTo>
                                <a:pt x="6307" y="0"/>
                              </a:lnTo>
                              <a:cubicBezTo>
                                <a:pt x="6313" y="0"/>
                                <a:pt x="6317" y="5"/>
                                <a:pt x="6317" y="10"/>
                              </a:cubicBezTo>
                              <a:cubicBezTo>
                                <a:pt x="6317" y="15"/>
                                <a:pt x="6313" y="20"/>
                                <a:pt x="6307" y="20"/>
                              </a:cubicBezTo>
                              <a:lnTo>
                                <a:pt x="6288" y="20"/>
                              </a:lnTo>
                              <a:cubicBezTo>
                                <a:pt x="6283" y="20"/>
                                <a:pt x="6279" y="15"/>
                                <a:pt x="6279" y="10"/>
                              </a:cubicBezTo>
                              <a:cubicBezTo>
                                <a:pt x="6279" y="5"/>
                                <a:pt x="6283" y="0"/>
                                <a:pt x="6288" y="0"/>
                              </a:cubicBezTo>
                              <a:close/>
                              <a:moveTo>
                                <a:pt x="6346" y="0"/>
                              </a:moveTo>
                              <a:lnTo>
                                <a:pt x="6365" y="0"/>
                              </a:lnTo>
                              <a:cubicBezTo>
                                <a:pt x="6370" y="0"/>
                                <a:pt x="6375" y="5"/>
                                <a:pt x="6375" y="10"/>
                              </a:cubicBezTo>
                              <a:cubicBezTo>
                                <a:pt x="6375" y="15"/>
                                <a:pt x="6370" y="20"/>
                                <a:pt x="6365" y="20"/>
                              </a:cubicBezTo>
                              <a:lnTo>
                                <a:pt x="6346" y="20"/>
                              </a:lnTo>
                              <a:cubicBezTo>
                                <a:pt x="6341" y="20"/>
                                <a:pt x="6336" y="15"/>
                                <a:pt x="6336" y="10"/>
                              </a:cubicBezTo>
                              <a:cubicBezTo>
                                <a:pt x="6336" y="5"/>
                                <a:pt x="6341" y="0"/>
                                <a:pt x="6346" y="0"/>
                              </a:cubicBezTo>
                              <a:close/>
                              <a:moveTo>
                                <a:pt x="6403" y="0"/>
                              </a:moveTo>
                              <a:lnTo>
                                <a:pt x="6423" y="0"/>
                              </a:lnTo>
                              <a:cubicBezTo>
                                <a:pt x="6428" y="0"/>
                                <a:pt x="6432" y="5"/>
                                <a:pt x="6432" y="10"/>
                              </a:cubicBezTo>
                              <a:cubicBezTo>
                                <a:pt x="6432" y="15"/>
                                <a:pt x="6428" y="20"/>
                                <a:pt x="6423" y="20"/>
                              </a:cubicBezTo>
                              <a:lnTo>
                                <a:pt x="6403" y="20"/>
                              </a:lnTo>
                              <a:cubicBezTo>
                                <a:pt x="6398" y="20"/>
                                <a:pt x="6394" y="15"/>
                                <a:pt x="6394" y="10"/>
                              </a:cubicBezTo>
                              <a:cubicBezTo>
                                <a:pt x="6394" y="5"/>
                                <a:pt x="6398" y="0"/>
                                <a:pt x="6403" y="0"/>
                              </a:cubicBezTo>
                              <a:close/>
                              <a:moveTo>
                                <a:pt x="6461" y="0"/>
                              </a:moveTo>
                              <a:lnTo>
                                <a:pt x="6480" y="0"/>
                              </a:lnTo>
                              <a:cubicBezTo>
                                <a:pt x="6486" y="0"/>
                                <a:pt x="6490" y="5"/>
                                <a:pt x="6490" y="10"/>
                              </a:cubicBezTo>
                              <a:cubicBezTo>
                                <a:pt x="6490" y="15"/>
                                <a:pt x="6486" y="20"/>
                                <a:pt x="6480" y="20"/>
                              </a:cubicBezTo>
                              <a:lnTo>
                                <a:pt x="6461" y="20"/>
                              </a:lnTo>
                              <a:cubicBezTo>
                                <a:pt x="6456" y="20"/>
                                <a:pt x="6451" y="15"/>
                                <a:pt x="6451" y="10"/>
                              </a:cubicBezTo>
                              <a:cubicBezTo>
                                <a:pt x="6451" y="5"/>
                                <a:pt x="6456" y="0"/>
                                <a:pt x="6461" y="0"/>
                              </a:cubicBezTo>
                              <a:close/>
                              <a:moveTo>
                                <a:pt x="6519" y="0"/>
                              </a:moveTo>
                              <a:lnTo>
                                <a:pt x="6538" y="0"/>
                              </a:lnTo>
                              <a:cubicBezTo>
                                <a:pt x="6543" y="0"/>
                                <a:pt x="6547" y="5"/>
                                <a:pt x="6547" y="10"/>
                              </a:cubicBezTo>
                              <a:cubicBezTo>
                                <a:pt x="6547" y="15"/>
                                <a:pt x="6543" y="20"/>
                                <a:pt x="6538" y="20"/>
                              </a:cubicBezTo>
                              <a:lnTo>
                                <a:pt x="6519" y="20"/>
                              </a:lnTo>
                              <a:cubicBezTo>
                                <a:pt x="6513" y="20"/>
                                <a:pt x="6509" y="15"/>
                                <a:pt x="6509" y="10"/>
                              </a:cubicBezTo>
                              <a:cubicBezTo>
                                <a:pt x="6509" y="5"/>
                                <a:pt x="6513" y="0"/>
                                <a:pt x="6519" y="0"/>
                              </a:cubicBezTo>
                              <a:close/>
                              <a:moveTo>
                                <a:pt x="6576" y="0"/>
                              </a:moveTo>
                              <a:lnTo>
                                <a:pt x="6595" y="0"/>
                              </a:lnTo>
                              <a:cubicBezTo>
                                <a:pt x="6601" y="0"/>
                                <a:pt x="6605" y="5"/>
                                <a:pt x="6605" y="10"/>
                              </a:cubicBezTo>
                              <a:cubicBezTo>
                                <a:pt x="6605" y="15"/>
                                <a:pt x="6601" y="20"/>
                                <a:pt x="6595" y="20"/>
                              </a:cubicBezTo>
                              <a:lnTo>
                                <a:pt x="6576" y="20"/>
                              </a:lnTo>
                              <a:cubicBezTo>
                                <a:pt x="6571" y="20"/>
                                <a:pt x="6567" y="15"/>
                                <a:pt x="6567" y="10"/>
                              </a:cubicBezTo>
                              <a:cubicBezTo>
                                <a:pt x="6567" y="5"/>
                                <a:pt x="6571" y="0"/>
                                <a:pt x="6576" y="0"/>
                              </a:cubicBezTo>
                              <a:close/>
                              <a:moveTo>
                                <a:pt x="6634" y="0"/>
                              </a:moveTo>
                              <a:lnTo>
                                <a:pt x="6653" y="0"/>
                              </a:lnTo>
                              <a:cubicBezTo>
                                <a:pt x="6658" y="0"/>
                                <a:pt x="6663" y="5"/>
                                <a:pt x="6663" y="10"/>
                              </a:cubicBezTo>
                              <a:cubicBezTo>
                                <a:pt x="6663" y="15"/>
                                <a:pt x="6658" y="20"/>
                                <a:pt x="6653" y="20"/>
                              </a:cubicBezTo>
                              <a:lnTo>
                                <a:pt x="6634" y="20"/>
                              </a:lnTo>
                              <a:cubicBezTo>
                                <a:pt x="6629" y="20"/>
                                <a:pt x="6624" y="15"/>
                                <a:pt x="6624" y="10"/>
                              </a:cubicBezTo>
                              <a:cubicBezTo>
                                <a:pt x="6624" y="5"/>
                                <a:pt x="6629" y="0"/>
                                <a:pt x="6634" y="0"/>
                              </a:cubicBezTo>
                              <a:close/>
                              <a:moveTo>
                                <a:pt x="6691" y="0"/>
                              </a:moveTo>
                              <a:lnTo>
                                <a:pt x="6711" y="0"/>
                              </a:lnTo>
                              <a:cubicBezTo>
                                <a:pt x="6716" y="0"/>
                                <a:pt x="6720" y="5"/>
                                <a:pt x="6720" y="10"/>
                              </a:cubicBezTo>
                              <a:cubicBezTo>
                                <a:pt x="6720" y="15"/>
                                <a:pt x="6716" y="20"/>
                                <a:pt x="6711" y="20"/>
                              </a:cubicBezTo>
                              <a:lnTo>
                                <a:pt x="6691" y="20"/>
                              </a:lnTo>
                              <a:cubicBezTo>
                                <a:pt x="6686" y="20"/>
                                <a:pt x="6682" y="15"/>
                                <a:pt x="6682" y="10"/>
                              </a:cubicBezTo>
                              <a:cubicBezTo>
                                <a:pt x="6682" y="5"/>
                                <a:pt x="6686" y="0"/>
                                <a:pt x="6691" y="0"/>
                              </a:cubicBezTo>
                              <a:close/>
                              <a:moveTo>
                                <a:pt x="6749" y="0"/>
                              </a:moveTo>
                              <a:lnTo>
                                <a:pt x="6768" y="0"/>
                              </a:lnTo>
                              <a:cubicBezTo>
                                <a:pt x="6774" y="0"/>
                                <a:pt x="6778" y="5"/>
                                <a:pt x="6778" y="10"/>
                              </a:cubicBezTo>
                              <a:cubicBezTo>
                                <a:pt x="6778" y="15"/>
                                <a:pt x="6774" y="20"/>
                                <a:pt x="6768" y="20"/>
                              </a:cubicBezTo>
                              <a:lnTo>
                                <a:pt x="6749" y="20"/>
                              </a:lnTo>
                              <a:cubicBezTo>
                                <a:pt x="6744" y="20"/>
                                <a:pt x="6739" y="15"/>
                                <a:pt x="6739" y="10"/>
                              </a:cubicBezTo>
                              <a:cubicBezTo>
                                <a:pt x="6739" y="5"/>
                                <a:pt x="6744" y="0"/>
                                <a:pt x="6749" y="0"/>
                              </a:cubicBezTo>
                              <a:close/>
                              <a:moveTo>
                                <a:pt x="6807" y="0"/>
                              </a:moveTo>
                              <a:lnTo>
                                <a:pt x="6826" y="0"/>
                              </a:lnTo>
                              <a:cubicBezTo>
                                <a:pt x="6831" y="0"/>
                                <a:pt x="6835" y="5"/>
                                <a:pt x="6835" y="10"/>
                              </a:cubicBezTo>
                              <a:cubicBezTo>
                                <a:pt x="6835" y="15"/>
                                <a:pt x="6831" y="20"/>
                                <a:pt x="6826" y="20"/>
                              </a:cubicBezTo>
                              <a:lnTo>
                                <a:pt x="6807" y="20"/>
                              </a:lnTo>
                              <a:cubicBezTo>
                                <a:pt x="6801" y="20"/>
                                <a:pt x="6797" y="15"/>
                                <a:pt x="6797" y="10"/>
                              </a:cubicBezTo>
                              <a:cubicBezTo>
                                <a:pt x="6797" y="5"/>
                                <a:pt x="6801" y="0"/>
                                <a:pt x="6807" y="0"/>
                              </a:cubicBezTo>
                              <a:close/>
                              <a:moveTo>
                                <a:pt x="6864" y="0"/>
                              </a:moveTo>
                              <a:lnTo>
                                <a:pt x="6883" y="0"/>
                              </a:lnTo>
                              <a:cubicBezTo>
                                <a:pt x="6889" y="0"/>
                                <a:pt x="6893" y="5"/>
                                <a:pt x="6893" y="10"/>
                              </a:cubicBezTo>
                              <a:cubicBezTo>
                                <a:pt x="6893" y="15"/>
                                <a:pt x="6889" y="20"/>
                                <a:pt x="6883" y="20"/>
                              </a:cubicBezTo>
                              <a:lnTo>
                                <a:pt x="6864" y="20"/>
                              </a:lnTo>
                              <a:cubicBezTo>
                                <a:pt x="6859" y="20"/>
                                <a:pt x="6855" y="15"/>
                                <a:pt x="6855" y="10"/>
                              </a:cubicBezTo>
                              <a:cubicBezTo>
                                <a:pt x="6855" y="5"/>
                                <a:pt x="6859" y="0"/>
                                <a:pt x="6864" y="0"/>
                              </a:cubicBezTo>
                              <a:close/>
                              <a:moveTo>
                                <a:pt x="6922" y="0"/>
                              </a:moveTo>
                              <a:lnTo>
                                <a:pt x="6941" y="0"/>
                              </a:lnTo>
                              <a:cubicBezTo>
                                <a:pt x="6946" y="0"/>
                                <a:pt x="6951" y="5"/>
                                <a:pt x="6951" y="10"/>
                              </a:cubicBezTo>
                              <a:cubicBezTo>
                                <a:pt x="6951" y="15"/>
                                <a:pt x="6946" y="20"/>
                                <a:pt x="6941" y="20"/>
                              </a:cubicBezTo>
                              <a:lnTo>
                                <a:pt x="6922" y="20"/>
                              </a:lnTo>
                              <a:cubicBezTo>
                                <a:pt x="6917" y="20"/>
                                <a:pt x="6912" y="15"/>
                                <a:pt x="6912" y="10"/>
                              </a:cubicBezTo>
                              <a:cubicBezTo>
                                <a:pt x="6912" y="5"/>
                                <a:pt x="6917" y="0"/>
                                <a:pt x="6922" y="0"/>
                              </a:cubicBezTo>
                              <a:close/>
                              <a:moveTo>
                                <a:pt x="6979" y="0"/>
                              </a:moveTo>
                              <a:lnTo>
                                <a:pt x="6999" y="0"/>
                              </a:lnTo>
                              <a:cubicBezTo>
                                <a:pt x="7004" y="0"/>
                                <a:pt x="7008" y="5"/>
                                <a:pt x="7008" y="10"/>
                              </a:cubicBezTo>
                              <a:cubicBezTo>
                                <a:pt x="7008" y="15"/>
                                <a:pt x="7004" y="20"/>
                                <a:pt x="6999" y="20"/>
                              </a:cubicBezTo>
                              <a:lnTo>
                                <a:pt x="6979" y="20"/>
                              </a:lnTo>
                              <a:cubicBezTo>
                                <a:pt x="6974" y="20"/>
                                <a:pt x="6970" y="15"/>
                                <a:pt x="6970" y="10"/>
                              </a:cubicBezTo>
                              <a:cubicBezTo>
                                <a:pt x="6970" y="5"/>
                                <a:pt x="6974" y="0"/>
                                <a:pt x="6979" y="0"/>
                              </a:cubicBezTo>
                              <a:close/>
                              <a:moveTo>
                                <a:pt x="7037" y="0"/>
                              </a:moveTo>
                              <a:lnTo>
                                <a:pt x="7056" y="0"/>
                              </a:lnTo>
                              <a:cubicBezTo>
                                <a:pt x="7062" y="0"/>
                                <a:pt x="7066" y="5"/>
                                <a:pt x="7066" y="10"/>
                              </a:cubicBezTo>
                              <a:cubicBezTo>
                                <a:pt x="7066" y="15"/>
                                <a:pt x="7062" y="20"/>
                                <a:pt x="7056" y="20"/>
                              </a:cubicBezTo>
                              <a:lnTo>
                                <a:pt x="7037" y="20"/>
                              </a:lnTo>
                              <a:cubicBezTo>
                                <a:pt x="7032" y="20"/>
                                <a:pt x="7027" y="15"/>
                                <a:pt x="7027" y="10"/>
                              </a:cubicBezTo>
                              <a:cubicBezTo>
                                <a:pt x="7027" y="5"/>
                                <a:pt x="7032" y="0"/>
                                <a:pt x="7037" y="0"/>
                              </a:cubicBezTo>
                              <a:close/>
                              <a:moveTo>
                                <a:pt x="7095" y="0"/>
                              </a:moveTo>
                              <a:lnTo>
                                <a:pt x="7114" y="0"/>
                              </a:lnTo>
                              <a:cubicBezTo>
                                <a:pt x="7119" y="0"/>
                                <a:pt x="7123" y="5"/>
                                <a:pt x="7123" y="10"/>
                              </a:cubicBezTo>
                              <a:cubicBezTo>
                                <a:pt x="7123" y="15"/>
                                <a:pt x="7119" y="20"/>
                                <a:pt x="7114" y="20"/>
                              </a:cubicBezTo>
                              <a:lnTo>
                                <a:pt x="7095" y="20"/>
                              </a:lnTo>
                              <a:cubicBezTo>
                                <a:pt x="7089" y="20"/>
                                <a:pt x="7085" y="15"/>
                                <a:pt x="7085" y="10"/>
                              </a:cubicBezTo>
                              <a:cubicBezTo>
                                <a:pt x="7085" y="5"/>
                                <a:pt x="7089" y="0"/>
                                <a:pt x="7095" y="0"/>
                              </a:cubicBezTo>
                              <a:close/>
                              <a:moveTo>
                                <a:pt x="7152" y="0"/>
                              </a:moveTo>
                              <a:lnTo>
                                <a:pt x="7171" y="0"/>
                              </a:lnTo>
                              <a:cubicBezTo>
                                <a:pt x="7177" y="0"/>
                                <a:pt x="7181" y="5"/>
                                <a:pt x="7181" y="10"/>
                              </a:cubicBezTo>
                              <a:cubicBezTo>
                                <a:pt x="7181" y="15"/>
                                <a:pt x="7177" y="20"/>
                                <a:pt x="7171" y="20"/>
                              </a:cubicBezTo>
                              <a:lnTo>
                                <a:pt x="7152" y="20"/>
                              </a:lnTo>
                              <a:cubicBezTo>
                                <a:pt x="7147" y="20"/>
                                <a:pt x="7143" y="15"/>
                                <a:pt x="7143" y="10"/>
                              </a:cubicBezTo>
                              <a:cubicBezTo>
                                <a:pt x="7143" y="5"/>
                                <a:pt x="7147" y="0"/>
                                <a:pt x="7152" y="0"/>
                              </a:cubicBezTo>
                              <a:close/>
                              <a:moveTo>
                                <a:pt x="7210" y="0"/>
                              </a:moveTo>
                              <a:lnTo>
                                <a:pt x="7229" y="0"/>
                              </a:lnTo>
                              <a:cubicBezTo>
                                <a:pt x="7234" y="0"/>
                                <a:pt x="7239" y="5"/>
                                <a:pt x="7239" y="10"/>
                              </a:cubicBezTo>
                              <a:cubicBezTo>
                                <a:pt x="7239" y="15"/>
                                <a:pt x="7234" y="20"/>
                                <a:pt x="7229" y="20"/>
                              </a:cubicBezTo>
                              <a:lnTo>
                                <a:pt x="7210" y="20"/>
                              </a:lnTo>
                              <a:cubicBezTo>
                                <a:pt x="7205" y="20"/>
                                <a:pt x="7200" y="15"/>
                                <a:pt x="7200" y="10"/>
                              </a:cubicBezTo>
                              <a:cubicBezTo>
                                <a:pt x="7200" y="5"/>
                                <a:pt x="7205" y="0"/>
                                <a:pt x="7210" y="0"/>
                              </a:cubicBezTo>
                              <a:close/>
                              <a:moveTo>
                                <a:pt x="7267" y="0"/>
                              </a:moveTo>
                              <a:lnTo>
                                <a:pt x="7287" y="0"/>
                              </a:lnTo>
                              <a:cubicBezTo>
                                <a:pt x="7292" y="0"/>
                                <a:pt x="7296" y="5"/>
                                <a:pt x="7296" y="10"/>
                              </a:cubicBezTo>
                              <a:cubicBezTo>
                                <a:pt x="7296" y="15"/>
                                <a:pt x="7292" y="20"/>
                                <a:pt x="7287" y="20"/>
                              </a:cubicBezTo>
                              <a:lnTo>
                                <a:pt x="7267" y="20"/>
                              </a:lnTo>
                              <a:cubicBezTo>
                                <a:pt x="7262" y="20"/>
                                <a:pt x="7258" y="15"/>
                                <a:pt x="7258" y="10"/>
                              </a:cubicBezTo>
                              <a:cubicBezTo>
                                <a:pt x="7258" y="5"/>
                                <a:pt x="7262" y="0"/>
                                <a:pt x="7267" y="0"/>
                              </a:cubicBezTo>
                              <a:close/>
                              <a:moveTo>
                                <a:pt x="7325" y="0"/>
                              </a:moveTo>
                              <a:lnTo>
                                <a:pt x="7344" y="0"/>
                              </a:lnTo>
                              <a:cubicBezTo>
                                <a:pt x="7350" y="0"/>
                                <a:pt x="7354" y="5"/>
                                <a:pt x="7354" y="10"/>
                              </a:cubicBezTo>
                              <a:cubicBezTo>
                                <a:pt x="7354" y="15"/>
                                <a:pt x="7350" y="20"/>
                                <a:pt x="7344" y="20"/>
                              </a:cubicBezTo>
                              <a:lnTo>
                                <a:pt x="7325" y="20"/>
                              </a:lnTo>
                              <a:cubicBezTo>
                                <a:pt x="7320" y="20"/>
                                <a:pt x="7315" y="15"/>
                                <a:pt x="7315" y="10"/>
                              </a:cubicBezTo>
                              <a:cubicBezTo>
                                <a:pt x="7315" y="5"/>
                                <a:pt x="7320" y="0"/>
                                <a:pt x="7325" y="0"/>
                              </a:cubicBezTo>
                              <a:close/>
                              <a:moveTo>
                                <a:pt x="7383" y="0"/>
                              </a:moveTo>
                              <a:lnTo>
                                <a:pt x="7402" y="0"/>
                              </a:lnTo>
                              <a:cubicBezTo>
                                <a:pt x="7407" y="0"/>
                                <a:pt x="7411" y="5"/>
                                <a:pt x="7411" y="10"/>
                              </a:cubicBezTo>
                              <a:cubicBezTo>
                                <a:pt x="7411" y="15"/>
                                <a:pt x="7407" y="20"/>
                                <a:pt x="7402" y="20"/>
                              </a:cubicBezTo>
                              <a:lnTo>
                                <a:pt x="7383" y="20"/>
                              </a:lnTo>
                              <a:cubicBezTo>
                                <a:pt x="7377" y="20"/>
                                <a:pt x="7373" y="15"/>
                                <a:pt x="7373" y="10"/>
                              </a:cubicBezTo>
                              <a:cubicBezTo>
                                <a:pt x="7373" y="5"/>
                                <a:pt x="7377" y="0"/>
                                <a:pt x="7383" y="0"/>
                              </a:cubicBezTo>
                              <a:close/>
                              <a:moveTo>
                                <a:pt x="7440" y="0"/>
                              </a:moveTo>
                              <a:lnTo>
                                <a:pt x="7459" y="0"/>
                              </a:lnTo>
                              <a:cubicBezTo>
                                <a:pt x="7465" y="0"/>
                                <a:pt x="7469" y="5"/>
                                <a:pt x="7469" y="10"/>
                              </a:cubicBezTo>
                              <a:cubicBezTo>
                                <a:pt x="7469" y="15"/>
                                <a:pt x="7465" y="20"/>
                                <a:pt x="7459" y="20"/>
                              </a:cubicBezTo>
                              <a:lnTo>
                                <a:pt x="7440" y="20"/>
                              </a:lnTo>
                              <a:cubicBezTo>
                                <a:pt x="7435" y="20"/>
                                <a:pt x="7431" y="15"/>
                                <a:pt x="7431" y="10"/>
                              </a:cubicBezTo>
                              <a:cubicBezTo>
                                <a:pt x="7431" y="5"/>
                                <a:pt x="7435" y="0"/>
                                <a:pt x="7440" y="0"/>
                              </a:cubicBezTo>
                              <a:close/>
                              <a:moveTo>
                                <a:pt x="7498" y="0"/>
                              </a:moveTo>
                              <a:lnTo>
                                <a:pt x="7517" y="0"/>
                              </a:lnTo>
                              <a:cubicBezTo>
                                <a:pt x="7522" y="0"/>
                                <a:pt x="7527" y="5"/>
                                <a:pt x="7527" y="10"/>
                              </a:cubicBezTo>
                              <a:cubicBezTo>
                                <a:pt x="7527" y="15"/>
                                <a:pt x="7522" y="20"/>
                                <a:pt x="7517" y="20"/>
                              </a:cubicBezTo>
                              <a:lnTo>
                                <a:pt x="7498" y="20"/>
                              </a:lnTo>
                              <a:cubicBezTo>
                                <a:pt x="7493" y="20"/>
                                <a:pt x="7488" y="15"/>
                                <a:pt x="7488" y="10"/>
                              </a:cubicBezTo>
                              <a:cubicBezTo>
                                <a:pt x="7488" y="5"/>
                                <a:pt x="7493" y="0"/>
                                <a:pt x="7498" y="0"/>
                              </a:cubicBezTo>
                              <a:close/>
                              <a:moveTo>
                                <a:pt x="7555" y="0"/>
                              </a:moveTo>
                              <a:lnTo>
                                <a:pt x="7575" y="0"/>
                              </a:lnTo>
                              <a:cubicBezTo>
                                <a:pt x="7580" y="0"/>
                                <a:pt x="7584" y="5"/>
                                <a:pt x="7584" y="10"/>
                              </a:cubicBezTo>
                              <a:cubicBezTo>
                                <a:pt x="7584" y="15"/>
                                <a:pt x="7580" y="20"/>
                                <a:pt x="7575" y="20"/>
                              </a:cubicBezTo>
                              <a:lnTo>
                                <a:pt x="7555" y="20"/>
                              </a:lnTo>
                              <a:cubicBezTo>
                                <a:pt x="7550" y="20"/>
                                <a:pt x="7546" y="15"/>
                                <a:pt x="7546" y="10"/>
                              </a:cubicBezTo>
                              <a:cubicBezTo>
                                <a:pt x="7546" y="5"/>
                                <a:pt x="7550" y="0"/>
                                <a:pt x="7555" y="0"/>
                              </a:cubicBezTo>
                              <a:close/>
                              <a:moveTo>
                                <a:pt x="7613" y="0"/>
                              </a:moveTo>
                              <a:lnTo>
                                <a:pt x="7632" y="0"/>
                              </a:lnTo>
                              <a:cubicBezTo>
                                <a:pt x="7638" y="0"/>
                                <a:pt x="7642" y="5"/>
                                <a:pt x="7642" y="10"/>
                              </a:cubicBezTo>
                              <a:cubicBezTo>
                                <a:pt x="7642" y="15"/>
                                <a:pt x="7638" y="20"/>
                                <a:pt x="7632" y="20"/>
                              </a:cubicBezTo>
                              <a:lnTo>
                                <a:pt x="7613" y="20"/>
                              </a:lnTo>
                              <a:cubicBezTo>
                                <a:pt x="7608" y="20"/>
                                <a:pt x="7604" y="15"/>
                                <a:pt x="7604" y="10"/>
                              </a:cubicBezTo>
                              <a:cubicBezTo>
                                <a:pt x="7604" y="5"/>
                                <a:pt x="7608" y="0"/>
                                <a:pt x="7613" y="0"/>
                              </a:cubicBezTo>
                              <a:close/>
                              <a:moveTo>
                                <a:pt x="7671" y="0"/>
                              </a:moveTo>
                              <a:lnTo>
                                <a:pt x="7690" y="0"/>
                              </a:lnTo>
                              <a:cubicBezTo>
                                <a:pt x="7695" y="0"/>
                                <a:pt x="7700" y="5"/>
                                <a:pt x="7700" y="10"/>
                              </a:cubicBezTo>
                              <a:cubicBezTo>
                                <a:pt x="7700" y="15"/>
                                <a:pt x="7695" y="20"/>
                                <a:pt x="7690" y="20"/>
                              </a:cubicBezTo>
                              <a:lnTo>
                                <a:pt x="7671" y="20"/>
                              </a:lnTo>
                              <a:cubicBezTo>
                                <a:pt x="7665" y="20"/>
                                <a:pt x="7661" y="15"/>
                                <a:pt x="7661" y="10"/>
                              </a:cubicBezTo>
                              <a:cubicBezTo>
                                <a:pt x="7661" y="5"/>
                                <a:pt x="7665" y="0"/>
                                <a:pt x="7671" y="0"/>
                              </a:cubicBezTo>
                              <a:close/>
                              <a:moveTo>
                                <a:pt x="7728" y="0"/>
                              </a:moveTo>
                              <a:lnTo>
                                <a:pt x="7748" y="0"/>
                              </a:lnTo>
                              <a:cubicBezTo>
                                <a:pt x="7753" y="0"/>
                                <a:pt x="7757" y="5"/>
                                <a:pt x="7757" y="10"/>
                              </a:cubicBezTo>
                              <a:cubicBezTo>
                                <a:pt x="7757" y="15"/>
                                <a:pt x="7753" y="20"/>
                                <a:pt x="7748" y="20"/>
                              </a:cubicBezTo>
                              <a:lnTo>
                                <a:pt x="7728" y="20"/>
                              </a:lnTo>
                              <a:cubicBezTo>
                                <a:pt x="7723" y="20"/>
                                <a:pt x="7719" y="15"/>
                                <a:pt x="7719" y="10"/>
                              </a:cubicBezTo>
                              <a:cubicBezTo>
                                <a:pt x="7719" y="5"/>
                                <a:pt x="7723" y="0"/>
                                <a:pt x="7728" y="0"/>
                              </a:cubicBezTo>
                              <a:close/>
                              <a:moveTo>
                                <a:pt x="7786" y="0"/>
                              </a:moveTo>
                              <a:lnTo>
                                <a:pt x="7805" y="0"/>
                              </a:lnTo>
                              <a:cubicBezTo>
                                <a:pt x="7810" y="0"/>
                                <a:pt x="7815" y="5"/>
                                <a:pt x="7815" y="10"/>
                              </a:cubicBezTo>
                              <a:cubicBezTo>
                                <a:pt x="7815" y="15"/>
                                <a:pt x="7810" y="20"/>
                                <a:pt x="7805" y="20"/>
                              </a:cubicBezTo>
                              <a:lnTo>
                                <a:pt x="7786" y="20"/>
                              </a:lnTo>
                              <a:cubicBezTo>
                                <a:pt x="7781" y="20"/>
                                <a:pt x="7776" y="15"/>
                                <a:pt x="7776" y="10"/>
                              </a:cubicBezTo>
                              <a:cubicBezTo>
                                <a:pt x="7776" y="5"/>
                                <a:pt x="7781" y="0"/>
                                <a:pt x="7786" y="0"/>
                              </a:cubicBezTo>
                              <a:close/>
                              <a:moveTo>
                                <a:pt x="7844" y="0"/>
                              </a:moveTo>
                              <a:lnTo>
                                <a:pt x="7863" y="0"/>
                              </a:lnTo>
                              <a:cubicBezTo>
                                <a:pt x="7868" y="0"/>
                                <a:pt x="7872" y="5"/>
                                <a:pt x="7872" y="10"/>
                              </a:cubicBezTo>
                              <a:cubicBezTo>
                                <a:pt x="7872" y="15"/>
                                <a:pt x="7868" y="20"/>
                                <a:pt x="7863" y="20"/>
                              </a:cubicBezTo>
                              <a:lnTo>
                                <a:pt x="7844" y="20"/>
                              </a:lnTo>
                              <a:cubicBezTo>
                                <a:pt x="7838" y="20"/>
                                <a:pt x="7834" y="15"/>
                                <a:pt x="7834" y="10"/>
                              </a:cubicBezTo>
                              <a:cubicBezTo>
                                <a:pt x="7834" y="5"/>
                                <a:pt x="7838" y="0"/>
                                <a:pt x="7844" y="0"/>
                              </a:cubicBezTo>
                              <a:close/>
                              <a:moveTo>
                                <a:pt x="7901" y="0"/>
                              </a:moveTo>
                              <a:lnTo>
                                <a:pt x="7920" y="0"/>
                              </a:lnTo>
                              <a:cubicBezTo>
                                <a:pt x="7926" y="0"/>
                                <a:pt x="7930" y="5"/>
                                <a:pt x="7930" y="10"/>
                              </a:cubicBezTo>
                              <a:cubicBezTo>
                                <a:pt x="7930" y="15"/>
                                <a:pt x="7926" y="20"/>
                                <a:pt x="7920" y="20"/>
                              </a:cubicBezTo>
                              <a:lnTo>
                                <a:pt x="7901" y="20"/>
                              </a:lnTo>
                              <a:cubicBezTo>
                                <a:pt x="7896" y="20"/>
                                <a:pt x="7892" y="15"/>
                                <a:pt x="7892" y="10"/>
                              </a:cubicBezTo>
                              <a:cubicBezTo>
                                <a:pt x="7892" y="5"/>
                                <a:pt x="7896" y="0"/>
                                <a:pt x="7901" y="0"/>
                              </a:cubicBezTo>
                              <a:close/>
                              <a:moveTo>
                                <a:pt x="7959" y="0"/>
                              </a:moveTo>
                              <a:lnTo>
                                <a:pt x="7978" y="0"/>
                              </a:lnTo>
                              <a:cubicBezTo>
                                <a:pt x="7983" y="0"/>
                                <a:pt x="7988" y="5"/>
                                <a:pt x="7988" y="10"/>
                              </a:cubicBezTo>
                              <a:cubicBezTo>
                                <a:pt x="7988" y="15"/>
                                <a:pt x="7983" y="20"/>
                                <a:pt x="7978" y="20"/>
                              </a:cubicBezTo>
                              <a:lnTo>
                                <a:pt x="7959" y="20"/>
                              </a:lnTo>
                              <a:cubicBezTo>
                                <a:pt x="7953" y="20"/>
                                <a:pt x="7949" y="15"/>
                                <a:pt x="7949" y="10"/>
                              </a:cubicBezTo>
                              <a:cubicBezTo>
                                <a:pt x="7949" y="5"/>
                                <a:pt x="7953" y="0"/>
                                <a:pt x="7959" y="0"/>
                              </a:cubicBezTo>
                              <a:close/>
                              <a:moveTo>
                                <a:pt x="8016" y="0"/>
                              </a:moveTo>
                              <a:lnTo>
                                <a:pt x="8036" y="0"/>
                              </a:lnTo>
                              <a:cubicBezTo>
                                <a:pt x="8041" y="0"/>
                                <a:pt x="8045" y="5"/>
                                <a:pt x="8045" y="10"/>
                              </a:cubicBezTo>
                              <a:cubicBezTo>
                                <a:pt x="8045" y="15"/>
                                <a:pt x="8041" y="20"/>
                                <a:pt x="8036" y="20"/>
                              </a:cubicBezTo>
                              <a:lnTo>
                                <a:pt x="8016" y="20"/>
                              </a:lnTo>
                              <a:cubicBezTo>
                                <a:pt x="8011" y="20"/>
                                <a:pt x="8007" y="15"/>
                                <a:pt x="8007" y="10"/>
                              </a:cubicBezTo>
                              <a:cubicBezTo>
                                <a:pt x="8007" y="5"/>
                                <a:pt x="8011" y="0"/>
                                <a:pt x="8016" y="0"/>
                              </a:cubicBezTo>
                              <a:close/>
                              <a:moveTo>
                                <a:pt x="8074" y="0"/>
                              </a:moveTo>
                              <a:lnTo>
                                <a:pt x="8093" y="0"/>
                              </a:lnTo>
                              <a:cubicBezTo>
                                <a:pt x="8098" y="0"/>
                                <a:pt x="8103" y="5"/>
                                <a:pt x="8103" y="10"/>
                              </a:cubicBezTo>
                              <a:cubicBezTo>
                                <a:pt x="8103" y="15"/>
                                <a:pt x="8098" y="20"/>
                                <a:pt x="8093" y="20"/>
                              </a:cubicBezTo>
                              <a:lnTo>
                                <a:pt x="8074" y="20"/>
                              </a:lnTo>
                              <a:cubicBezTo>
                                <a:pt x="8069" y="20"/>
                                <a:pt x="8064" y="15"/>
                                <a:pt x="8064" y="10"/>
                              </a:cubicBezTo>
                              <a:cubicBezTo>
                                <a:pt x="8064" y="5"/>
                                <a:pt x="8069" y="0"/>
                                <a:pt x="8074" y="0"/>
                              </a:cubicBezTo>
                              <a:close/>
                              <a:moveTo>
                                <a:pt x="8132" y="0"/>
                              </a:moveTo>
                              <a:lnTo>
                                <a:pt x="8151" y="0"/>
                              </a:lnTo>
                              <a:cubicBezTo>
                                <a:pt x="8156" y="0"/>
                                <a:pt x="8160" y="5"/>
                                <a:pt x="8160" y="10"/>
                              </a:cubicBezTo>
                              <a:cubicBezTo>
                                <a:pt x="8160" y="15"/>
                                <a:pt x="8156" y="20"/>
                                <a:pt x="8151" y="20"/>
                              </a:cubicBezTo>
                              <a:lnTo>
                                <a:pt x="8132" y="20"/>
                              </a:lnTo>
                              <a:cubicBezTo>
                                <a:pt x="8126" y="20"/>
                                <a:pt x="8122" y="15"/>
                                <a:pt x="8122" y="10"/>
                              </a:cubicBezTo>
                              <a:cubicBezTo>
                                <a:pt x="8122" y="5"/>
                                <a:pt x="8126" y="0"/>
                                <a:pt x="8132" y="0"/>
                              </a:cubicBezTo>
                              <a:close/>
                              <a:moveTo>
                                <a:pt x="8189" y="0"/>
                              </a:moveTo>
                              <a:lnTo>
                                <a:pt x="8208" y="0"/>
                              </a:lnTo>
                              <a:cubicBezTo>
                                <a:pt x="8214" y="0"/>
                                <a:pt x="8218" y="5"/>
                                <a:pt x="8218" y="10"/>
                              </a:cubicBezTo>
                              <a:cubicBezTo>
                                <a:pt x="8218" y="15"/>
                                <a:pt x="8214" y="20"/>
                                <a:pt x="8208" y="20"/>
                              </a:cubicBezTo>
                              <a:lnTo>
                                <a:pt x="8189" y="20"/>
                              </a:lnTo>
                              <a:cubicBezTo>
                                <a:pt x="8184" y="20"/>
                                <a:pt x="8180" y="15"/>
                                <a:pt x="8180" y="10"/>
                              </a:cubicBezTo>
                              <a:cubicBezTo>
                                <a:pt x="8180" y="5"/>
                                <a:pt x="8184" y="0"/>
                                <a:pt x="8189" y="0"/>
                              </a:cubicBezTo>
                              <a:close/>
                              <a:moveTo>
                                <a:pt x="8247" y="0"/>
                              </a:moveTo>
                              <a:lnTo>
                                <a:pt x="8266" y="0"/>
                              </a:lnTo>
                              <a:cubicBezTo>
                                <a:pt x="8271" y="0"/>
                                <a:pt x="8276" y="5"/>
                                <a:pt x="8276" y="10"/>
                              </a:cubicBezTo>
                              <a:cubicBezTo>
                                <a:pt x="8276" y="15"/>
                                <a:pt x="8271" y="20"/>
                                <a:pt x="8266" y="20"/>
                              </a:cubicBezTo>
                              <a:lnTo>
                                <a:pt x="8247" y="20"/>
                              </a:lnTo>
                              <a:cubicBezTo>
                                <a:pt x="8241" y="20"/>
                                <a:pt x="8237" y="15"/>
                                <a:pt x="8237" y="10"/>
                              </a:cubicBezTo>
                              <a:cubicBezTo>
                                <a:pt x="8237" y="5"/>
                                <a:pt x="8241" y="0"/>
                                <a:pt x="8247" y="0"/>
                              </a:cubicBezTo>
                              <a:close/>
                              <a:moveTo>
                                <a:pt x="8304" y="0"/>
                              </a:moveTo>
                              <a:lnTo>
                                <a:pt x="8324" y="0"/>
                              </a:lnTo>
                              <a:cubicBezTo>
                                <a:pt x="8329" y="0"/>
                                <a:pt x="8333" y="5"/>
                                <a:pt x="8333" y="10"/>
                              </a:cubicBezTo>
                              <a:cubicBezTo>
                                <a:pt x="8333" y="15"/>
                                <a:pt x="8329" y="20"/>
                                <a:pt x="8324" y="20"/>
                              </a:cubicBezTo>
                              <a:lnTo>
                                <a:pt x="8304" y="20"/>
                              </a:lnTo>
                              <a:cubicBezTo>
                                <a:pt x="8299" y="20"/>
                                <a:pt x="8295" y="15"/>
                                <a:pt x="8295" y="10"/>
                              </a:cubicBezTo>
                              <a:cubicBezTo>
                                <a:pt x="8295" y="5"/>
                                <a:pt x="8299" y="0"/>
                                <a:pt x="8304" y="0"/>
                              </a:cubicBezTo>
                              <a:close/>
                              <a:moveTo>
                                <a:pt x="8362" y="0"/>
                              </a:moveTo>
                              <a:lnTo>
                                <a:pt x="8381" y="0"/>
                              </a:lnTo>
                              <a:cubicBezTo>
                                <a:pt x="8386" y="0"/>
                                <a:pt x="8391" y="5"/>
                                <a:pt x="8391" y="10"/>
                              </a:cubicBezTo>
                              <a:cubicBezTo>
                                <a:pt x="8391" y="15"/>
                                <a:pt x="8386" y="20"/>
                                <a:pt x="8381" y="20"/>
                              </a:cubicBezTo>
                              <a:lnTo>
                                <a:pt x="8362" y="20"/>
                              </a:lnTo>
                              <a:cubicBezTo>
                                <a:pt x="8357" y="20"/>
                                <a:pt x="8352" y="15"/>
                                <a:pt x="8352" y="10"/>
                              </a:cubicBezTo>
                              <a:cubicBezTo>
                                <a:pt x="8352" y="5"/>
                                <a:pt x="8357" y="0"/>
                                <a:pt x="8362" y="0"/>
                              </a:cubicBezTo>
                              <a:close/>
                              <a:moveTo>
                                <a:pt x="8420" y="0"/>
                              </a:moveTo>
                              <a:lnTo>
                                <a:pt x="8439" y="0"/>
                              </a:lnTo>
                              <a:cubicBezTo>
                                <a:pt x="8444" y="0"/>
                                <a:pt x="8448" y="5"/>
                                <a:pt x="8448" y="10"/>
                              </a:cubicBezTo>
                              <a:cubicBezTo>
                                <a:pt x="8448" y="15"/>
                                <a:pt x="8444" y="20"/>
                                <a:pt x="8439" y="20"/>
                              </a:cubicBezTo>
                              <a:lnTo>
                                <a:pt x="8420" y="20"/>
                              </a:lnTo>
                              <a:cubicBezTo>
                                <a:pt x="8414" y="20"/>
                                <a:pt x="8410" y="15"/>
                                <a:pt x="8410" y="10"/>
                              </a:cubicBezTo>
                              <a:cubicBezTo>
                                <a:pt x="8410" y="5"/>
                                <a:pt x="8414" y="0"/>
                                <a:pt x="8420" y="0"/>
                              </a:cubicBezTo>
                              <a:close/>
                              <a:moveTo>
                                <a:pt x="8477" y="0"/>
                              </a:moveTo>
                              <a:lnTo>
                                <a:pt x="8496" y="0"/>
                              </a:lnTo>
                              <a:cubicBezTo>
                                <a:pt x="8502" y="0"/>
                                <a:pt x="8506" y="5"/>
                                <a:pt x="8506" y="10"/>
                              </a:cubicBezTo>
                              <a:cubicBezTo>
                                <a:pt x="8506" y="15"/>
                                <a:pt x="8502" y="20"/>
                                <a:pt x="8496" y="20"/>
                              </a:cubicBezTo>
                              <a:lnTo>
                                <a:pt x="8477" y="20"/>
                              </a:lnTo>
                              <a:cubicBezTo>
                                <a:pt x="8472" y="20"/>
                                <a:pt x="8468" y="15"/>
                                <a:pt x="8468" y="10"/>
                              </a:cubicBezTo>
                              <a:cubicBezTo>
                                <a:pt x="8468" y="5"/>
                                <a:pt x="8472" y="0"/>
                                <a:pt x="8477" y="0"/>
                              </a:cubicBezTo>
                              <a:close/>
                              <a:moveTo>
                                <a:pt x="8535" y="0"/>
                              </a:moveTo>
                              <a:lnTo>
                                <a:pt x="8554" y="0"/>
                              </a:lnTo>
                              <a:cubicBezTo>
                                <a:pt x="8559" y="0"/>
                                <a:pt x="8564" y="5"/>
                                <a:pt x="8564" y="10"/>
                              </a:cubicBezTo>
                              <a:cubicBezTo>
                                <a:pt x="8564" y="15"/>
                                <a:pt x="8559" y="20"/>
                                <a:pt x="8554" y="20"/>
                              </a:cubicBezTo>
                              <a:lnTo>
                                <a:pt x="8535" y="20"/>
                              </a:lnTo>
                              <a:cubicBezTo>
                                <a:pt x="8529" y="20"/>
                                <a:pt x="8525" y="15"/>
                                <a:pt x="8525" y="10"/>
                              </a:cubicBezTo>
                              <a:cubicBezTo>
                                <a:pt x="8525" y="5"/>
                                <a:pt x="8529" y="0"/>
                                <a:pt x="8535" y="0"/>
                              </a:cubicBezTo>
                              <a:close/>
                              <a:moveTo>
                                <a:pt x="8592" y="0"/>
                              </a:moveTo>
                              <a:lnTo>
                                <a:pt x="8612" y="0"/>
                              </a:lnTo>
                              <a:cubicBezTo>
                                <a:pt x="8617" y="0"/>
                                <a:pt x="8621" y="5"/>
                                <a:pt x="8621" y="10"/>
                              </a:cubicBezTo>
                              <a:cubicBezTo>
                                <a:pt x="8621" y="15"/>
                                <a:pt x="8617" y="20"/>
                                <a:pt x="8612" y="20"/>
                              </a:cubicBezTo>
                              <a:lnTo>
                                <a:pt x="8592" y="20"/>
                              </a:lnTo>
                              <a:cubicBezTo>
                                <a:pt x="8587" y="20"/>
                                <a:pt x="8583" y="15"/>
                                <a:pt x="8583" y="10"/>
                              </a:cubicBezTo>
                              <a:cubicBezTo>
                                <a:pt x="8583" y="5"/>
                                <a:pt x="8587" y="0"/>
                                <a:pt x="8592" y="0"/>
                              </a:cubicBezTo>
                              <a:close/>
                            </a:path>
                          </a:pathLst>
                        </a:custGeom>
                        <a:solidFill>
                          <a:srgbClr val="000000"/>
                        </a:solidFill>
                        <a:ln w="4763" cap="flat">
                          <a:solidFill>
                            <a:srgbClr val="000000"/>
                          </a:solidFill>
                          <a:prstDash val="solid"/>
                          <a:bevel/>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553" name="Rectangle 193"/>
                        <a:cNvSpPr>
                          <a:spLocks noChangeArrowheads="1"/>
                        </a:cNvSpPr>
                      </a:nvSpPr>
                      <a:spPr bwMode="auto">
                        <a:xfrm>
                          <a:off x="2771800" y="3212976"/>
                          <a:ext cx="602729" cy="138499"/>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900" b="0" i="1" u="none" strike="noStrike" cap="none" normalizeH="0" baseline="0" dirty="0" smtClean="0">
                                <a:ln>
                                  <a:noFill/>
                                </a:ln>
                                <a:solidFill>
                                  <a:srgbClr val="000000"/>
                                </a:solidFill>
                                <a:effectLst/>
                                <a:latin typeface="Arial" pitchFamily="34" charset="0"/>
                                <a:cs typeface="Arial" pitchFamily="34" charset="0"/>
                              </a:rPr>
                              <a:t>User Space</a:t>
                            </a:r>
                            <a:endParaRPr kumimoji="0" lang="en-US" sz="9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5554" name="Rectangle 194"/>
                        <a:cNvSpPr>
                          <a:spLocks noChangeArrowheads="1"/>
                        </a:cNvSpPr>
                      </a:nvSpPr>
                      <a:spPr bwMode="auto">
                        <a:xfrm>
                          <a:off x="2792414" y="3403601"/>
                          <a:ext cx="692497" cy="138499"/>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900" b="0" i="1" u="none" strike="noStrike" cap="none" normalizeH="0" baseline="0" dirty="0" smtClean="0">
                                <a:ln>
                                  <a:noFill/>
                                </a:ln>
                                <a:solidFill>
                                  <a:srgbClr val="000000"/>
                                </a:solidFill>
                                <a:effectLst/>
                                <a:latin typeface="Arial" pitchFamily="34" charset="0"/>
                                <a:cs typeface="Arial" pitchFamily="34" charset="0"/>
                              </a:rPr>
                              <a:t>Kernel Space</a:t>
                            </a:r>
                            <a:endParaRPr kumimoji="0" lang="en-US" sz="9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5555" name="Line 195"/>
                        <a:cNvSpPr>
                          <a:spLocks noChangeShapeType="1"/>
                        </a:cNvSpPr>
                      </a:nvSpPr>
                      <a:spPr bwMode="auto">
                        <a:xfrm>
                          <a:off x="4592639" y="3268663"/>
                          <a:ext cx="1588" cy="180975"/>
                        </a:xfrm>
                        <a:prstGeom prst="line">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557" name="Rectangle 197"/>
                        <a:cNvSpPr>
                          <a:spLocks noChangeArrowheads="1"/>
                        </a:cNvSpPr>
                      </a:nvSpPr>
                      <a:spPr bwMode="auto">
                        <a:xfrm>
                          <a:off x="2787651" y="1595438"/>
                          <a:ext cx="552450" cy="4763"/>
                        </a:xfrm>
                        <a:prstGeom prst="rect">
                          <a:avLst/>
                        </a:prstGeom>
                        <a:solidFill>
                          <a:srgbClr val="B4C4CB"/>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559" name="Rectangle 199"/>
                        <a:cNvSpPr>
                          <a:spLocks noChangeArrowheads="1"/>
                        </a:cNvSpPr>
                      </a:nvSpPr>
                      <a:spPr bwMode="auto">
                        <a:xfrm>
                          <a:off x="2787651" y="1604963"/>
                          <a:ext cx="552450" cy="4763"/>
                        </a:xfrm>
                        <a:prstGeom prst="rect">
                          <a:avLst/>
                        </a:prstGeom>
                        <a:solidFill>
                          <a:srgbClr val="687982"/>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561" name="Rectangle 201"/>
                        <a:cNvSpPr>
                          <a:spLocks noChangeArrowheads="1"/>
                        </a:cNvSpPr>
                      </a:nvSpPr>
                      <a:spPr bwMode="auto">
                        <a:xfrm>
                          <a:off x="2787651" y="1614488"/>
                          <a:ext cx="552450" cy="4763"/>
                        </a:xfrm>
                        <a:prstGeom prst="rect">
                          <a:avLst/>
                        </a:prstGeom>
                        <a:solidFill>
                          <a:srgbClr val="6A7B84"/>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563" name="Rectangle 203"/>
                        <a:cNvSpPr>
                          <a:spLocks noChangeArrowheads="1"/>
                        </a:cNvSpPr>
                      </a:nvSpPr>
                      <a:spPr bwMode="auto">
                        <a:xfrm>
                          <a:off x="2787651" y="1624013"/>
                          <a:ext cx="552450" cy="4763"/>
                        </a:xfrm>
                        <a:prstGeom prst="rect">
                          <a:avLst/>
                        </a:prstGeom>
                        <a:solidFill>
                          <a:srgbClr val="6D7E86"/>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71" name="Rectangle 411"/>
                        <a:cNvSpPr>
                          <a:spLocks noChangeArrowheads="1"/>
                        </a:cNvSpPr>
                      </a:nvSpPr>
                      <a:spPr bwMode="auto">
                        <a:xfrm>
                          <a:off x="2771800" y="2060848"/>
                          <a:ext cx="602729" cy="138499"/>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err="1" smtClean="0">
                                <a:ln>
                                  <a:noFill/>
                                </a:ln>
                                <a:solidFill>
                                  <a:srgbClr val="000000"/>
                                </a:solidFill>
                                <a:effectLst/>
                                <a:latin typeface="Arial" pitchFamily="34" charset="0"/>
                                <a:cs typeface="Arial" pitchFamily="34" charset="0"/>
                              </a:rPr>
                              <a:t>ePO</a:t>
                            </a:r>
                            <a:r>
                              <a:rPr kumimoji="0" lang="en-US" sz="900" b="0" i="0" u="none" strike="noStrike" cap="none" normalizeH="0" baseline="0" dirty="0" smtClean="0">
                                <a:ln>
                                  <a:noFill/>
                                </a:ln>
                                <a:solidFill>
                                  <a:srgbClr val="000000"/>
                                </a:solidFill>
                                <a:effectLst/>
                                <a:latin typeface="Arial" pitchFamily="34" charset="0"/>
                                <a:cs typeface="Arial" pitchFamily="34" charset="0"/>
                              </a:rPr>
                              <a:t> Server</a:t>
                            </a:r>
                            <a:endParaRPr kumimoji="0" lang="en-US" sz="9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5772" name="Freeform 412"/>
                        <a:cNvSpPr>
                          <a:spLocks/>
                        </a:cNvSpPr>
                      </a:nvSpPr>
                      <a:spPr bwMode="auto">
                        <a:xfrm>
                          <a:off x="3130551" y="1216026"/>
                          <a:ext cx="1431925" cy="777875"/>
                        </a:xfrm>
                        <a:custGeom>
                          <a:avLst/>
                          <a:gdLst/>
                          <a:ahLst/>
                          <a:cxnLst>
                            <a:cxn ang="0">
                              <a:pos x="200" y="184"/>
                            </a:cxn>
                            <a:cxn ang="0">
                              <a:pos x="200" y="0"/>
                            </a:cxn>
                            <a:cxn ang="0">
                              <a:pos x="902" y="0"/>
                            </a:cxn>
                            <a:cxn ang="0">
                              <a:pos x="902" y="490"/>
                            </a:cxn>
                            <a:cxn ang="0">
                              <a:pos x="200" y="490"/>
                            </a:cxn>
                            <a:cxn ang="0">
                              <a:pos x="200" y="307"/>
                            </a:cxn>
                            <a:cxn ang="0">
                              <a:pos x="0" y="267"/>
                            </a:cxn>
                            <a:cxn ang="0">
                              <a:pos x="200" y="184"/>
                            </a:cxn>
                          </a:cxnLst>
                          <a:rect l="0" t="0" r="r" b="b"/>
                          <a:pathLst>
                            <a:path w="902" h="490">
                              <a:moveTo>
                                <a:pt x="200" y="184"/>
                              </a:moveTo>
                              <a:lnTo>
                                <a:pt x="200" y="0"/>
                              </a:lnTo>
                              <a:lnTo>
                                <a:pt x="902" y="0"/>
                              </a:lnTo>
                              <a:lnTo>
                                <a:pt x="902" y="490"/>
                              </a:lnTo>
                              <a:lnTo>
                                <a:pt x="200" y="490"/>
                              </a:lnTo>
                              <a:lnTo>
                                <a:pt x="200" y="307"/>
                              </a:lnTo>
                              <a:lnTo>
                                <a:pt x="0" y="267"/>
                              </a:lnTo>
                              <a:lnTo>
                                <a:pt x="200" y="184"/>
                              </a:lnTo>
                              <a:close/>
                            </a:path>
                          </a:pathLst>
                        </a:custGeom>
                        <a:solidFill>
                          <a:srgbClr val="92D05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73" name="Freeform 413"/>
                        <a:cNvSpPr>
                          <a:spLocks/>
                        </a:cNvSpPr>
                      </a:nvSpPr>
                      <a:spPr bwMode="auto">
                        <a:xfrm>
                          <a:off x="3130551" y="1216026"/>
                          <a:ext cx="1431925" cy="777875"/>
                        </a:xfrm>
                        <a:custGeom>
                          <a:avLst/>
                          <a:gdLst/>
                          <a:ahLst/>
                          <a:cxnLst>
                            <a:cxn ang="0">
                              <a:pos x="200" y="184"/>
                            </a:cxn>
                            <a:cxn ang="0">
                              <a:pos x="200" y="0"/>
                            </a:cxn>
                            <a:cxn ang="0">
                              <a:pos x="902" y="0"/>
                            </a:cxn>
                            <a:cxn ang="0">
                              <a:pos x="902" y="490"/>
                            </a:cxn>
                            <a:cxn ang="0">
                              <a:pos x="200" y="490"/>
                            </a:cxn>
                            <a:cxn ang="0">
                              <a:pos x="200" y="307"/>
                            </a:cxn>
                            <a:cxn ang="0">
                              <a:pos x="0" y="267"/>
                            </a:cxn>
                            <a:cxn ang="0">
                              <a:pos x="200" y="184"/>
                            </a:cxn>
                          </a:cxnLst>
                          <a:rect l="0" t="0" r="r" b="b"/>
                          <a:pathLst>
                            <a:path w="902" h="490">
                              <a:moveTo>
                                <a:pt x="200" y="184"/>
                              </a:moveTo>
                              <a:lnTo>
                                <a:pt x="200" y="0"/>
                              </a:lnTo>
                              <a:lnTo>
                                <a:pt x="902" y="0"/>
                              </a:lnTo>
                              <a:lnTo>
                                <a:pt x="902" y="490"/>
                              </a:lnTo>
                              <a:lnTo>
                                <a:pt x="200" y="490"/>
                              </a:lnTo>
                              <a:lnTo>
                                <a:pt x="200" y="307"/>
                              </a:lnTo>
                              <a:lnTo>
                                <a:pt x="0" y="267"/>
                              </a:lnTo>
                              <a:lnTo>
                                <a:pt x="200" y="184"/>
                              </a:lnTo>
                              <a:close/>
                            </a:path>
                          </a:pathLst>
                        </a:custGeom>
                        <a:noFill/>
                        <a:ln w="4763"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74" name="Rectangle 414"/>
                        <a:cNvSpPr>
                          <a:spLocks noChangeArrowheads="1"/>
                        </a:cNvSpPr>
                      </a:nvSpPr>
                      <a:spPr bwMode="auto">
                        <a:xfrm>
                          <a:off x="3517901" y="1511301"/>
                          <a:ext cx="989013" cy="206375"/>
                        </a:xfrm>
                        <a:prstGeom prst="rect">
                          <a:avLst/>
                        </a:prstGeom>
                        <a:solidFill>
                          <a:srgbClr val="CADAA9"/>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75" name="Rectangle 415"/>
                        <a:cNvSpPr>
                          <a:spLocks noChangeArrowheads="1"/>
                        </a:cNvSpPr>
                      </a:nvSpPr>
                      <a:spPr bwMode="auto">
                        <a:xfrm>
                          <a:off x="3517901" y="1511301"/>
                          <a:ext cx="989013" cy="206375"/>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76" name="Rectangle 416"/>
                        <a:cNvSpPr>
                          <a:spLocks noChangeArrowheads="1"/>
                        </a:cNvSpPr>
                      </a:nvSpPr>
                      <a:spPr bwMode="auto">
                        <a:xfrm>
                          <a:off x="3746501" y="1558926"/>
                          <a:ext cx="644525"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Windows OS</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777" name="Rectangle 417"/>
                        <a:cNvSpPr>
                          <a:spLocks noChangeArrowheads="1"/>
                        </a:cNvSpPr>
                      </a:nvSpPr>
                      <a:spPr bwMode="auto">
                        <a:xfrm>
                          <a:off x="3517901" y="1717676"/>
                          <a:ext cx="989013" cy="207963"/>
                        </a:xfrm>
                        <a:prstGeom prst="rect">
                          <a:avLst/>
                        </a:prstGeom>
                        <a:solidFill>
                          <a:srgbClr val="B5CB85"/>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78" name="Rectangle 418"/>
                        <a:cNvSpPr>
                          <a:spLocks noChangeArrowheads="1"/>
                        </a:cNvSpPr>
                      </a:nvSpPr>
                      <a:spPr bwMode="auto">
                        <a:xfrm>
                          <a:off x="3517901" y="1717676"/>
                          <a:ext cx="989013" cy="207963"/>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79" name="Rectangle 419"/>
                        <a:cNvSpPr>
                          <a:spLocks noChangeArrowheads="1"/>
                        </a:cNvSpPr>
                      </a:nvSpPr>
                      <a:spPr bwMode="auto">
                        <a:xfrm>
                          <a:off x="3810001" y="1766888"/>
                          <a:ext cx="488950"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Hardware</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780" name="Rectangle 420"/>
                        <a:cNvSpPr>
                          <a:spLocks noChangeArrowheads="1"/>
                        </a:cNvSpPr>
                      </a:nvSpPr>
                      <a:spPr bwMode="auto">
                        <a:xfrm>
                          <a:off x="3827463" y="1285876"/>
                          <a:ext cx="679450" cy="225425"/>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81" name="Rectangle 421"/>
                        <a:cNvSpPr>
                          <a:spLocks noChangeArrowheads="1"/>
                        </a:cNvSpPr>
                      </a:nvSpPr>
                      <a:spPr bwMode="auto">
                        <a:xfrm>
                          <a:off x="3827463" y="1285876"/>
                          <a:ext cx="679450" cy="225425"/>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82" name="Rectangle 422"/>
                        <a:cNvSpPr>
                          <a:spLocks noChangeArrowheads="1"/>
                        </a:cNvSpPr>
                      </a:nvSpPr>
                      <a:spPr bwMode="auto">
                        <a:xfrm>
                          <a:off x="4073526" y="1343026"/>
                          <a:ext cx="249238"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ePO</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783" name="Freeform 423"/>
                        <a:cNvSpPr>
                          <a:spLocks/>
                        </a:cNvSpPr>
                      </a:nvSpPr>
                      <a:spPr bwMode="auto">
                        <a:xfrm>
                          <a:off x="4586288" y="1398588"/>
                          <a:ext cx="317500" cy="1171575"/>
                        </a:xfrm>
                        <a:custGeom>
                          <a:avLst/>
                          <a:gdLst/>
                          <a:ahLst/>
                          <a:cxnLst>
                            <a:cxn ang="0">
                              <a:pos x="0" y="0"/>
                            </a:cxn>
                            <a:cxn ang="0">
                              <a:pos x="200" y="0"/>
                            </a:cxn>
                            <a:cxn ang="0">
                              <a:pos x="200" y="738"/>
                            </a:cxn>
                          </a:cxnLst>
                          <a:rect l="0" t="0" r="r" b="b"/>
                          <a:pathLst>
                            <a:path w="200" h="738">
                              <a:moveTo>
                                <a:pt x="0" y="0"/>
                              </a:moveTo>
                              <a:lnTo>
                                <a:pt x="200" y="0"/>
                              </a:lnTo>
                              <a:lnTo>
                                <a:pt x="200" y="738"/>
                              </a:lnTo>
                            </a:path>
                          </a:pathLst>
                        </a:custGeom>
                        <a:noFill/>
                        <a:ln w="9525"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84" name="Freeform 424"/>
                        <a:cNvSpPr>
                          <a:spLocks/>
                        </a:cNvSpPr>
                      </a:nvSpPr>
                      <a:spPr bwMode="auto">
                        <a:xfrm>
                          <a:off x="4506913" y="1370013"/>
                          <a:ext cx="85725" cy="57150"/>
                        </a:xfrm>
                        <a:custGeom>
                          <a:avLst/>
                          <a:gdLst/>
                          <a:ahLst/>
                          <a:cxnLst>
                            <a:cxn ang="0">
                              <a:pos x="54" y="36"/>
                            </a:cxn>
                            <a:cxn ang="0">
                              <a:pos x="0" y="18"/>
                            </a:cxn>
                            <a:cxn ang="0">
                              <a:pos x="54" y="0"/>
                            </a:cxn>
                            <a:cxn ang="0">
                              <a:pos x="54" y="36"/>
                            </a:cxn>
                          </a:cxnLst>
                          <a:rect l="0" t="0" r="r" b="b"/>
                          <a:pathLst>
                            <a:path w="54" h="36">
                              <a:moveTo>
                                <a:pt x="54" y="36"/>
                              </a:moveTo>
                              <a:lnTo>
                                <a:pt x="0" y="18"/>
                              </a:lnTo>
                              <a:lnTo>
                                <a:pt x="54" y="0"/>
                              </a:lnTo>
                              <a:lnTo>
                                <a:pt x="54" y="36"/>
                              </a:lnTo>
                              <a:close/>
                            </a:path>
                          </a:pathLst>
                        </a:custGeom>
                        <a:solidFill>
                          <a:srgbClr val="00000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85" name="Freeform 425"/>
                        <a:cNvSpPr>
                          <a:spLocks/>
                        </a:cNvSpPr>
                      </a:nvSpPr>
                      <a:spPr bwMode="auto">
                        <a:xfrm>
                          <a:off x="4875213" y="2562226"/>
                          <a:ext cx="57150" cy="85725"/>
                        </a:xfrm>
                        <a:custGeom>
                          <a:avLst/>
                          <a:gdLst/>
                          <a:ahLst/>
                          <a:cxnLst>
                            <a:cxn ang="0">
                              <a:pos x="36" y="0"/>
                            </a:cxn>
                            <a:cxn ang="0">
                              <a:pos x="18" y="54"/>
                            </a:cxn>
                            <a:cxn ang="0">
                              <a:pos x="0" y="0"/>
                            </a:cxn>
                            <a:cxn ang="0">
                              <a:pos x="36" y="0"/>
                            </a:cxn>
                          </a:cxnLst>
                          <a:rect l="0" t="0" r="r" b="b"/>
                          <a:pathLst>
                            <a:path w="36" h="54">
                              <a:moveTo>
                                <a:pt x="36" y="0"/>
                              </a:moveTo>
                              <a:lnTo>
                                <a:pt x="18" y="54"/>
                              </a:lnTo>
                              <a:lnTo>
                                <a:pt x="0" y="0"/>
                              </a:lnTo>
                              <a:lnTo>
                                <a:pt x="36" y="0"/>
                              </a:lnTo>
                              <a:close/>
                            </a:path>
                          </a:pathLst>
                        </a:custGeom>
                        <a:solidFill>
                          <a:srgbClr val="00000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86" name="Rectangle 426"/>
                        <a:cNvSpPr>
                          <a:spLocks noChangeArrowheads="1"/>
                        </a:cNvSpPr>
                      </a:nvSpPr>
                      <a:spPr bwMode="auto">
                        <a:xfrm>
                          <a:off x="4143376" y="2647951"/>
                          <a:ext cx="898525" cy="227013"/>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87" name="Rectangle 427"/>
                        <a:cNvSpPr>
                          <a:spLocks noChangeArrowheads="1"/>
                        </a:cNvSpPr>
                      </a:nvSpPr>
                      <a:spPr bwMode="auto">
                        <a:xfrm>
                          <a:off x="4143376" y="2647951"/>
                          <a:ext cx="898525" cy="227013"/>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88" name="Rectangle 428"/>
                        <a:cNvSpPr>
                          <a:spLocks noChangeArrowheads="1"/>
                        </a:cNvSpPr>
                      </a:nvSpPr>
                      <a:spPr bwMode="auto">
                        <a:xfrm>
                          <a:off x="4303713" y="2705101"/>
                          <a:ext cx="687388"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McAfee Agent</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789" name="Line 429"/>
                        <a:cNvSpPr>
                          <a:spLocks noChangeShapeType="1"/>
                        </a:cNvSpPr>
                      </a:nvSpPr>
                      <a:spPr bwMode="auto">
                        <a:xfrm>
                          <a:off x="4592638" y="2874963"/>
                          <a:ext cx="1588" cy="168275"/>
                        </a:xfrm>
                        <a:prstGeom prst="line">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90" name="Freeform 430"/>
                        <a:cNvSpPr>
                          <a:spLocks noEditPoints="1"/>
                        </a:cNvSpPr>
                      </a:nvSpPr>
                      <a:spPr bwMode="auto">
                        <a:xfrm>
                          <a:off x="4132263" y="2636838"/>
                          <a:ext cx="922338" cy="1144588"/>
                        </a:xfrm>
                        <a:custGeom>
                          <a:avLst/>
                          <a:gdLst/>
                          <a:ahLst/>
                          <a:cxnLst>
                            <a:cxn ang="0">
                              <a:pos x="41" y="749"/>
                            </a:cxn>
                            <a:cxn ang="0">
                              <a:pos x="41" y="84"/>
                            </a:cxn>
                            <a:cxn ang="0">
                              <a:pos x="83" y="1124"/>
                            </a:cxn>
                            <a:cxn ang="0">
                              <a:pos x="0" y="1124"/>
                            </a:cxn>
                            <a:cxn ang="0">
                              <a:pos x="83" y="1540"/>
                            </a:cxn>
                            <a:cxn ang="0">
                              <a:pos x="0" y="2122"/>
                            </a:cxn>
                            <a:cxn ang="0">
                              <a:pos x="83" y="1540"/>
                            </a:cxn>
                            <a:cxn ang="0">
                              <a:pos x="41" y="2580"/>
                            </a:cxn>
                            <a:cxn ang="0">
                              <a:pos x="41" y="2497"/>
                            </a:cxn>
                            <a:cxn ang="0">
                              <a:pos x="83" y="3537"/>
                            </a:cxn>
                            <a:cxn ang="0">
                              <a:pos x="0" y="2954"/>
                            </a:cxn>
                            <a:cxn ang="0">
                              <a:pos x="52" y="3900"/>
                            </a:cxn>
                            <a:cxn ang="0">
                              <a:pos x="52" y="3984"/>
                            </a:cxn>
                            <a:cxn ang="0">
                              <a:pos x="52" y="3900"/>
                            </a:cxn>
                            <a:cxn ang="0">
                              <a:pos x="1092" y="3942"/>
                            </a:cxn>
                            <a:cxn ang="0">
                              <a:pos x="427" y="3942"/>
                            </a:cxn>
                            <a:cxn ang="0">
                              <a:pos x="1467" y="3900"/>
                            </a:cxn>
                            <a:cxn ang="0">
                              <a:pos x="1467" y="3984"/>
                            </a:cxn>
                            <a:cxn ang="0">
                              <a:pos x="1883" y="3900"/>
                            </a:cxn>
                            <a:cxn ang="0">
                              <a:pos x="2465" y="3984"/>
                            </a:cxn>
                            <a:cxn ang="0">
                              <a:pos x="1883" y="3900"/>
                            </a:cxn>
                            <a:cxn ang="0">
                              <a:pos x="2923" y="3942"/>
                            </a:cxn>
                            <a:cxn ang="0">
                              <a:pos x="2839" y="3942"/>
                            </a:cxn>
                            <a:cxn ang="0">
                              <a:pos x="3120" y="3224"/>
                            </a:cxn>
                            <a:cxn ang="0">
                              <a:pos x="3203" y="3806"/>
                            </a:cxn>
                            <a:cxn ang="0">
                              <a:pos x="3120" y="2808"/>
                            </a:cxn>
                            <a:cxn ang="0">
                              <a:pos x="3203" y="2808"/>
                            </a:cxn>
                            <a:cxn ang="0">
                              <a:pos x="3120" y="2808"/>
                            </a:cxn>
                            <a:cxn ang="0">
                              <a:pos x="3161" y="1768"/>
                            </a:cxn>
                            <a:cxn ang="0">
                              <a:pos x="3161" y="2434"/>
                            </a:cxn>
                            <a:cxn ang="0">
                              <a:pos x="3120" y="1393"/>
                            </a:cxn>
                            <a:cxn ang="0">
                              <a:pos x="3203" y="1394"/>
                            </a:cxn>
                            <a:cxn ang="0">
                              <a:pos x="3120" y="977"/>
                            </a:cxn>
                            <a:cxn ang="0">
                              <a:pos x="3203" y="395"/>
                            </a:cxn>
                            <a:cxn ang="0">
                              <a:pos x="3120" y="977"/>
                            </a:cxn>
                            <a:cxn ang="0">
                              <a:pos x="3057" y="42"/>
                            </a:cxn>
                            <a:cxn ang="0">
                              <a:pos x="3140" y="42"/>
                            </a:cxn>
                            <a:cxn ang="0">
                              <a:pos x="2100" y="84"/>
                            </a:cxn>
                            <a:cxn ang="0">
                              <a:pos x="2682" y="0"/>
                            </a:cxn>
                            <a:cxn ang="0">
                              <a:pos x="1684" y="84"/>
                            </a:cxn>
                            <a:cxn ang="0">
                              <a:pos x="1684" y="0"/>
                            </a:cxn>
                            <a:cxn ang="0">
                              <a:pos x="1684" y="84"/>
                            </a:cxn>
                            <a:cxn ang="0">
                              <a:pos x="644" y="42"/>
                            </a:cxn>
                            <a:cxn ang="0">
                              <a:pos x="1310" y="42"/>
                            </a:cxn>
                            <a:cxn ang="0">
                              <a:pos x="269" y="84"/>
                            </a:cxn>
                            <a:cxn ang="0">
                              <a:pos x="270" y="0"/>
                            </a:cxn>
                          </a:cxnLst>
                          <a:rect l="0" t="0" r="r" b="b"/>
                          <a:pathLst>
                            <a:path w="3203" h="3984">
                              <a:moveTo>
                                <a:pt x="83" y="125"/>
                              </a:moveTo>
                              <a:lnTo>
                                <a:pt x="83" y="708"/>
                              </a:lnTo>
                              <a:cubicBezTo>
                                <a:pt x="83" y="731"/>
                                <a:pt x="64" y="749"/>
                                <a:pt x="41" y="749"/>
                              </a:cubicBezTo>
                              <a:cubicBezTo>
                                <a:pt x="18" y="749"/>
                                <a:pt x="0" y="731"/>
                                <a:pt x="0" y="708"/>
                              </a:cubicBezTo>
                              <a:lnTo>
                                <a:pt x="0" y="125"/>
                              </a:lnTo>
                              <a:cubicBezTo>
                                <a:pt x="0" y="102"/>
                                <a:pt x="18" y="84"/>
                                <a:pt x="41" y="84"/>
                              </a:cubicBezTo>
                              <a:cubicBezTo>
                                <a:pt x="64" y="84"/>
                                <a:pt x="83" y="102"/>
                                <a:pt x="83" y="125"/>
                              </a:cubicBezTo>
                              <a:close/>
                              <a:moveTo>
                                <a:pt x="83" y="1124"/>
                              </a:moveTo>
                              <a:lnTo>
                                <a:pt x="83" y="1124"/>
                              </a:lnTo>
                              <a:cubicBezTo>
                                <a:pt x="83" y="1147"/>
                                <a:pt x="64" y="1165"/>
                                <a:pt x="41" y="1165"/>
                              </a:cubicBezTo>
                              <a:cubicBezTo>
                                <a:pt x="18" y="1165"/>
                                <a:pt x="0" y="1147"/>
                                <a:pt x="0" y="1124"/>
                              </a:cubicBezTo>
                              <a:lnTo>
                                <a:pt x="0" y="1124"/>
                              </a:lnTo>
                              <a:cubicBezTo>
                                <a:pt x="0" y="1101"/>
                                <a:pt x="18" y="1082"/>
                                <a:pt x="41" y="1082"/>
                              </a:cubicBezTo>
                              <a:cubicBezTo>
                                <a:pt x="64" y="1082"/>
                                <a:pt x="83" y="1101"/>
                                <a:pt x="83" y="1124"/>
                              </a:cubicBezTo>
                              <a:close/>
                              <a:moveTo>
                                <a:pt x="83" y="1540"/>
                              </a:moveTo>
                              <a:lnTo>
                                <a:pt x="83" y="2122"/>
                              </a:lnTo>
                              <a:cubicBezTo>
                                <a:pt x="83" y="2145"/>
                                <a:pt x="64" y="2164"/>
                                <a:pt x="41" y="2164"/>
                              </a:cubicBezTo>
                              <a:cubicBezTo>
                                <a:pt x="18" y="2164"/>
                                <a:pt x="0" y="2145"/>
                                <a:pt x="0" y="2122"/>
                              </a:cubicBezTo>
                              <a:lnTo>
                                <a:pt x="0" y="1540"/>
                              </a:lnTo>
                              <a:cubicBezTo>
                                <a:pt x="0" y="1517"/>
                                <a:pt x="18" y="1498"/>
                                <a:pt x="41" y="1498"/>
                              </a:cubicBezTo>
                              <a:cubicBezTo>
                                <a:pt x="64" y="1498"/>
                                <a:pt x="83" y="1517"/>
                                <a:pt x="83" y="1540"/>
                              </a:cubicBezTo>
                              <a:close/>
                              <a:moveTo>
                                <a:pt x="83" y="2538"/>
                              </a:moveTo>
                              <a:lnTo>
                                <a:pt x="83" y="2538"/>
                              </a:lnTo>
                              <a:cubicBezTo>
                                <a:pt x="83" y="2561"/>
                                <a:pt x="64" y="2580"/>
                                <a:pt x="41" y="2580"/>
                              </a:cubicBezTo>
                              <a:cubicBezTo>
                                <a:pt x="18" y="2580"/>
                                <a:pt x="0" y="2561"/>
                                <a:pt x="0" y="2538"/>
                              </a:cubicBezTo>
                              <a:lnTo>
                                <a:pt x="0" y="2538"/>
                              </a:lnTo>
                              <a:cubicBezTo>
                                <a:pt x="0" y="2515"/>
                                <a:pt x="18" y="2497"/>
                                <a:pt x="41" y="2497"/>
                              </a:cubicBezTo>
                              <a:cubicBezTo>
                                <a:pt x="64" y="2497"/>
                                <a:pt x="83" y="2515"/>
                                <a:pt x="83" y="2538"/>
                              </a:cubicBezTo>
                              <a:close/>
                              <a:moveTo>
                                <a:pt x="83" y="2954"/>
                              </a:moveTo>
                              <a:lnTo>
                                <a:pt x="83" y="3537"/>
                              </a:lnTo>
                              <a:cubicBezTo>
                                <a:pt x="83" y="3560"/>
                                <a:pt x="64" y="3578"/>
                                <a:pt x="41" y="3578"/>
                              </a:cubicBezTo>
                              <a:cubicBezTo>
                                <a:pt x="18" y="3578"/>
                                <a:pt x="0" y="3560"/>
                                <a:pt x="0" y="3537"/>
                              </a:cubicBezTo>
                              <a:lnTo>
                                <a:pt x="0" y="2954"/>
                              </a:lnTo>
                              <a:cubicBezTo>
                                <a:pt x="0" y="2931"/>
                                <a:pt x="18" y="2913"/>
                                <a:pt x="41" y="2913"/>
                              </a:cubicBezTo>
                              <a:cubicBezTo>
                                <a:pt x="64" y="2913"/>
                                <a:pt x="83" y="2931"/>
                                <a:pt x="83" y="2954"/>
                              </a:cubicBezTo>
                              <a:close/>
                              <a:moveTo>
                                <a:pt x="52" y="3900"/>
                              </a:moveTo>
                              <a:lnTo>
                                <a:pt x="52" y="3900"/>
                              </a:lnTo>
                              <a:cubicBezTo>
                                <a:pt x="75" y="3900"/>
                                <a:pt x="94" y="3919"/>
                                <a:pt x="94" y="3942"/>
                              </a:cubicBezTo>
                              <a:cubicBezTo>
                                <a:pt x="94" y="3965"/>
                                <a:pt x="75" y="3984"/>
                                <a:pt x="52" y="3984"/>
                              </a:cubicBezTo>
                              <a:lnTo>
                                <a:pt x="52" y="3984"/>
                              </a:lnTo>
                              <a:cubicBezTo>
                                <a:pt x="29" y="3984"/>
                                <a:pt x="10" y="3965"/>
                                <a:pt x="10" y="3942"/>
                              </a:cubicBezTo>
                              <a:cubicBezTo>
                                <a:pt x="10" y="3919"/>
                                <a:pt x="29" y="3900"/>
                                <a:pt x="52" y="3900"/>
                              </a:cubicBezTo>
                              <a:close/>
                              <a:moveTo>
                                <a:pt x="468" y="3900"/>
                              </a:moveTo>
                              <a:lnTo>
                                <a:pt x="1051" y="3900"/>
                              </a:lnTo>
                              <a:cubicBezTo>
                                <a:pt x="1073" y="3900"/>
                                <a:pt x="1092" y="3919"/>
                                <a:pt x="1092" y="3942"/>
                              </a:cubicBezTo>
                              <a:cubicBezTo>
                                <a:pt x="1092" y="3965"/>
                                <a:pt x="1073" y="3984"/>
                                <a:pt x="1051" y="3984"/>
                              </a:cubicBezTo>
                              <a:lnTo>
                                <a:pt x="468" y="3984"/>
                              </a:lnTo>
                              <a:cubicBezTo>
                                <a:pt x="445" y="3984"/>
                                <a:pt x="427" y="3965"/>
                                <a:pt x="427" y="3942"/>
                              </a:cubicBezTo>
                              <a:cubicBezTo>
                                <a:pt x="427" y="3919"/>
                                <a:pt x="445" y="3900"/>
                                <a:pt x="468" y="3900"/>
                              </a:cubicBezTo>
                              <a:close/>
                              <a:moveTo>
                                <a:pt x="1467" y="3900"/>
                              </a:moveTo>
                              <a:lnTo>
                                <a:pt x="1467" y="3900"/>
                              </a:lnTo>
                              <a:cubicBezTo>
                                <a:pt x="1490" y="3900"/>
                                <a:pt x="1508" y="3919"/>
                                <a:pt x="1508" y="3942"/>
                              </a:cubicBezTo>
                              <a:cubicBezTo>
                                <a:pt x="1508" y="3965"/>
                                <a:pt x="1490" y="3984"/>
                                <a:pt x="1467" y="3984"/>
                              </a:cubicBezTo>
                              <a:lnTo>
                                <a:pt x="1467" y="3984"/>
                              </a:lnTo>
                              <a:cubicBezTo>
                                <a:pt x="1444" y="3984"/>
                                <a:pt x="1425" y="3965"/>
                                <a:pt x="1425" y="3942"/>
                              </a:cubicBezTo>
                              <a:cubicBezTo>
                                <a:pt x="1425" y="3919"/>
                                <a:pt x="1444" y="3900"/>
                                <a:pt x="1467" y="3900"/>
                              </a:cubicBezTo>
                              <a:close/>
                              <a:moveTo>
                                <a:pt x="1883" y="3900"/>
                              </a:moveTo>
                              <a:lnTo>
                                <a:pt x="2465" y="3900"/>
                              </a:lnTo>
                              <a:cubicBezTo>
                                <a:pt x="2488" y="3900"/>
                                <a:pt x="2507" y="3919"/>
                                <a:pt x="2507" y="3942"/>
                              </a:cubicBezTo>
                              <a:cubicBezTo>
                                <a:pt x="2507" y="3965"/>
                                <a:pt x="2488" y="3984"/>
                                <a:pt x="2465" y="3984"/>
                              </a:cubicBezTo>
                              <a:lnTo>
                                <a:pt x="1883" y="3984"/>
                              </a:lnTo>
                              <a:cubicBezTo>
                                <a:pt x="1860" y="3984"/>
                                <a:pt x="1841" y="3965"/>
                                <a:pt x="1841" y="3942"/>
                              </a:cubicBezTo>
                              <a:cubicBezTo>
                                <a:pt x="1841" y="3919"/>
                                <a:pt x="1860" y="3900"/>
                                <a:pt x="1883" y="3900"/>
                              </a:cubicBezTo>
                              <a:close/>
                              <a:moveTo>
                                <a:pt x="2881" y="3900"/>
                              </a:moveTo>
                              <a:lnTo>
                                <a:pt x="2881" y="3900"/>
                              </a:lnTo>
                              <a:cubicBezTo>
                                <a:pt x="2904" y="3900"/>
                                <a:pt x="2923" y="3919"/>
                                <a:pt x="2923" y="3942"/>
                              </a:cubicBezTo>
                              <a:cubicBezTo>
                                <a:pt x="2923" y="3965"/>
                                <a:pt x="2904" y="3984"/>
                                <a:pt x="2881" y="3984"/>
                              </a:cubicBezTo>
                              <a:lnTo>
                                <a:pt x="2881" y="3984"/>
                              </a:lnTo>
                              <a:cubicBezTo>
                                <a:pt x="2858" y="3984"/>
                                <a:pt x="2839" y="3965"/>
                                <a:pt x="2839" y="3942"/>
                              </a:cubicBezTo>
                              <a:cubicBezTo>
                                <a:pt x="2839" y="3919"/>
                                <a:pt x="2858" y="3900"/>
                                <a:pt x="2881" y="3900"/>
                              </a:cubicBezTo>
                              <a:close/>
                              <a:moveTo>
                                <a:pt x="3120" y="3806"/>
                              </a:moveTo>
                              <a:lnTo>
                                <a:pt x="3120" y="3224"/>
                              </a:lnTo>
                              <a:cubicBezTo>
                                <a:pt x="3120" y="3201"/>
                                <a:pt x="3138" y="3182"/>
                                <a:pt x="3161" y="3182"/>
                              </a:cubicBezTo>
                              <a:cubicBezTo>
                                <a:pt x="3184" y="3182"/>
                                <a:pt x="3203" y="3201"/>
                                <a:pt x="3203" y="3224"/>
                              </a:cubicBezTo>
                              <a:lnTo>
                                <a:pt x="3203" y="3806"/>
                              </a:lnTo>
                              <a:cubicBezTo>
                                <a:pt x="3203" y="3829"/>
                                <a:pt x="3184" y="3848"/>
                                <a:pt x="3161" y="3848"/>
                              </a:cubicBezTo>
                              <a:cubicBezTo>
                                <a:pt x="3138" y="3848"/>
                                <a:pt x="3120" y="3829"/>
                                <a:pt x="3120" y="3806"/>
                              </a:cubicBezTo>
                              <a:close/>
                              <a:moveTo>
                                <a:pt x="3120" y="2808"/>
                              </a:moveTo>
                              <a:lnTo>
                                <a:pt x="3120" y="2808"/>
                              </a:lnTo>
                              <a:cubicBezTo>
                                <a:pt x="3120" y="2785"/>
                                <a:pt x="3138" y="2766"/>
                                <a:pt x="3161" y="2766"/>
                              </a:cubicBezTo>
                              <a:cubicBezTo>
                                <a:pt x="3184" y="2766"/>
                                <a:pt x="3203" y="2785"/>
                                <a:pt x="3203" y="2808"/>
                              </a:cubicBezTo>
                              <a:lnTo>
                                <a:pt x="3203" y="2808"/>
                              </a:lnTo>
                              <a:cubicBezTo>
                                <a:pt x="3203" y="2831"/>
                                <a:pt x="3184" y="2850"/>
                                <a:pt x="3161" y="2850"/>
                              </a:cubicBezTo>
                              <a:cubicBezTo>
                                <a:pt x="3138" y="2850"/>
                                <a:pt x="3120" y="2831"/>
                                <a:pt x="3120" y="2808"/>
                              </a:cubicBezTo>
                              <a:close/>
                              <a:moveTo>
                                <a:pt x="3120" y="2392"/>
                              </a:moveTo>
                              <a:lnTo>
                                <a:pt x="3120" y="1810"/>
                              </a:lnTo>
                              <a:cubicBezTo>
                                <a:pt x="3120" y="1787"/>
                                <a:pt x="3138" y="1768"/>
                                <a:pt x="3161" y="1768"/>
                              </a:cubicBezTo>
                              <a:cubicBezTo>
                                <a:pt x="3184" y="1768"/>
                                <a:pt x="3203" y="1787"/>
                                <a:pt x="3203" y="1810"/>
                              </a:cubicBezTo>
                              <a:lnTo>
                                <a:pt x="3203" y="2392"/>
                              </a:lnTo>
                              <a:cubicBezTo>
                                <a:pt x="3203" y="2415"/>
                                <a:pt x="3184" y="2434"/>
                                <a:pt x="3161" y="2434"/>
                              </a:cubicBezTo>
                              <a:cubicBezTo>
                                <a:pt x="3138" y="2434"/>
                                <a:pt x="3120" y="2415"/>
                                <a:pt x="3120" y="2392"/>
                              </a:cubicBezTo>
                              <a:close/>
                              <a:moveTo>
                                <a:pt x="3120" y="1394"/>
                              </a:moveTo>
                              <a:lnTo>
                                <a:pt x="3120" y="1393"/>
                              </a:lnTo>
                              <a:cubicBezTo>
                                <a:pt x="3120" y="1371"/>
                                <a:pt x="3138" y="1352"/>
                                <a:pt x="3161" y="1352"/>
                              </a:cubicBezTo>
                              <a:cubicBezTo>
                                <a:pt x="3184" y="1352"/>
                                <a:pt x="3203" y="1371"/>
                                <a:pt x="3203" y="1393"/>
                              </a:cubicBezTo>
                              <a:lnTo>
                                <a:pt x="3203" y="1394"/>
                              </a:lnTo>
                              <a:cubicBezTo>
                                <a:pt x="3203" y="1417"/>
                                <a:pt x="3184" y="1435"/>
                                <a:pt x="3161" y="1435"/>
                              </a:cubicBezTo>
                              <a:cubicBezTo>
                                <a:pt x="3138" y="1435"/>
                                <a:pt x="3120" y="1417"/>
                                <a:pt x="3120" y="1394"/>
                              </a:cubicBezTo>
                              <a:close/>
                              <a:moveTo>
                                <a:pt x="3120" y="977"/>
                              </a:moveTo>
                              <a:lnTo>
                                <a:pt x="3120" y="395"/>
                              </a:lnTo>
                              <a:cubicBezTo>
                                <a:pt x="3120" y="372"/>
                                <a:pt x="3138" y="353"/>
                                <a:pt x="3161" y="353"/>
                              </a:cubicBezTo>
                              <a:cubicBezTo>
                                <a:pt x="3184" y="353"/>
                                <a:pt x="3203" y="372"/>
                                <a:pt x="3203" y="395"/>
                              </a:cubicBezTo>
                              <a:lnTo>
                                <a:pt x="3203" y="977"/>
                              </a:lnTo>
                              <a:cubicBezTo>
                                <a:pt x="3203" y="1000"/>
                                <a:pt x="3184" y="1019"/>
                                <a:pt x="3161" y="1019"/>
                              </a:cubicBezTo>
                              <a:cubicBezTo>
                                <a:pt x="3138" y="1019"/>
                                <a:pt x="3120" y="1000"/>
                                <a:pt x="3120" y="977"/>
                              </a:cubicBezTo>
                              <a:close/>
                              <a:moveTo>
                                <a:pt x="3098" y="84"/>
                              </a:moveTo>
                              <a:lnTo>
                                <a:pt x="3098" y="84"/>
                              </a:lnTo>
                              <a:cubicBezTo>
                                <a:pt x="3075" y="84"/>
                                <a:pt x="3057" y="65"/>
                                <a:pt x="3057" y="42"/>
                              </a:cubicBezTo>
                              <a:cubicBezTo>
                                <a:pt x="3057" y="19"/>
                                <a:pt x="3075" y="0"/>
                                <a:pt x="3098" y="0"/>
                              </a:cubicBezTo>
                              <a:lnTo>
                                <a:pt x="3098" y="0"/>
                              </a:lnTo>
                              <a:cubicBezTo>
                                <a:pt x="3121" y="0"/>
                                <a:pt x="3140" y="19"/>
                                <a:pt x="3140" y="42"/>
                              </a:cubicBezTo>
                              <a:cubicBezTo>
                                <a:pt x="3140" y="65"/>
                                <a:pt x="3121" y="84"/>
                                <a:pt x="3098" y="84"/>
                              </a:cubicBezTo>
                              <a:close/>
                              <a:moveTo>
                                <a:pt x="2682" y="84"/>
                              </a:moveTo>
                              <a:lnTo>
                                <a:pt x="2100" y="84"/>
                              </a:lnTo>
                              <a:cubicBezTo>
                                <a:pt x="2077" y="84"/>
                                <a:pt x="2058" y="65"/>
                                <a:pt x="2058" y="42"/>
                              </a:cubicBezTo>
                              <a:cubicBezTo>
                                <a:pt x="2058" y="19"/>
                                <a:pt x="2077" y="0"/>
                                <a:pt x="2100" y="0"/>
                              </a:cubicBezTo>
                              <a:lnTo>
                                <a:pt x="2682" y="0"/>
                              </a:lnTo>
                              <a:cubicBezTo>
                                <a:pt x="2705" y="0"/>
                                <a:pt x="2724" y="19"/>
                                <a:pt x="2724" y="42"/>
                              </a:cubicBezTo>
                              <a:cubicBezTo>
                                <a:pt x="2724" y="65"/>
                                <a:pt x="2705" y="84"/>
                                <a:pt x="2682" y="84"/>
                              </a:cubicBezTo>
                              <a:close/>
                              <a:moveTo>
                                <a:pt x="1684" y="84"/>
                              </a:moveTo>
                              <a:lnTo>
                                <a:pt x="1684" y="84"/>
                              </a:lnTo>
                              <a:cubicBezTo>
                                <a:pt x="1661" y="84"/>
                                <a:pt x="1642" y="65"/>
                                <a:pt x="1642" y="42"/>
                              </a:cubicBezTo>
                              <a:cubicBezTo>
                                <a:pt x="1642" y="19"/>
                                <a:pt x="1661" y="0"/>
                                <a:pt x="1684" y="0"/>
                              </a:cubicBezTo>
                              <a:lnTo>
                                <a:pt x="1684" y="0"/>
                              </a:lnTo>
                              <a:cubicBezTo>
                                <a:pt x="1707" y="0"/>
                                <a:pt x="1726" y="19"/>
                                <a:pt x="1726" y="42"/>
                              </a:cubicBezTo>
                              <a:cubicBezTo>
                                <a:pt x="1726" y="65"/>
                                <a:pt x="1707" y="84"/>
                                <a:pt x="1684" y="84"/>
                              </a:cubicBezTo>
                              <a:close/>
                              <a:moveTo>
                                <a:pt x="1268" y="84"/>
                              </a:moveTo>
                              <a:lnTo>
                                <a:pt x="686" y="84"/>
                              </a:lnTo>
                              <a:cubicBezTo>
                                <a:pt x="663" y="84"/>
                                <a:pt x="644" y="65"/>
                                <a:pt x="644" y="42"/>
                              </a:cubicBezTo>
                              <a:cubicBezTo>
                                <a:pt x="644" y="19"/>
                                <a:pt x="663" y="0"/>
                                <a:pt x="686" y="0"/>
                              </a:cubicBezTo>
                              <a:lnTo>
                                <a:pt x="1268" y="0"/>
                              </a:lnTo>
                              <a:cubicBezTo>
                                <a:pt x="1291" y="0"/>
                                <a:pt x="1310" y="19"/>
                                <a:pt x="1310" y="42"/>
                              </a:cubicBezTo>
                              <a:cubicBezTo>
                                <a:pt x="1310" y="65"/>
                                <a:pt x="1291" y="84"/>
                                <a:pt x="1268" y="84"/>
                              </a:cubicBezTo>
                              <a:close/>
                              <a:moveTo>
                                <a:pt x="270" y="84"/>
                              </a:moveTo>
                              <a:lnTo>
                                <a:pt x="269" y="84"/>
                              </a:lnTo>
                              <a:cubicBezTo>
                                <a:pt x="246" y="84"/>
                                <a:pt x="228" y="65"/>
                                <a:pt x="228" y="42"/>
                              </a:cubicBezTo>
                              <a:cubicBezTo>
                                <a:pt x="228" y="19"/>
                                <a:pt x="246" y="0"/>
                                <a:pt x="269" y="0"/>
                              </a:cubicBezTo>
                              <a:lnTo>
                                <a:pt x="270" y="0"/>
                              </a:lnTo>
                              <a:cubicBezTo>
                                <a:pt x="292" y="0"/>
                                <a:pt x="311" y="19"/>
                                <a:pt x="311" y="42"/>
                              </a:cubicBezTo>
                              <a:cubicBezTo>
                                <a:pt x="311" y="65"/>
                                <a:pt x="292" y="84"/>
                                <a:pt x="270" y="84"/>
                              </a:cubicBezTo>
                              <a:close/>
                            </a:path>
                          </a:pathLst>
                        </a:custGeom>
                        <a:solidFill>
                          <a:srgbClr val="FF0000"/>
                        </a:solidFill>
                        <a:ln w="4763" cap="flat">
                          <a:solidFill>
                            <a:srgbClr val="FF0000"/>
                          </a:solidFill>
                          <a:prstDash val="solid"/>
                          <a:bevel/>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91" name="Freeform 431"/>
                        <a:cNvSpPr>
                          <a:spLocks noEditPoints="1"/>
                        </a:cNvSpPr>
                      </a:nvSpPr>
                      <a:spPr bwMode="auto">
                        <a:xfrm>
                          <a:off x="3816351" y="1273176"/>
                          <a:ext cx="701675" cy="249238"/>
                        </a:xfrm>
                        <a:custGeom>
                          <a:avLst/>
                          <a:gdLst/>
                          <a:ahLst/>
                          <a:cxnLst>
                            <a:cxn ang="0">
                              <a:pos x="83" y="708"/>
                            </a:cxn>
                            <a:cxn ang="0">
                              <a:pos x="0" y="708"/>
                            </a:cxn>
                            <a:cxn ang="0">
                              <a:pos x="42" y="84"/>
                            </a:cxn>
                            <a:cxn ang="0">
                              <a:pos x="343" y="780"/>
                            </a:cxn>
                            <a:cxn ang="0">
                              <a:pos x="385" y="822"/>
                            </a:cxn>
                            <a:cxn ang="0">
                              <a:pos x="343" y="864"/>
                            </a:cxn>
                            <a:cxn ang="0">
                              <a:pos x="343" y="780"/>
                            </a:cxn>
                            <a:cxn ang="0">
                              <a:pos x="1342" y="780"/>
                            </a:cxn>
                            <a:cxn ang="0">
                              <a:pos x="1342" y="864"/>
                            </a:cxn>
                            <a:cxn ang="0">
                              <a:pos x="718" y="822"/>
                            </a:cxn>
                            <a:cxn ang="0">
                              <a:pos x="1758" y="780"/>
                            </a:cxn>
                            <a:cxn ang="0">
                              <a:pos x="1800" y="822"/>
                            </a:cxn>
                            <a:cxn ang="0">
                              <a:pos x="1758" y="864"/>
                            </a:cxn>
                            <a:cxn ang="0">
                              <a:pos x="1758" y="780"/>
                            </a:cxn>
                            <a:cxn ang="0">
                              <a:pos x="2397" y="780"/>
                            </a:cxn>
                            <a:cxn ang="0">
                              <a:pos x="2356" y="463"/>
                            </a:cxn>
                            <a:cxn ang="0">
                              <a:pos x="2439" y="463"/>
                            </a:cxn>
                            <a:cxn ang="0">
                              <a:pos x="2397" y="864"/>
                            </a:cxn>
                            <a:cxn ang="0">
                              <a:pos x="2132" y="822"/>
                            </a:cxn>
                            <a:cxn ang="0">
                              <a:pos x="2356" y="47"/>
                            </a:cxn>
                            <a:cxn ang="0">
                              <a:pos x="2397" y="5"/>
                            </a:cxn>
                            <a:cxn ang="0">
                              <a:pos x="2439" y="47"/>
                            </a:cxn>
                            <a:cxn ang="0">
                              <a:pos x="2356" y="47"/>
                            </a:cxn>
                            <a:cxn ang="0">
                              <a:pos x="1404" y="84"/>
                            </a:cxn>
                            <a:cxn ang="0">
                              <a:pos x="1404" y="0"/>
                            </a:cxn>
                            <a:cxn ang="0">
                              <a:pos x="2028" y="42"/>
                            </a:cxn>
                            <a:cxn ang="0">
                              <a:pos x="988" y="84"/>
                            </a:cxn>
                            <a:cxn ang="0">
                              <a:pos x="946" y="42"/>
                            </a:cxn>
                            <a:cxn ang="0">
                              <a:pos x="988" y="0"/>
                            </a:cxn>
                            <a:cxn ang="0">
                              <a:pos x="988" y="84"/>
                            </a:cxn>
                            <a:cxn ang="0">
                              <a:pos x="42" y="84"/>
                            </a:cxn>
                            <a:cxn ang="0">
                              <a:pos x="42" y="0"/>
                            </a:cxn>
                            <a:cxn ang="0">
                              <a:pos x="614" y="42"/>
                            </a:cxn>
                          </a:cxnLst>
                          <a:rect l="0" t="0" r="r" b="b"/>
                          <a:pathLst>
                            <a:path w="2439" h="864">
                              <a:moveTo>
                                <a:pt x="83" y="125"/>
                              </a:moveTo>
                              <a:lnTo>
                                <a:pt x="83" y="708"/>
                              </a:lnTo>
                              <a:cubicBezTo>
                                <a:pt x="83" y="731"/>
                                <a:pt x="65" y="749"/>
                                <a:pt x="42" y="749"/>
                              </a:cubicBezTo>
                              <a:cubicBezTo>
                                <a:pt x="19" y="749"/>
                                <a:pt x="0" y="731"/>
                                <a:pt x="0" y="708"/>
                              </a:cubicBezTo>
                              <a:lnTo>
                                <a:pt x="0" y="125"/>
                              </a:lnTo>
                              <a:cubicBezTo>
                                <a:pt x="0" y="102"/>
                                <a:pt x="19" y="84"/>
                                <a:pt x="42" y="84"/>
                              </a:cubicBezTo>
                              <a:cubicBezTo>
                                <a:pt x="65" y="84"/>
                                <a:pt x="83" y="102"/>
                                <a:pt x="83" y="125"/>
                              </a:cubicBezTo>
                              <a:close/>
                              <a:moveTo>
                                <a:pt x="343" y="780"/>
                              </a:moveTo>
                              <a:lnTo>
                                <a:pt x="344" y="780"/>
                              </a:lnTo>
                              <a:cubicBezTo>
                                <a:pt x="367" y="780"/>
                                <a:pt x="385" y="799"/>
                                <a:pt x="385" y="822"/>
                              </a:cubicBezTo>
                              <a:cubicBezTo>
                                <a:pt x="385" y="845"/>
                                <a:pt x="367" y="864"/>
                                <a:pt x="344" y="864"/>
                              </a:cubicBezTo>
                              <a:lnTo>
                                <a:pt x="343" y="864"/>
                              </a:lnTo>
                              <a:cubicBezTo>
                                <a:pt x="320" y="864"/>
                                <a:pt x="302" y="845"/>
                                <a:pt x="302" y="822"/>
                              </a:cubicBezTo>
                              <a:cubicBezTo>
                                <a:pt x="302" y="799"/>
                                <a:pt x="320" y="780"/>
                                <a:pt x="343" y="780"/>
                              </a:cubicBezTo>
                              <a:close/>
                              <a:moveTo>
                                <a:pt x="760" y="780"/>
                              </a:moveTo>
                              <a:lnTo>
                                <a:pt x="1342" y="780"/>
                              </a:lnTo>
                              <a:cubicBezTo>
                                <a:pt x="1365" y="780"/>
                                <a:pt x="1384" y="799"/>
                                <a:pt x="1384" y="822"/>
                              </a:cubicBezTo>
                              <a:cubicBezTo>
                                <a:pt x="1384" y="845"/>
                                <a:pt x="1365" y="864"/>
                                <a:pt x="1342" y="864"/>
                              </a:cubicBezTo>
                              <a:lnTo>
                                <a:pt x="760" y="864"/>
                              </a:lnTo>
                              <a:cubicBezTo>
                                <a:pt x="737" y="864"/>
                                <a:pt x="718" y="845"/>
                                <a:pt x="718" y="822"/>
                              </a:cubicBezTo>
                              <a:cubicBezTo>
                                <a:pt x="718" y="799"/>
                                <a:pt x="737" y="780"/>
                                <a:pt x="760" y="780"/>
                              </a:cubicBezTo>
                              <a:close/>
                              <a:moveTo>
                                <a:pt x="1758" y="780"/>
                              </a:moveTo>
                              <a:lnTo>
                                <a:pt x="1758" y="780"/>
                              </a:lnTo>
                              <a:cubicBezTo>
                                <a:pt x="1781" y="780"/>
                                <a:pt x="1800" y="799"/>
                                <a:pt x="1800" y="822"/>
                              </a:cubicBezTo>
                              <a:cubicBezTo>
                                <a:pt x="1800" y="845"/>
                                <a:pt x="1781" y="864"/>
                                <a:pt x="1758" y="864"/>
                              </a:cubicBezTo>
                              <a:lnTo>
                                <a:pt x="1758" y="864"/>
                              </a:lnTo>
                              <a:cubicBezTo>
                                <a:pt x="1735" y="864"/>
                                <a:pt x="1716" y="845"/>
                                <a:pt x="1716" y="822"/>
                              </a:cubicBezTo>
                              <a:cubicBezTo>
                                <a:pt x="1716" y="799"/>
                                <a:pt x="1735" y="780"/>
                                <a:pt x="1758" y="780"/>
                              </a:cubicBezTo>
                              <a:close/>
                              <a:moveTo>
                                <a:pt x="2174" y="780"/>
                              </a:moveTo>
                              <a:lnTo>
                                <a:pt x="2397" y="780"/>
                              </a:lnTo>
                              <a:lnTo>
                                <a:pt x="2356" y="822"/>
                              </a:lnTo>
                              <a:lnTo>
                                <a:pt x="2356" y="463"/>
                              </a:lnTo>
                              <a:cubicBezTo>
                                <a:pt x="2356" y="440"/>
                                <a:pt x="2374" y="422"/>
                                <a:pt x="2397" y="422"/>
                              </a:cubicBezTo>
                              <a:cubicBezTo>
                                <a:pt x="2420" y="422"/>
                                <a:pt x="2439" y="440"/>
                                <a:pt x="2439" y="463"/>
                              </a:cubicBezTo>
                              <a:lnTo>
                                <a:pt x="2439" y="822"/>
                              </a:lnTo>
                              <a:cubicBezTo>
                                <a:pt x="2439" y="845"/>
                                <a:pt x="2420" y="864"/>
                                <a:pt x="2397" y="864"/>
                              </a:cubicBezTo>
                              <a:lnTo>
                                <a:pt x="2174" y="864"/>
                              </a:lnTo>
                              <a:cubicBezTo>
                                <a:pt x="2151" y="864"/>
                                <a:pt x="2132" y="845"/>
                                <a:pt x="2132" y="822"/>
                              </a:cubicBezTo>
                              <a:cubicBezTo>
                                <a:pt x="2132" y="799"/>
                                <a:pt x="2151" y="780"/>
                                <a:pt x="2174" y="780"/>
                              </a:cubicBezTo>
                              <a:close/>
                              <a:moveTo>
                                <a:pt x="2356" y="47"/>
                              </a:moveTo>
                              <a:lnTo>
                                <a:pt x="2356" y="47"/>
                              </a:lnTo>
                              <a:cubicBezTo>
                                <a:pt x="2356" y="24"/>
                                <a:pt x="2374" y="5"/>
                                <a:pt x="2397" y="5"/>
                              </a:cubicBezTo>
                              <a:cubicBezTo>
                                <a:pt x="2420" y="5"/>
                                <a:pt x="2439" y="24"/>
                                <a:pt x="2439" y="47"/>
                              </a:cubicBezTo>
                              <a:lnTo>
                                <a:pt x="2439" y="47"/>
                              </a:lnTo>
                              <a:cubicBezTo>
                                <a:pt x="2439" y="70"/>
                                <a:pt x="2420" y="89"/>
                                <a:pt x="2397" y="89"/>
                              </a:cubicBezTo>
                              <a:cubicBezTo>
                                <a:pt x="2374" y="89"/>
                                <a:pt x="2356" y="70"/>
                                <a:pt x="2356" y="47"/>
                              </a:cubicBezTo>
                              <a:close/>
                              <a:moveTo>
                                <a:pt x="1986" y="84"/>
                              </a:moveTo>
                              <a:lnTo>
                                <a:pt x="1404" y="84"/>
                              </a:lnTo>
                              <a:cubicBezTo>
                                <a:pt x="1381" y="84"/>
                                <a:pt x="1362" y="65"/>
                                <a:pt x="1362" y="42"/>
                              </a:cubicBezTo>
                              <a:cubicBezTo>
                                <a:pt x="1362" y="19"/>
                                <a:pt x="1381" y="0"/>
                                <a:pt x="1404" y="0"/>
                              </a:cubicBezTo>
                              <a:lnTo>
                                <a:pt x="1986" y="0"/>
                              </a:lnTo>
                              <a:cubicBezTo>
                                <a:pt x="2009" y="0"/>
                                <a:pt x="2028" y="19"/>
                                <a:pt x="2028" y="42"/>
                              </a:cubicBezTo>
                              <a:cubicBezTo>
                                <a:pt x="2028" y="65"/>
                                <a:pt x="2009" y="84"/>
                                <a:pt x="1986" y="84"/>
                              </a:cubicBezTo>
                              <a:close/>
                              <a:moveTo>
                                <a:pt x="988" y="84"/>
                              </a:moveTo>
                              <a:lnTo>
                                <a:pt x="988" y="84"/>
                              </a:lnTo>
                              <a:cubicBezTo>
                                <a:pt x="965" y="84"/>
                                <a:pt x="946" y="65"/>
                                <a:pt x="946" y="42"/>
                              </a:cubicBezTo>
                              <a:cubicBezTo>
                                <a:pt x="946" y="19"/>
                                <a:pt x="965" y="0"/>
                                <a:pt x="988" y="0"/>
                              </a:cubicBezTo>
                              <a:lnTo>
                                <a:pt x="988" y="0"/>
                              </a:lnTo>
                              <a:cubicBezTo>
                                <a:pt x="1011" y="0"/>
                                <a:pt x="1030" y="19"/>
                                <a:pt x="1030" y="42"/>
                              </a:cubicBezTo>
                              <a:cubicBezTo>
                                <a:pt x="1030" y="65"/>
                                <a:pt x="1011" y="84"/>
                                <a:pt x="988" y="84"/>
                              </a:cubicBezTo>
                              <a:close/>
                              <a:moveTo>
                                <a:pt x="572" y="84"/>
                              </a:moveTo>
                              <a:lnTo>
                                <a:pt x="42" y="84"/>
                              </a:lnTo>
                              <a:cubicBezTo>
                                <a:pt x="19" y="84"/>
                                <a:pt x="0" y="65"/>
                                <a:pt x="0" y="42"/>
                              </a:cubicBezTo>
                              <a:cubicBezTo>
                                <a:pt x="0" y="19"/>
                                <a:pt x="19" y="0"/>
                                <a:pt x="42" y="0"/>
                              </a:cubicBezTo>
                              <a:lnTo>
                                <a:pt x="572" y="0"/>
                              </a:lnTo>
                              <a:cubicBezTo>
                                <a:pt x="595" y="0"/>
                                <a:pt x="614" y="19"/>
                                <a:pt x="614" y="42"/>
                              </a:cubicBezTo>
                              <a:cubicBezTo>
                                <a:pt x="614" y="65"/>
                                <a:pt x="595" y="84"/>
                                <a:pt x="572" y="84"/>
                              </a:cubicBezTo>
                              <a:close/>
                            </a:path>
                          </a:pathLst>
                        </a:custGeom>
                        <a:solidFill>
                          <a:srgbClr val="FF0000"/>
                        </a:solidFill>
                        <a:ln w="4763" cap="flat">
                          <a:solidFill>
                            <a:srgbClr val="FF0000"/>
                          </a:solidFill>
                          <a:prstDash val="solid"/>
                          <a:bevel/>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92" name="Rectangle 432"/>
                        <a:cNvSpPr>
                          <a:spLocks noChangeArrowheads="1"/>
                        </a:cNvSpPr>
                      </a:nvSpPr>
                      <a:spPr bwMode="auto">
                        <a:xfrm>
                          <a:off x="4668838" y="4349751"/>
                          <a:ext cx="1784350" cy="1293813"/>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93" name="Rectangle 433"/>
                        <a:cNvSpPr>
                          <a:spLocks noChangeArrowheads="1"/>
                        </a:cNvSpPr>
                      </a:nvSpPr>
                      <a:spPr bwMode="auto">
                        <a:xfrm>
                          <a:off x="4668838" y="4349751"/>
                          <a:ext cx="1784350" cy="1293813"/>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94" name="Rectangle 434"/>
                        <a:cNvSpPr>
                          <a:spLocks noChangeArrowheads="1"/>
                        </a:cNvSpPr>
                      </a:nvSpPr>
                      <a:spPr bwMode="auto">
                        <a:xfrm>
                          <a:off x="4700588" y="4378326"/>
                          <a:ext cx="261938" cy="873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500" b="1" i="0" u="none" strike="noStrike" cap="none" normalizeH="0" baseline="0" smtClean="0">
                                <a:ln>
                                  <a:noFill/>
                                </a:ln>
                                <a:solidFill>
                                  <a:srgbClr val="000000"/>
                                </a:solidFill>
                                <a:effectLst/>
                                <a:latin typeface="Arial" pitchFamily="34" charset="0"/>
                                <a:cs typeface="Arial" pitchFamily="34" charset="0"/>
                              </a:rPr>
                              <a:t>Legend</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795" name="Rectangle 435"/>
                        <a:cNvSpPr>
                          <a:spLocks noChangeArrowheads="1"/>
                        </a:cNvSpPr>
                      </a:nvSpPr>
                      <a:spPr bwMode="auto">
                        <a:xfrm>
                          <a:off x="4916488" y="4378326"/>
                          <a:ext cx="55563" cy="873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500" b="1" i="0" u="none" strike="noStrike" cap="none" normalizeH="0" baseline="0" smtClean="0">
                                <a:ln>
                                  <a:noFill/>
                                </a:ln>
                                <a:solidFill>
                                  <a:srgbClr val="000000"/>
                                </a:solidFill>
                                <a:effectLst/>
                                <a:latin typeface="Arial" pitchFamily="34" charset="0"/>
                                <a:cs typeface="Arial" pitchFamily="34" charset="0"/>
                              </a:rPr>
                              <a:t>:</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796" name="Line 436"/>
                        <a:cNvSpPr>
                          <a:spLocks noChangeShapeType="1"/>
                        </a:cNvSpPr>
                      </a:nvSpPr>
                      <a:spPr bwMode="auto">
                        <a:xfrm>
                          <a:off x="4699001" y="4441826"/>
                          <a:ext cx="239713" cy="1588"/>
                        </a:xfrm>
                        <a:prstGeom prst="line">
                          <a:avLst/>
                        </a:prstGeom>
                        <a:noFill/>
                        <a:ln w="6350" cap="flat">
                          <a:solidFill>
                            <a:srgbClr val="00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97" name="Rectangle 437"/>
                        <a:cNvSpPr>
                          <a:spLocks noChangeArrowheads="1"/>
                        </a:cNvSpPr>
                      </a:nvSpPr>
                      <a:spPr bwMode="auto">
                        <a:xfrm>
                          <a:off x="5843588" y="4852988"/>
                          <a:ext cx="449263" cy="112713"/>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98" name="Rectangle 438"/>
                        <a:cNvSpPr>
                          <a:spLocks noChangeArrowheads="1"/>
                        </a:cNvSpPr>
                      </a:nvSpPr>
                      <a:spPr bwMode="auto">
                        <a:xfrm>
                          <a:off x="5843588" y="4852988"/>
                          <a:ext cx="449263" cy="112713"/>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799" name="Rectangle 439"/>
                        <a:cNvSpPr>
                          <a:spLocks noChangeArrowheads="1"/>
                        </a:cNvSpPr>
                      </a:nvSpPr>
                      <a:spPr bwMode="auto">
                        <a:xfrm>
                          <a:off x="4737101" y="4843463"/>
                          <a:ext cx="935038"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Product component</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800" name="Rectangle 440"/>
                        <a:cNvSpPr>
                          <a:spLocks noChangeArrowheads="1"/>
                        </a:cNvSpPr>
                      </a:nvSpPr>
                      <a:spPr bwMode="auto">
                        <a:xfrm>
                          <a:off x="4751388" y="5073651"/>
                          <a:ext cx="866775"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Operating System</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801" name="Rectangle 441"/>
                        <a:cNvSpPr>
                          <a:spLocks noChangeArrowheads="1"/>
                        </a:cNvSpPr>
                      </a:nvSpPr>
                      <a:spPr bwMode="auto">
                        <a:xfrm>
                          <a:off x="5843588" y="5060951"/>
                          <a:ext cx="449263" cy="112713"/>
                        </a:xfrm>
                        <a:prstGeom prst="rect">
                          <a:avLst/>
                        </a:prstGeom>
                        <a:solidFill>
                          <a:srgbClr val="CADAA9"/>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802" name="Rectangle 442"/>
                        <a:cNvSpPr>
                          <a:spLocks noChangeArrowheads="1"/>
                        </a:cNvSpPr>
                      </a:nvSpPr>
                      <a:spPr bwMode="auto">
                        <a:xfrm>
                          <a:off x="5843588" y="5060951"/>
                          <a:ext cx="449263" cy="112713"/>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803" name="Rectangle 443"/>
                        <a:cNvSpPr>
                          <a:spLocks noChangeArrowheads="1"/>
                        </a:cNvSpPr>
                      </a:nvSpPr>
                      <a:spPr bwMode="auto">
                        <a:xfrm>
                          <a:off x="5843588" y="5267326"/>
                          <a:ext cx="449263" cy="112713"/>
                        </a:xfrm>
                        <a:prstGeom prst="rect">
                          <a:avLst/>
                        </a:prstGeom>
                        <a:solidFill>
                          <a:srgbClr val="B5CB85"/>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804" name="Rectangle 444"/>
                        <a:cNvSpPr>
                          <a:spLocks noChangeArrowheads="1"/>
                        </a:cNvSpPr>
                      </a:nvSpPr>
                      <a:spPr bwMode="auto">
                        <a:xfrm>
                          <a:off x="5843588" y="5267326"/>
                          <a:ext cx="449263" cy="112713"/>
                        </a:xfrm>
                        <a:prstGeom prst="rect">
                          <a:avLst/>
                        </a:prstGeom>
                        <a:noFill/>
                        <a:ln w="1588"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805" name="Rectangle 445"/>
                        <a:cNvSpPr>
                          <a:spLocks noChangeArrowheads="1"/>
                        </a:cNvSpPr>
                      </a:nvSpPr>
                      <a:spPr bwMode="auto">
                        <a:xfrm>
                          <a:off x="4916488" y="5281613"/>
                          <a:ext cx="488950"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Hardware</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806" name="Freeform 446"/>
                        <a:cNvSpPr>
                          <a:spLocks noEditPoints="1"/>
                        </a:cNvSpPr>
                      </a:nvSpPr>
                      <a:spPr bwMode="auto">
                        <a:xfrm>
                          <a:off x="5838826" y="4549776"/>
                          <a:ext cx="477838" cy="190500"/>
                        </a:xfrm>
                        <a:custGeom>
                          <a:avLst/>
                          <a:gdLst/>
                          <a:ahLst/>
                          <a:cxnLst>
                            <a:cxn ang="0">
                              <a:pos x="16" y="288"/>
                            </a:cxn>
                            <a:cxn ang="0">
                              <a:pos x="16" y="32"/>
                            </a:cxn>
                            <a:cxn ang="0">
                              <a:pos x="32" y="432"/>
                            </a:cxn>
                            <a:cxn ang="0">
                              <a:pos x="0" y="432"/>
                            </a:cxn>
                            <a:cxn ang="0">
                              <a:pos x="32" y="592"/>
                            </a:cxn>
                            <a:cxn ang="0">
                              <a:pos x="187" y="629"/>
                            </a:cxn>
                            <a:cxn ang="0">
                              <a:pos x="16" y="661"/>
                            </a:cxn>
                            <a:cxn ang="0">
                              <a:pos x="16" y="576"/>
                            </a:cxn>
                            <a:cxn ang="0">
                              <a:pos x="347" y="629"/>
                            </a:cxn>
                            <a:cxn ang="0">
                              <a:pos x="347" y="661"/>
                            </a:cxn>
                            <a:cxn ang="0">
                              <a:pos x="507" y="629"/>
                            </a:cxn>
                            <a:cxn ang="0">
                              <a:pos x="731" y="661"/>
                            </a:cxn>
                            <a:cxn ang="0">
                              <a:pos x="507" y="629"/>
                            </a:cxn>
                            <a:cxn ang="0">
                              <a:pos x="907" y="645"/>
                            </a:cxn>
                            <a:cxn ang="0">
                              <a:pos x="875" y="645"/>
                            </a:cxn>
                            <a:cxn ang="0">
                              <a:pos x="1275" y="629"/>
                            </a:cxn>
                            <a:cxn ang="0">
                              <a:pos x="1051" y="661"/>
                            </a:cxn>
                            <a:cxn ang="0">
                              <a:pos x="1435" y="629"/>
                            </a:cxn>
                            <a:cxn ang="0">
                              <a:pos x="1435" y="661"/>
                            </a:cxn>
                            <a:cxn ang="0">
                              <a:pos x="1435" y="629"/>
                            </a:cxn>
                            <a:cxn ang="0">
                              <a:pos x="1624" y="645"/>
                            </a:cxn>
                            <a:cxn ang="0">
                              <a:pos x="1656" y="466"/>
                            </a:cxn>
                            <a:cxn ang="0">
                              <a:pos x="1595" y="661"/>
                            </a:cxn>
                            <a:cxn ang="0">
                              <a:pos x="1624" y="306"/>
                            </a:cxn>
                            <a:cxn ang="0">
                              <a:pos x="1656" y="306"/>
                            </a:cxn>
                            <a:cxn ang="0">
                              <a:pos x="1624" y="306"/>
                            </a:cxn>
                            <a:cxn ang="0">
                              <a:pos x="1640" y="32"/>
                            </a:cxn>
                            <a:cxn ang="0">
                              <a:pos x="1546" y="0"/>
                            </a:cxn>
                            <a:cxn ang="0">
                              <a:pos x="1656" y="146"/>
                            </a:cxn>
                            <a:cxn ang="0">
                              <a:pos x="1386" y="32"/>
                            </a:cxn>
                            <a:cxn ang="0">
                              <a:pos x="1386" y="0"/>
                            </a:cxn>
                            <a:cxn ang="0">
                              <a:pos x="1386" y="32"/>
                            </a:cxn>
                            <a:cxn ang="0">
                              <a:pos x="986" y="16"/>
                            </a:cxn>
                            <a:cxn ang="0">
                              <a:pos x="1242" y="16"/>
                            </a:cxn>
                            <a:cxn ang="0">
                              <a:pos x="842" y="32"/>
                            </a:cxn>
                            <a:cxn ang="0">
                              <a:pos x="842" y="0"/>
                            </a:cxn>
                            <a:cxn ang="0">
                              <a:pos x="682" y="32"/>
                            </a:cxn>
                            <a:cxn ang="0">
                              <a:pos x="458" y="0"/>
                            </a:cxn>
                            <a:cxn ang="0">
                              <a:pos x="682" y="32"/>
                            </a:cxn>
                            <a:cxn ang="0">
                              <a:pos x="282" y="16"/>
                            </a:cxn>
                            <a:cxn ang="0">
                              <a:pos x="314" y="16"/>
                            </a:cxn>
                            <a:cxn ang="0">
                              <a:pos x="16" y="32"/>
                            </a:cxn>
                            <a:cxn ang="0">
                              <a:pos x="138" y="0"/>
                            </a:cxn>
                          </a:cxnLst>
                          <a:rect l="0" t="0" r="r" b="b"/>
                          <a:pathLst>
                            <a:path w="1656" h="661">
                              <a:moveTo>
                                <a:pt x="32" y="48"/>
                              </a:moveTo>
                              <a:lnTo>
                                <a:pt x="32" y="272"/>
                              </a:lnTo>
                              <a:cubicBezTo>
                                <a:pt x="32" y="281"/>
                                <a:pt x="25" y="288"/>
                                <a:pt x="16" y="288"/>
                              </a:cubicBezTo>
                              <a:cubicBezTo>
                                <a:pt x="7" y="288"/>
                                <a:pt x="0" y="281"/>
                                <a:pt x="0" y="272"/>
                              </a:cubicBezTo>
                              <a:lnTo>
                                <a:pt x="0" y="48"/>
                              </a:lnTo>
                              <a:cubicBezTo>
                                <a:pt x="0" y="39"/>
                                <a:pt x="7" y="32"/>
                                <a:pt x="16" y="32"/>
                              </a:cubicBezTo>
                              <a:cubicBezTo>
                                <a:pt x="25" y="32"/>
                                <a:pt x="32" y="39"/>
                                <a:pt x="32" y="48"/>
                              </a:cubicBezTo>
                              <a:close/>
                              <a:moveTo>
                                <a:pt x="32" y="432"/>
                              </a:moveTo>
                              <a:lnTo>
                                <a:pt x="32" y="432"/>
                              </a:lnTo>
                              <a:cubicBezTo>
                                <a:pt x="32" y="441"/>
                                <a:pt x="25" y="448"/>
                                <a:pt x="16" y="448"/>
                              </a:cubicBezTo>
                              <a:cubicBezTo>
                                <a:pt x="7" y="448"/>
                                <a:pt x="0" y="441"/>
                                <a:pt x="0" y="432"/>
                              </a:cubicBezTo>
                              <a:lnTo>
                                <a:pt x="0" y="432"/>
                              </a:lnTo>
                              <a:cubicBezTo>
                                <a:pt x="0" y="423"/>
                                <a:pt x="7" y="416"/>
                                <a:pt x="16" y="416"/>
                              </a:cubicBezTo>
                              <a:cubicBezTo>
                                <a:pt x="25" y="416"/>
                                <a:pt x="32" y="423"/>
                                <a:pt x="32" y="432"/>
                              </a:cubicBezTo>
                              <a:close/>
                              <a:moveTo>
                                <a:pt x="32" y="592"/>
                              </a:moveTo>
                              <a:lnTo>
                                <a:pt x="32" y="645"/>
                              </a:lnTo>
                              <a:lnTo>
                                <a:pt x="16" y="629"/>
                              </a:lnTo>
                              <a:lnTo>
                                <a:pt x="187" y="629"/>
                              </a:lnTo>
                              <a:cubicBezTo>
                                <a:pt x="196" y="629"/>
                                <a:pt x="203" y="636"/>
                                <a:pt x="203" y="645"/>
                              </a:cubicBezTo>
                              <a:cubicBezTo>
                                <a:pt x="203" y="654"/>
                                <a:pt x="196" y="661"/>
                                <a:pt x="187" y="661"/>
                              </a:cubicBezTo>
                              <a:lnTo>
                                <a:pt x="16" y="661"/>
                              </a:lnTo>
                              <a:cubicBezTo>
                                <a:pt x="7" y="661"/>
                                <a:pt x="0" y="654"/>
                                <a:pt x="0" y="645"/>
                              </a:cubicBezTo>
                              <a:lnTo>
                                <a:pt x="0" y="592"/>
                              </a:lnTo>
                              <a:cubicBezTo>
                                <a:pt x="0" y="583"/>
                                <a:pt x="7" y="576"/>
                                <a:pt x="16" y="576"/>
                              </a:cubicBezTo>
                              <a:cubicBezTo>
                                <a:pt x="25" y="576"/>
                                <a:pt x="32" y="583"/>
                                <a:pt x="32" y="592"/>
                              </a:cubicBezTo>
                              <a:close/>
                              <a:moveTo>
                                <a:pt x="347" y="629"/>
                              </a:moveTo>
                              <a:lnTo>
                                <a:pt x="347" y="629"/>
                              </a:lnTo>
                              <a:cubicBezTo>
                                <a:pt x="356" y="629"/>
                                <a:pt x="363" y="636"/>
                                <a:pt x="363" y="645"/>
                              </a:cubicBezTo>
                              <a:cubicBezTo>
                                <a:pt x="363" y="654"/>
                                <a:pt x="356" y="661"/>
                                <a:pt x="347" y="661"/>
                              </a:cubicBezTo>
                              <a:lnTo>
                                <a:pt x="347" y="661"/>
                              </a:lnTo>
                              <a:cubicBezTo>
                                <a:pt x="338" y="661"/>
                                <a:pt x="331" y="654"/>
                                <a:pt x="331" y="645"/>
                              </a:cubicBezTo>
                              <a:cubicBezTo>
                                <a:pt x="331" y="636"/>
                                <a:pt x="338" y="629"/>
                                <a:pt x="347" y="629"/>
                              </a:cubicBezTo>
                              <a:close/>
                              <a:moveTo>
                                <a:pt x="507" y="629"/>
                              </a:moveTo>
                              <a:lnTo>
                                <a:pt x="731" y="629"/>
                              </a:lnTo>
                              <a:cubicBezTo>
                                <a:pt x="740" y="629"/>
                                <a:pt x="747" y="636"/>
                                <a:pt x="747" y="645"/>
                              </a:cubicBezTo>
                              <a:cubicBezTo>
                                <a:pt x="747" y="654"/>
                                <a:pt x="740" y="661"/>
                                <a:pt x="731" y="661"/>
                              </a:cubicBezTo>
                              <a:lnTo>
                                <a:pt x="507" y="661"/>
                              </a:lnTo>
                              <a:cubicBezTo>
                                <a:pt x="498" y="661"/>
                                <a:pt x="491" y="654"/>
                                <a:pt x="491" y="645"/>
                              </a:cubicBezTo>
                              <a:cubicBezTo>
                                <a:pt x="491" y="636"/>
                                <a:pt x="498" y="629"/>
                                <a:pt x="507" y="629"/>
                              </a:cubicBezTo>
                              <a:close/>
                              <a:moveTo>
                                <a:pt x="891" y="629"/>
                              </a:moveTo>
                              <a:lnTo>
                                <a:pt x="891" y="629"/>
                              </a:lnTo>
                              <a:cubicBezTo>
                                <a:pt x="900" y="629"/>
                                <a:pt x="907" y="636"/>
                                <a:pt x="907" y="645"/>
                              </a:cubicBezTo>
                              <a:cubicBezTo>
                                <a:pt x="907" y="654"/>
                                <a:pt x="900" y="661"/>
                                <a:pt x="891" y="661"/>
                              </a:cubicBezTo>
                              <a:lnTo>
                                <a:pt x="891" y="661"/>
                              </a:lnTo>
                              <a:cubicBezTo>
                                <a:pt x="882" y="661"/>
                                <a:pt x="875" y="654"/>
                                <a:pt x="875" y="645"/>
                              </a:cubicBezTo>
                              <a:cubicBezTo>
                                <a:pt x="875" y="636"/>
                                <a:pt x="882" y="629"/>
                                <a:pt x="891" y="629"/>
                              </a:cubicBezTo>
                              <a:close/>
                              <a:moveTo>
                                <a:pt x="1051" y="629"/>
                              </a:moveTo>
                              <a:lnTo>
                                <a:pt x="1275" y="629"/>
                              </a:lnTo>
                              <a:cubicBezTo>
                                <a:pt x="1284" y="629"/>
                                <a:pt x="1291" y="636"/>
                                <a:pt x="1291" y="645"/>
                              </a:cubicBezTo>
                              <a:cubicBezTo>
                                <a:pt x="1291" y="654"/>
                                <a:pt x="1284" y="661"/>
                                <a:pt x="1275" y="661"/>
                              </a:cubicBezTo>
                              <a:lnTo>
                                <a:pt x="1051" y="661"/>
                              </a:lnTo>
                              <a:cubicBezTo>
                                <a:pt x="1042" y="661"/>
                                <a:pt x="1035" y="654"/>
                                <a:pt x="1035" y="645"/>
                              </a:cubicBezTo>
                              <a:cubicBezTo>
                                <a:pt x="1035" y="636"/>
                                <a:pt x="1042" y="629"/>
                                <a:pt x="1051" y="629"/>
                              </a:cubicBezTo>
                              <a:close/>
                              <a:moveTo>
                                <a:pt x="1435" y="629"/>
                              </a:moveTo>
                              <a:lnTo>
                                <a:pt x="1435" y="629"/>
                              </a:lnTo>
                              <a:cubicBezTo>
                                <a:pt x="1444" y="629"/>
                                <a:pt x="1451" y="636"/>
                                <a:pt x="1451" y="645"/>
                              </a:cubicBezTo>
                              <a:cubicBezTo>
                                <a:pt x="1451" y="654"/>
                                <a:pt x="1444" y="661"/>
                                <a:pt x="1435" y="661"/>
                              </a:cubicBezTo>
                              <a:lnTo>
                                <a:pt x="1435" y="661"/>
                              </a:lnTo>
                              <a:cubicBezTo>
                                <a:pt x="1426" y="661"/>
                                <a:pt x="1419" y="654"/>
                                <a:pt x="1419" y="645"/>
                              </a:cubicBezTo>
                              <a:cubicBezTo>
                                <a:pt x="1419" y="636"/>
                                <a:pt x="1426" y="629"/>
                                <a:pt x="1435" y="629"/>
                              </a:cubicBezTo>
                              <a:close/>
                              <a:moveTo>
                                <a:pt x="1595" y="629"/>
                              </a:moveTo>
                              <a:lnTo>
                                <a:pt x="1640" y="629"/>
                              </a:lnTo>
                              <a:lnTo>
                                <a:pt x="1624" y="645"/>
                              </a:lnTo>
                              <a:lnTo>
                                <a:pt x="1624" y="466"/>
                              </a:lnTo>
                              <a:cubicBezTo>
                                <a:pt x="1624" y="457"/>
                                <a:pt x="1631" y="450"/>
                                <a:pt x="1640" y="450"/>
                              </a:cubicBezTo>
                              <a:cubicBezTo>
                                <a:pt x="1649" y="450"/>
                                <a:pt x="1656" y="457"/>
                                <a:pt x="1656" y="466"/>
                              </a:cubicBezTo>
                              <a:lnTo>
                                <a:pt x="1656" y="645"/>
                              </a:lnTo>
                              <a:cubicBezTo>
                                <a:pt x="1656" y="654"/>
                                <a:pt x="1649" y="661"/>
                                <a:pt x="1640" y="661"/>
                              </a:cubicBezTo>
                              <a:lnTo>
                                <a:pt x="1595" y="661"/>
                              </a:lnTo>
                              <a:cubicBezTo>
                                <a:pt x="1587" y="661"/>
                                <a:pt x="1579" y="654"/>
                                <a:pt x="1579" y="645"/>
                              </a:cubicBezTo>
                              <a:cubicBezTo>
                                <a:pt x="1579" y="636"/>
                                <a:pt x="1587" y="629"/>
                                <a:pt x="1595" y="629"/>
                              </a:cubicBezTo>
                              <a:close/>
                              <a:moveTo>
                                <a:pt x="1624" y="306"/>
                              </a:moveTo>
                              <a:lnTo>
                                <a:pt x="1624" y="306"/>
                              </a:lnTo>
                              <a:cubicBezTo>
                                <a:pt x="1624" y="297"/>
                                <a:pt x="1631" y="290"/>
                                <a:pt x="1640" y="290"/>
                              </a:cubicBezTo>
                              <a:cubicBezTo>
                                <a:pt x="1649" y="290"/>
                                <a:pt x="1656" y="297"/>
                                <a:pt x="1656" y="306"/>
                              </a:cubicBezTo>
                              <a:lnTo>
                                <a:pt x="1656" y="306"/>
                              </a:lnTo>
                              <a:cubicBezTo>
                                <a:pt x="1656" y="315"/>
                                <a:pt x="1649" y="322"/>
                                <a:pt x="1640" y="322"/>
                              </a:cubicBezTo>
                              <a:cubicBezTo>
                                <a:pt x="1631" y="322"/>
                                <a:pt x="1624" y="315"/>
                                <a:pt x="1624" y="306"/>
                              </a:cubicBezTo>
                              <a:close/>
                              <a:moveTo>
                                <a:pt x="1624" y="146"/>
                              </a:moveTo>
                              <a:lnTo>
                                <a:pt x="1624" y="16"/>
                              </a:lnTo>
                              <a:lnTo>
                                <a:pt x="1640" y="32"/>
                              </a:lnTo>
                              <a:lnTo>
                                <a:pt x="1546" y="32"/>
                              </a:lnTo>
                              <a:cubicBezTo>
                                <a:pt x="1537" y="32"/>
                                <a:pt x="1530" y="25"/>
                                <a:pt x="1530" y="16"/>
                              </a:cubicBezTo>
                              <a:cubicBezTo>
                                <a:pt x="1530" y="7"/>
                                <a:pt x="1537" y="0"/>
                                <a:pt x="1546" y="0"/>
                              </a:cubicBezTo>
                              <a:lnTo>
                                <a:pt x="1640" y="0"/>
                              </a:lnTo>
                              <a:cubicBezTo>
                                <a:pt x="1649" y="0"/>
                                <a:pt x="1656" y="7"/>
                                <a:pt x="1656" y="16"/>
                              </a:cubicBezTo>
                              <a:lnTo>
                                <a:pt x="1656" y="146"/>
                              </a:lnTo>
                              <a:cubicBezTo>
                                <a:pt x="1656" y="155"/>
                                <a:pt x="1649" y="162"/>
                                <a:pt x="1640" y="162"/>
                              </a:cubicBezTo>
                              <a:cubicBezTo>
                                <a:pt x="1631" y="162"/>
                                <a:pt x="1624" y="155"/>
                                <a:pt x="1624" y="146"/>
                              </a:cubicBezTo>
                              <a:close/>
                              <a:moveTo>
                                <a:pt x="1386" y="32"/>
                              </a:moveTo>
                              <a:lnTo>
                                <a:pt x="1386" y="32"/>
                              </a:lnTo>
                              <a:cubicBezTo>
                                <a:pt x="1377" y="32"/>
                                <a:pt x="1370" y="25"/>
                                <a:pt x="1370" y="16"/>
                              </a:cubicBezTo>
                              <a:cubicBezTo>
                                <a:pt x="1370" y="7"/>
                                <a:pt x="1377" y="0"/>
                                <a:pt x="1386" y="0"/>
                              </a:cubicBezTo>
                              <a:lnTo>
                                <a:pt x="1386" y="0"/>
                              </a:lnTo>
                              <a:cubicBezTo>
                                <a:pt x="1394" y="0"/>
                                <a:pt x="1402" y="7"/>
                                <a:pt x="1402" y="16"/>
                              </a:cubicBezTo>
                              <a:cubicBezTo>
                                <a:pt x="1402" y="25"/>
                                <a:pt x="1394" y="32"/>
                                <a:pt x="1386" y="32"/>
                              </a:cubicBezTo>
                              <a:close/>
                              <a:moveTo>
                                <a:pt x="1226" y="32"/>
                              </a:moveTo>
                              <a:lnTo>
                                <a:pt x="1002" y="32"/>
                              </a:lnTo>
                              <a:cubicBezTo>
                                <a:pt x="993" y="32"/>
                                <a:pt x="986" y="25"/>
                                <a:pt x="986" y="16"/>
                              </a:cubicBezTo>
                              <a:cubicBezTo>
                                <a:pt x="986" y="7"/>
                                <a:pt x="993" y="0"/>
                                <a:pt x="1002" y="0"/>
                              </a:cubicBezTo>
                              <a:lnTo>
                                <a:pt x="1226" y="0"/>
                              </a:lnTo>
                              <a:cubicBezTo>
                                <a:pt x="1234" y="0"/>
                                <a:pt x="1242" y="7"/>
                                <a:pt x="1242" y="16"/>
                              </a:cubicBezTo>
                              <a:cubicBezTo>
                                <a:pt x="1242" y="25"/>
                                <a:pt x="1234" y="32"/>
                                <a:pt x="1226" y="32"/>
                              </a:cubicBezTo>
                              <a:close/>
                              <a:moveTo>
                                <a:pt x="842" y="32"/>
                              </a:moveTo>
                              <a:lnTo>
                                <a:pt x="842" y="32"/>
                              </a:lnTo>
                              <a:cubicBezTo>
                                <a:pt x="833" y="32"/>
                                <a:pt x="826" y="25"/>
                                <a:pt x="826" y="16"/>
                              </a:cubicBezTo>
                              <a:cubicBezTo>
                                <a:pt x="826" y="7"/>
                                <a:pt x="833" y="0"/>
                                <a:pt x="842" y="0"/>
                              </a:cubicBezTo>
                              <a:lnTo>
                                <a:pt x="842" y="0"/>
                              </a:lnTo>
                              <a:cubicBezTo>
                                <a:pt x="850" y="0"/>
                                <a:pt x="858" y="7"/>
                                <a:pt x="858" y="16"/>
                              </a:cubicBezTo>
                              <a:cubicBezTo>
                                <a:pt x="858" y="25"/>
                                <a:pt x="850" y="32"/>
                                <a:pt x="842" y="32"/>
                              </a:cubicBezTo>
                              <a:close/>
                              <a:moveTo>
                                <a:pt x="682" y="32"/>
                              </a:moveTo>
                              <a:lnTo>
                                <a:pt x="458" y="32"/>
                              </a:lnTo>
                              <a:cubicBezTo>
                                <a:pt x="449" y="32"/>
                                <a:pt x="442" y="25"/>
                                <a:pt x="442" y="16"/>
                              </a:cubicBezTo>
                              <a:cubicBezTo>
                                <a:pt x="442" y="7"/>
                                <a:pt x="449" y="0"/>
                                <a:pt x="458" y="0"/>
                              </a:cubicBezTo>
                              <a:lnTo>
                                <a:pt x="682" y="0"/>
                              </a:lnTo>
                              <a:cubicBezTo>
                                <a:pt x="690" y="0"/>
                                <a:pt x="698" y="7"/>
                                <a:pt x="698" y="16"/>
                              </a:cubicBezTo>
                              <a:cubicBezTo>
                                <a:pt x="698" y="25"/>
                                <a:pt x="690" y="32"/>
                                <a:pt x="682" y="32"/>
                              </a:cubicBezTo>
                              <a:close/>
                              <a:moveTo>
                                <a:pt x="298" y="32"/>
                              </a:moveTo>
                              <a:lnTo>
                                <a:pt x="298" y="32"/>
                              </a:lnTo>
                              <a:cubicBezTo>
                                <a:pt x="289" y="32"/>
                                <a:pt x="282" y="25"/>
                                <a:pt x="282" y="16"/>
                              </a:cubicBezTo>
                              <a:cubicBezTo>
                                <a:pt x="282" y="7"/>
                                <a:pt x="289" y="0"/>
                                <a:pt x="298" y="0"/>
                              </a:cubicBezTo>
                              <a:lnTo>
                                <a:pt x="298" y="0"/>
                              </a:lnTo>
                              <a:cubicBezTo>
                                <a:pt x="306" y="0"/>
                                <a:pt x="314" y="7"/>
                                <a:pt x="314" y="16"/>
                              </a:cubicBezTo>
                              <a:cubicBezTo>
                                <a:pt x="314" y="25"/>
                                <a:pt x="306" y="32"/>
                                <a:pt x="298" y="32"/>
                              </a:cubicBezTo>
                              <a:close/>
                              <a:moveTo>
                                <a:pt x="138" y="32"/>
                              </a:moveTo>
                              <a:lnTo>
                                <a:pt x="16" y="32"/>
                              </a:lnTo>
                              <a:cubicBezTo>
                                <a:pt x="7" y="32"/>
                                <a:pt x="0" y="25"/>
                                <a:pt x="0" y="16"/>
                              </a:cubicBezTo>
                              <a:cubicBezTo>
                                <a:pt x="0" y="7"/>
                                <a:pt x="7" y="0"/>
                                <a:pt x="16" y="0"/>
                              </a:cubicBezTo>
                              <a:lnTo>
                                <a:pt x="138" y="0"/>
                              </a:lnTo>
                              <a:cubicBezTo>
                                <a:pt x="146" y="0"/>
                                <a:pt x="154" y="7"/>
                                <a:pt x="154" y="16"/>
                              </a:cubicBezTo>
                              <a:cubicBezTo>
                                <a:pt x="154" y="25"/>
                                <a:pt x="146" y="32"/>
                                <a:pt x="138" y="32"/>
                              </a:cubicBezTo>
                              <a:close/>
                            </a:path>
                          </a:pathLst>
                        </a:custGeom>
                        <a:solidFill>
                          <a:srgbClr val="FF0000"/>
                        </a:solidFill>
                        <a:ln w="4763" cap="flat">
                          <a:solidFill>
                            <a:srgbClr val="FF0000"/>
                          </a:solidFill>
                          <a:prstDash val="solid"/>
                          <a:bevel/>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807" name="Rectangle 447"/>
                        <a:cNvSpPr>
                          <a:spLocks noChangeArrowheads="1"/>
                        </a:cNvSpPr>
                      </a:nvSpPr>
                      <a:spPr bwMode="auto">
                        <a:xfrm>
                          <a:off x="4848226" y="4586288"/>
                          <a:ext cx="723900"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TOE Boundary</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808" name="Freeform 448"/>
                        <a:cNvSpPr>
                          <a:spLocks/>
                        </a:cNvSpPr>
                      </a:nvSpPr>
                      <a:spPr bwMode="auto">
                        <a:xfrm>
                          <a:off x="3525838" y="1284288"/>
                          <a:ext cx="268288" cy="198438"/>
                        </a:xfrm>
                        <a:custGeom>
                          <a:avLst/>
                          <a:gdLst/>
                          <a:ahLst/>
                          <a:cxnLst>
                            <a:cxn ang="0">
                              <a:pos x="0" y="116"/>
                            </a:cxn>
                            <a:cxn ang="0">
                              <a:pos x="0" y="573"/>
                            </a:cxn>
                            <a:cxn ang="0">
                              <a:pos x="465" y="690"/>
                            </a:cxn>
                            <a:cxn ang="0">
                              <a:pos x="930" y="573"/>
                            </a:cxn>
                            <a:cxn ang="0">
                              <a:pos x="930" y="573"/>
                            </a:cxn>
                            <a:cxn ang="0">
                              <a:pos x="930" y="116"/>
                            </a:cxn>
                            <a:cxn ang="0">
                              <a:pos x="465" y="0"/>
                            </a:cxn>
                            <a:cxn ang="0">
                              <a:pos x="0" y="116"/>
                            </a:cxn>
                          </a:cxnLst>
                          <a:rect l="0" t="0" r="r" b="b"/>
                          <a:pathLst>
                            <a:path w="930" h="690">
                              <a:moveTo>
                                <a:pt x="0" y="116"/>
                              </a:moveTo>
                              <a:lnTo>
                                <a:pt x="0" y="573"/>
                              </a:lnTo>
                              <a:cubicBezTo>
                                <a:pt x="0" y="638"/>
                                <a:pt x="208" y="690"/>
                                <a:pt x="465" y="690"/>
                              </a:cubicBezTo>
                              <a:cubicBezTo>
                                <a:pt x="722" y="690"/>
                                <a:pt x="930" y="638"/>
                                <a:pt x="930" y="573"/>
                              </a:cubicBezTo>
                              <a:cubicBezTo>
                                <a:pt x="930" y="573"/>
                                <a:pt x="930" y="573"/>
                                <a:pt x="930" y="573"/>
                              </a:cubicBezTo>
                              <a:lnTo>
                                <a:pt x="930" y="116"/>
                              </a:lnTo>
                              <a:cubicBezTo>
                                <a:pt x="930" y="52"/>
                                <a:pt x="722" y="0"/>
                                <a:pt x="465" y="0"/>
                              </a:cubicBezTo>
                              <a:cubicBezTo>
                                <a:pt x="208" y="0"/>
                                <a:pt x="0" y="52"/>
                                <a:pt x="0" y="116"/>
                              </a:cubicBezTo>
                              <a:close/>
                            </a:path>
                          </a:pathLst>
                        </a:custGeom>
                        <a:solidFill>
                          <a:srgbClr val="EBF1DE"/>
                        </a:solidFill>
                        <a:ln w="0">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809" name="Freeform 449"/>
                        <a:cNvSpPr>
                          <a:spLocks/>
                        </a:cNvSpPr>
                      </a:nvSpPr>
                      <a:spPr bwMode="auto">
                        <a:xfrm>
                          <a:off x="3525838" y="1284288"/>
                          <a:ext cx="268288" cy="198438"/>
                        </a:xfrm>
                        <a:custGeom>
                          <a:avLst/>
                          <a:gdLst/>
                          <a:ahLst/>
                          <a:cxnLst>
                            <a:cxn ang="0">
                              <a:pos x="0" y="116"/>
                            </a:cxn>
                            <a:cxn ang="0">
                              <a:pos x="0" y="573"/>
                            </a:cxn>
                            <a:cxn ang="0">
                              <a:pos x="465" y="690"/>
                            </a:cxn>
                            <a:cxn ang="0">
                              <a:pos x="930" y="573"/>
                            </a:cxn>
                            <a:cxn ang="0">
                              <a:pos x="930" y="573"/>
                            </a:cxn>
                            <a:cxn ang="0">
                              <a:pos x="930" y="116"/>
                            </a:cxn>
                            <a:cxn ang="0">
                              <a:pos x="465" y="0"/>
                            </a:cxn>
                            <a:cxn ang="0">
                              <a:pos x="0" y="116"/>
                            </a:cxn>
                          </a:cxnLst>
                          <a:rect l="0" t="0" r="r" b="b"/>
                          <a:pathLst>
                            <a:path w="930" h="690">
                              <a:moveTo>
                                <a:pt x="0" y="116"/>
                              </a:moveTo>
                              <a:lnTo>
                                <a:pt x="0" y="573"/>
                              </a:lnTo>
                              <a:cubicBezTo>
                                <a:pt x="0" y="638"/>
                                <a:pt x="208" y="690"/>
                                <a:pt x="465" y="690"/>
                              </a:cubicBezTo>
                              <a:cubicBezTo>
                                <a:pt x="722" y="690"/>
                                <a:pt x="930" y="638"/>
                                <a:pt x="930" y="573"/>
                              </a:cubicBezTo>
                              <a:cubicBezTo>
                                <a:pt x="930" y="573"/>
                                <a:pt x="930" y="573"/>
                                <a:pt x="930" y="573"/>
                              </a:cubicBezTo>
                              <a:lnTo>
                                <a:pt x="930" y="116"/>
                              </a:lnTo>
                              <a:cubicBezTo>
                                <a:pt x="930" y="52"/>
                                <a:pt x="722" y="0"/>
                                <a:pt x="465" y="0"/>
                              </a:cubicBezTo>
                              <a:cubicBezTo>
                                <a:pt x="208" y="0"/>
                                <a:pt x="0" y="52"/>
                                <a:pt x="0" y="116"/>
                              </a:cubicBezTo>
                              <a:close/>
                            </a:path>
                          </a:pathLst>
                        </a:custGeom>
                        <a:noFill/>
                        <a:ln w="4763"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810" name="Freeform 450"/>
                        <a:cNvSpPr>
                          <a:spLocks/>
                        </a:cNvSpPr>
                      </a:nvSpPr>
                      <a:spPr bwMode="auto">
                        <a:xfrm>
                          <a:off x="3525838" y="1317626"/>
                          <a:ext cx="268288" cy="33338"/>
                        </a:xfrm>
                        <a:custGeom>
                          <a:avLst/>
                          <a:gdLst/>
                          <a:ahLst/>
                          <a:cxnLst>
                            <a:cxn ang="0">
                              <a:pos x="0" y="0"/>
                            </a:cxn>
                            <a:cxn ang="0">
                              <a:pos x="84" y="21"/>
                            </a:cxn>
                            <a:cxn ang="0">
                              <a:pos x="169" y="0"/>
                            </a:cxn>
                            <a:cxn ang="0">
                              <a:pos x="169" y="0"/>
                            </a:cxn>
                          </a:cxnLst>
                          <a:rect l="0" t="0" r="r" b="b"/>
                          <a:pathLst>
                            <a:path w="169" h="21">
                              <a:moveTo>
                                <a:pt x="0" y="0"/>
                              </a:moveTo>
                              <a:cubicBezTo>
                                <a:pt x="0" y="11"/>
                                <a:pt x="38" y="21"/>
                                <a:pt x="84" y="21"/>
                              </a:cubicBezTo>
                              <a:cubicBezTo>
                                <a:pt x="131" y="21"/>
                                <a:pt x="169" y="11"/>
                                <a:pt x="169" y="0"/>
                              </a:cubicBezTo>
                              <a:cubicBezTo>
                                <a:pt x="169" y="0"/>
                                <a:pt x="169" y="0"/>
                                <a:pt x="169" y="0"/>
                              </a:cubicBezTo>
                            </a:path>
                          </a:pathLst>
                        </a:custGeom>
                        <a:noFill/>
                        <a:ln w="4763"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811" name="Rectangle 451"/>
                        <a:cNvSpPr>
                          <a:spLocks noChangeArrowheads="1"/>
                        </a:cNvSpPr>
                      </a:nvSpPr>
                      <a:spPr bwMode="auto">
                        <a:xfrm>
                          <a:off x="3562351" y="1343026"/>
                          <a:ext cx="261938"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Data</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812" name="Rectangle 452"/>
                        <a:cNvSpPr>
                          <a:spLocks noChangeArrowheads="1"/>
                        </a:cNvSpPr>
                      </a:nvSpPr>
                      <a:spPr bwMode="auto">
                        <a:xfrm>
                          <a:off x="4926013" y="5492751"/>
                          <a:ext cx="484188" cy="138113"/>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smtClean="0">
                                <a:ln>
                                  <a:noFill/>
                                </a:ln>
                                <a:solidFill>
                                  <a:srgbClr val="000000"/>
                                </a:solidFill>
                                <a:effectLst/>
                                <a:latin typeface="Arial" pitchFamily="34" charset="0"/>
                                <a:cs typeface="Arial" pitchFamily="34" charset="0"/>
                              </a:rPr>
                              <a:t>Database</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5813" name="Freeform 453"/>
                        <a:cNvSpPr>
                          <a:spLocks/>
                        </a:cNvSpPr>
                      </a:nvSpPr>
                      <a:spPr bwMode="auto">
                        <a:xfrm>
                          <a:off x="5980113" y="5441951"/>
                          <a:ext cx="163513" cy="163513"/>
                        </a:xfrm>
                        <a:custGeom>
                          <a:avLst/>
                          <a:gdLst/>
                          <a:ahLst/>
                          <a:cxnLst>
                            <a:cxn ang="0">
                              <a:pos x="0" y="71"/>
                            </a:cxn>
                            <a:cxn ang="0">
                              <a:pos x="0" y="498"/>
                            </a:cxn>
                            <a:cxn ang="0">
                              <a:pos x="285" y="570"/>
                            </a:cxn>
                            <a:cxn ang="0">
                              <a:pos x="570" y="498"/>
                            </a:cxn>
                            <a:cxn ang="0">
                              <a:pos x="570" y="498"/>
                            </a:cxn>
                            <a:cxn ang="0">
                              <a:pos x="570" y="71"/>
                            </a:cxn>
                            <a:cxn ang="0">
                              <a:pos x="285" y="0"/>
                            </a:cxn>
                            <a:cxn ang="0">
                              <a:pos x="0" y="71"/>
                            </a:cxn>
                          </a:cxnLst>
                          <a:rect l="0" t="0" r="r" b="b"/>
                          <a:pathLst>
                            <a:path w="570" h="570">
                              <a:moveTo>
                                <a:pt x="0" y="71"/>
                              </a:moveTo>
                              <a:lnTo>
                                <a:pt x="0" y="498"/>
                              </a:lnTo>
                              <a:cubicBezTo>
                                <a:pt x="0" y="538"/>
                                <a:pt x="127" y="570"/>
                                <a:pt x="285" y="570"/>
                              </a:cubicBezTo>
                              <a:cubicBezTo>
                                <a:pt x="442" y="570"/>
                                <a:pt x="570" y="538"/>
                                <a:pt x="570" y="498"/>
                              </a:cubicBezTo>
                              <a:cubicBezTo>
                                <a:pt x="570" y="498"/>
                                <a:pt x="570" y="498"/>
                                <a:pt x="570" y="498"/>
                              </a:cubicBezTo>
                              <a:lnTo>
                                <a:pt x="570" y="71"/>
                              </a:lnTo>
                              <a:cubicBezTo>
                                <a:pt x="570" y="32"/>
                                <a:pt x="442" y="0"/>
                                <a:pt x="285" y="0"/>
                              </a:cubicBezTo>
                              <a:cubicBezTo>
                                <a:pt x="127" y="0"/>
                                <a:pt x="0" y="32"/>
                                <a:pt x="0" y="71"/>
                              </a:cubicBezTo>
                              <a:close/>
                            </a:path>
                          </a:pathLst>
                        </a:custGeom>
                        <a:solidFill>
                          <a:srgbClr val="EBF1DE"/>
                        </a:solidFill>
                        <a:ln w="0">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814" name="Freeform 454"/>
                        <a:cNvSpPr>
                          <a:spLocks/>
                        </a:cNvSpPr>
                      </a:nvSpPr>
                      <a:spPr bwMode="auto">
                        <a:xfrm>
                          <a:off x="5980113" y="5441951"/>
                          <a:ext cx="163513" cy="163513"/>
                        </a:xfrm>
                        <a:custGeom>
                          <a:avLst/>
                          <a:gdLst/>
                          <a:ahLst/>
                          <a:cxnLst>
                            <a:cxn ang="0">
                              <a:pos x="0" y="71"/>
                            </a:cxn>
                            <a:cxn ang="0">
                              <a:pos x="0" y="498"/>
                            </a:cxn>
                            <a:cxn ang="0">
                              <a:pos x="285" y="570"/>
                            </a:cxn>
                            <a:cxn ang="0">
                              <a:pos x="570" y="498"/>
                            </a:cxn>
                            <a:cxn ang="0">
                              <a:pos x="570" y="498"/>
                            </a:cxn>
                            <a:cxn ang="0">
                              <a:pos x="570" y="71"/>
                            </a:cxn>
                            <a:cxn ang="0">
                              <a:pos x="285" y="0"/>
                            </a:cxn>
                            <a:cxn ang="0">
                              <a:pos x="0" y="71"/>
                            </a:cxn>
                          </a:cxnLst>
                          <a:rect l="0" t="0" r="r" b="b"/>
                          <a:pathLst>
                            <a:path w="570" h="570">
                              <a:moveTo>
                                <a:pt x="0" y="71"/>
                              </a:moveTo>
                              <a:lnTo>
                                <a:pt x="0" y="498"/>
                              </a:lnTo>
                              <a:cubicBezTo>
                                <a:pt x="0" y="538"/>
                                <a:pt x="127" y="570"/>
                                <a:pt x="285" y="570"/>
                              </a:cubicBezTo>
                              <a:cubicBezTo>
                                <a:pt x="442" y="570"/>
                                <a:pt x="570" y="538"/>
                                <a:pt x="570" y="498"/>
                              </a:cubicBezTo>
                              <a:cubicBezTo>
                                <a:pt x="570" y="498"/>
                                <a:pt x="570" y="498"/>
                                <a:pt x="570" y="498"/>
                              </a:cubicBezTo>
                              <a:lnTo>
                                <a:pt x="570" y="71"/>
                              </a:lnTo>
                              <a:cubicBezTo>
                                <a:pt x="570" y="32"/>
                                <a:pt x="442" y="0"/>
                                <a:pt x="285" y="0"/>
                              </a:cubicBezTo>
                              <a:cubicBezTo>
                                <a:pt x="127" y="0"/>
                                <a:pt x="0" y="32"/>
                                <a:pt x="0" y="71"/>
                              </a:cubicBezTo>
                              <a:close/>
                            </a:path>
                          </a:pathLst>
                        </a:custGeom>
                        <a:noFill/>
                        <a:ln w="4763"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5815" name="Freeform 455"/>
                        <a:cNvSpPr>
                          <a:spLocks/>
                        </a:cNvSpPr>
                      </a:nvSpPr>
                      <a:spPr bwMode="auto">
                        <a:xfrm>
                          <a:off x="5980113" y="5462588"/>
                          <a:ext cx="163513" cy="19050"/>
                        </a:xfrm>
                        <a:custGeom>
                          <a:avLst/>
                          <a:gdLst/>
                          <a:ahLst/>
                          <a:cxnLst>
                            <a:cxn ang="0">
                              <a:pos x="0" y="0"/>
                            </a:cxn>
                            <a:cxn ang="0">
                              <a:pos x="52" y="12"/>
                            </a:cxn>
                            <a:cxn ang="0">
                              <a:pos x="103" y="0"/>
                            </a:cxn>
                            <a:cxn ang="0">
                              <a:pos x="103" y="0"/>
                            </a:cxn>
                          </a:cxnLst>
                          <a:rect l="0" t="0" r="r" b="b"/>
                          <a:pathLst>
                            <a:path w="103" h="12">
                              <a:moveTo>
                                <a:pt x="0" y="0"/>
                              </a:moveTo>
                              <a:cubicBezTo>
                                <a:pt x="0" y="7"/>
                                <a:pt x="23" y="12"/>
                                <a:pt x="52" y="12"/>
                              </a:cubicBezTo>
                              <a:cubicBezTo>
                                <a:pt x="80" y="12"/>
                                <a:pt x="103" y="7"/>
                                <a:pt x="103" y="0"/>
                              </a:cubicBezTo>
                              <a:cubicBezTo>
                                <a:pt x="103" y="0"/>
                                <a:pt x="103" y="0"/>
                                <a:pt x="103" y="0"/>
                              </a:cubicBezTo>
                            </a:path>
                          </a:pathLst>
                        </a:custGeom>
                        <a:noFill/>
                        <a:ln w="4763" cap="rnd">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pic>
                      <a:nvPicPr>
                        <a:cNvPr id="458" name="Picture 617" descr="http://png-4.vector.me/files/images/3/8/381053/computer_thumb"/>
                        <a:cNvPicPr>
                          <a:picLocks noChangeAspect="1" noChangeArrowheads="1"/>
                        </a:cNvPicPr>
                      </a:nvPicPr>
                      <a:blipFill>
                        <a:blip r:embed="rId13"/>
                        <a:srcRect/>
                        <a:stretch>
                          <a:fillRect/>
                        </a:stretch>
                      </a:blipFill>
                      <a:spPr bwMode="auto">
                        <a:xfrm>
                          <a:off x="3468435" y="4365104"/>
                          <a:ext cx="859073" cy="648072"/>
                        </a:xfrm>
                        <a:prstGeom prst="rect">
                          <a:avLst/>
                        </a:prstGeom>
                        <a:noFill/>
                      </a:spPr>
                    </a:pic>
                    <a:pic>
                      <a:nvPicPr>
                        <a:cNvPr id="459" name="Picture 453" descr="http://flaviosilveira.com/assets/uploads/2011/07/server.png"/>
                        <a:cNvPicPr>
                          <a:picLocks noChangeAspect="1" noChangeArrowheads="1"/>
                        </a:cNvPicPr>
                      </a:nvPicPr>
                      <a:blipFill>
                        <a:blip r:embed="rId12" cstate="print"/>
                        <a:srcRect/>
                        <a:stretch>
                          <a:fillRect/>
                        </a:stretch>
                      </a:blipFill>
                      <a:spPr bwMode="auto">
                        <a:xfrm>
                          <a:off x="2411760" y="1340768"/>
                          <a:ext cx="705793" cy="705793"/>
                        </a:xfrm>
                        <a:prstGeom prst="rect">
                          <a:avLst/>
                        </a:prstGeom>
                        <a:noFill/>
                      </a:spPr>
                    </a:pic>
                  </a:grpSp>
                </lc:lockedCanvas>
              </a:graphicData>
            </a:graphic>
          </wp:inline>
        </w:drawing>
      </w:r>
    </w:p>
    <w:p w:rsidR="00253DB0" w:rsidRPr="00253888" w:rsidRDefault="00253DB0" w:rsidP="009D614E">
      <w:pPr>
        <w:pStyle w:val="Caption"/>
        <w:rPr>
          <w:lang w:val="en-GB"/>
        </w:rPr>
      </w:pPr>
      <w:bookmarkStart w:id="47" w:name="_Ref176855559"/>
      <w:bookmarkStart w:id="48" w:name="_Ref254156208"/>
      <w:bookmarkStart w:id="49" w:name="_Toc444175297"/>
      <w:r w:rsidRPr="00253888">
        <w:rPr>
          <w:lang w:val="en-GB"/>
        </w:rPr>
        <w:t xml:space="preserve">Figure </w:t>
      </w:r>
      <w:r w:rsidR="005279B8" w:rsidRPr="00253888">
        <w:rPr>
          <w:lang w:val="en-GB"/>
        </w:rPr>
        <w:fldChar w:fldCharType="begin"/>
      </w:r>
      <w:r w:rsidR="00E046A1" w:rsidRPr="00253888">
        <w:rPr>
          <w:lang w:val="en-GB"/>
        </w:rPr>
        <w:instrText xml:space="preserve"> SEQ Figure \* ARABIC </w:instrText>
      </w:r>
      <w:r w:rsidR="005279B8" w:rsidRPr="00253888">
        <w:rPr>
          <w:lang w:val="en-GB"/>
        </w:rPr>
        <w:fldChar w:fldCharType="separate"/>
      </w:r>
      <w:r w:rsidR="00AF2903">
        <w:rPr>
          <w:noProof/>
          <w:lang w:val="en-GB"/>
        </w:rPr>
        <w:t>3</w:t>
      </w:r>
      <w:r w:rsidR="005279B8" w:rsidRPr="00253888">
        <w:rPr>
          <w:lang w:val="en-GB"/>
        </w:rPr>
        <w:fldChar w:fldCharType="end"/>
      </w:r>
      <w:bookmarkEnd w:id="47"/>
      <w:r w:rsidRPr="00253888">
        <w:rPr>
          <w:lang w:val="en-GB"/>
        </w:rPr>
        <w:t xml:space="preserve"> </w:t>
      </w:r>
      <w:r w:rsidR="0021054A" w:rsidRPr="00253888">
        <w:rPr>
          <w:lang w:val="en-GB"/>
        </w:rPr>
        <w:t>–</w:t>
      </w:r>
      <w:r w:rsidRPr="00253888">
        <w:rPr>
          <w:lang w:val="en-GB"/>
        </w:rPr>
        <w:t xml:space="preserve"> Physical TOE Boundary</w:t>
      </w:r>
      <w:bookmarkEnd w:id="48"/>
      <w:bookmarkEnd w:id="49"/>
    </w:p>
    <w:p w:rsidR="00253DB0" w:rsidRPr="00253888" w:rsidRDefault="00253DB0" w:rsidP="00793CC5">
      <w:pPr>
        <w:pStyle w:val="Heading4"/>
        <w:numPr>
          <w:ilvl w:val="3"/>
          <w:numId w:val="1"/>
        </w:numPr>
        <w:jc w:val="both"/>
        <w:rPr>
          <w:lang w:val="en-GB"/>
        </w:rPr>
      </w:pPr>
      <w:r w:rsidRPr="00253888">
        <w:rPr>
          <w:lang w:val="en-GB"/>
        </w:rPr>
        <w:t xml:space="preserve">TOE </w:t>
      </w:r>
      <w:r w:rsidR="00715199" w:rsidRPr="00253888">
        <w:rPr>
          <w:lang w:val="en-GB"/>
        </w:rPr>
        <w:t>Platform Minimum Requirements</w:t>
      </w:r>
    </w:p>
    <w:p w:rsidR="00253DB0" w:rsidRPr="00253888" w:rsidRDefault="005279B8" w:rsidP="00AD2BFC">
      <w:pPr>
        <w:rPr>
          <w:lang w:val="en-GB"/>
        </w:rPr>
      </w:pPr>
      <w:fldSimple w:instr=" REF _Ref176855584 \h  \* MERGEFORMAT ">
        <w:r w:rsidR="00AF2903" w:rsidRPr="00253888">
          <w:rPr>
            <w:lang w:val="en-GB"/>
          </w:rPr>
          <w:t xml:space="preserve">Table </w:t>
        </w:r>
        <w:r w:rsidR="00AF2903">
          <w:rPr>
            <w:lang w:val="en-GB"/>
          </w:rPr>
          <w:t>2</w:t>
        </w:r>
      </w:fldSimple>
      <w:r w:rsidR="00253DB0" w:rsidRPr="00253888">
        <w:rPr>
          <w:lang w:val="en-GB"/>
        </w:rPr>
        <w:t xml:space="preserve"> specifies the minimum system requirements for the proper operation of the TOE.</w:t>
      </w:r>
    </w:p>
    <w:p w:rsidR="00253DB0" w:rsidRPr="00253888" w:rsidRDefault="00253DB0" w:rsidP="007D0811">
      <w:pPr>
        <w:pStyle w:val="Caption"/>
        <w:keepNext/>
        <w:rPr>
          <w:lang w:val="en-GB"/>
        </w:rPr>
      </w:pPr>
      <w:bookmarkStart w:id="50" w:name="_Ref176855584"/>
      <w:bookmarkStart w:id="51" w:name="_Toc201709929"/>
      <w:bookmarkStart w:id="52" w:name="_Toc444175302"/>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2</w:t>
      </w:r>
      <w:r w:rsidR="005279B8" w:rsidRPr="00253888">
        <w:rPr>
          <w:lang w:val="en-GB"/>
        </w:rPr>
        <w:fldChar w:fldCharType="end"/>
      </w:r>
      <w:bookmarkEnd w:id="50"/>
      <w:r w:rsidRPr="00253888">
        <w:rPr>
          <w:lang w:val="en-GB"/>
        </w:rPr>
        <w:t xml:space="preserve"> </w:t>
      </w:r>
      <w:r w:rsidR="00715199" w:rsidRPr="00253888">
        <w:rPr>
          <w:lang w:val="en-GB"/>
        </w:rPr>
        <w:t>–</w:t>
      </w:r>
      <w:r w:rsidRPr="00253888">
        <w:rPr>
          <w:lang w:val="en-GB"/>
        </w:rPr>
        <w:t xml:space="preserve"> TOE</w:t>
      </w:r>
      <w:r w:rsidR="00715199" w:rsidRPr="00253888">
        <w:rPr>
          <w:lang w:val="en-GB"/>
        </w:rPr>
        <w:t xml:space="preserve"> Platform</w:t>
      </w:r>
      <w:r w:rsidRPr="00253888">
        <w:rPr>
          <w:lang w:val="en-GB"/>
        </w:rPr>
        <w:t xml:space="preserve"> Minimum Requirements</w:t>
      </w:r>
      <w:bookmarkEnd w:id="51"/>
      <w:bookmarkEnd w:id="52"/>
    </w:p>
    <w:tbl>
      <w:tblPr>
        <w:tblW w:w="8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8" w:type="dxa"/>
          <w:left w:w="58" w:type="dxa"/>
          <w:bottom w:w="58" w:type="dxa"/>
          <w:right w:w="58" w:type="dxa"/>
        </w:tblCellMar>
        <w:tblLook w:val="0420"/>
      </w:tblPr>
      <w:tblGrid>
        <w:gridCol w:w="3000"/>
        <w:gridCol w:w="5856"/>
      </w:tblGrid>
      <w:tr w:rsidR="00B27735" w:rsidRPr="00253888" w:rsidTr="00576A61">
        <w:trPr>
          <w:tblHeader/>
        </w:trPr>
        <w:tc>
          <w:tcPr>
            <w:tcW w:w="3000" w:type="dxa"/>
            <w:shd w:val="clear" w:color="auto" w:fill="FF0000"/>
          </w:tcPr>
          <w:p w:rsidR="00B27735" w:rsidRPr="00253888" w:rsidRDefault="00B27735" w:rsidP="00033CFC">
            <w:pPr>
              <w:keepNext/>
              <w:jc w:val="both"/>
              <w:rPr>
                <w:rFonts w:ascii="Gill Sans MT" w:eastAsia="Arial Unicode MS" w:hAnsi="Gill Sans MT"/>
                <w:b/>
                <w:snapToGrid w:val="0"/>
                <w:color w:val="FFFFFF"/>
                <w:szCs w:val="32"/>
                <w:lang w:val="en-GB"/>
              </w:rPr>
            </w:pPr>
            <w:r w:rsidRPr="00253888">
              <w:rPr>
                <w:rFonts w:ascii="Gill Sans MT" w:eastAsia="Arial Unicode MS" w:hAnsi="Gill Sans MT"/>
                <w:b/>
                <w:snapToGrid w:val="0"/>
                <w:color w:val="FFFFFF"/>
                <w:szCs w:val="32"/>
                <w:lang w:val="en-GB"/>
              </w:rPr>
              <w:t>Component</w:t>
            </w:r>
          </w:p>
        </w:tc>
        <w:tc>
          <w:tcPr>
            <w:tcW w:w="5856" w:type="dxa"/>
            <w:shd w:val="clear" w:color="auto" w:fill="FF0000"/>
          </w:tcPr>
          <w:p w:rsidR="00B27735" w:rsidRPr="00253888" w:rsidRDefault="00B27735" w:rsidP="00033CFC">
            <w:pPr>
              <w:keepNext/>
              <w:jc w:val="both"/>
              <w:rPr>
                <w:rFonts w:ascii="Gill Sans MT" w:eastAsia="Arial Unicode MS" w:hAnsi="Gill Sans MT"/>
                <w:b/>
                <w:snapToGrid w:val="0"/>
                <w:color w:val="FFFFFF"/>
                <w:szCs w:val="32"/>
                <w:lang w:val="en-GB"/>
              </w:rPr>
            </w:pPr>
            <w:r w:rsidRPr="00253888">
              <w:rPr>
                <w:rFonts w:ascii="Gill Sans MT" w:eastAsia="Arial Unicode MS" w:hAnsi="Gill Sans MT"/>
                <w:b/>
                <w:snapToGrid w:val="0"/>
                <w:color w:val="FFFFFF"/>
                <w:szCs w:val="32"/>
                <w:lang w:val="en-GB"/>
              </w:rPr>
              <w:t xml:space="preserve">Minimum </w:t>
            </w:r>
            <w:r w:rsidR="00CF431C" w:rsidRPr="00253888">
              <w:rPr>
                <w:rFonts w:ascii="Gill Sans MT" w:eastAsia="Arial Unicode MS" w:hAnsi="Gill Sans MT"/>
                <w:b/>
                <w:snapToGrid w:val="0"/>
                <w:color w:val="FFFFFF"/>
                <w:szCs w:val="32"/>
                <w:lang w:val="en-GB"/>
              </w:rPr>
              <w:t>System</w:t>
            </w:r>
            <w:r w:rsidRPr="00253888">
              <w:rPr>
                <w:rFonts w:ascii="Gill Sans MT" w:eastAsia="Arial Unicode MS" w:hAnsi="Gill Sans MT"/>
                <w:b/>
                <w:snapToGrid w:val="0"/>
                <w:color w:val="FFFFFF"/>
                <w:szCs w:val="32"/>
                <w:lang w:val="en-GB"/>
              </w:rPr>
              <w:t xml:space="preserve"> Requirements</w:t>
            </w:r>
          </w:p>
        </w:tc>
      </w:tr>
      <w:tr w:rsidR="00B27735" w:rsidRPr="00253888" w:rsidTr="00B27735">
        <w:tc>
          <w:tcPr>
            <w:tcW w:w="3000" w:type="dxa"/>
          </w:tcPr>
          <w:p w:rsidR="00B27735" w:rsidRPr="00253888" w:rsidRDefault="00B27735" w:rsidP="00033CFC">
            <w:pPr>
              <w:keepNext/>
              <w:rPr>
                <w:lang w:val="en-GB"/>
              </w:rPr>
            </w:pPr>
            <w:r w:rsidRPr="00253888">
              <w:rPr>
                <w:lang w:val="en-GB"/>
              </w:rPr>
              <w:t>Endpoint Workstation</w:t>
            </w:r>
          </w:p>
        </w:tc>
        <w:tc>
          <w:tcPr>
            <w:tcW w:w="5856" w:type="dxa"/>
          </w:tcPr>
          <w:p w:rsidR="00420FFA" w:rsidRPr="00253888" w:rsidRDefault="00420FFA" w:rsidP="00033CFC">
            <w:pPr>
              <w:pStyle w:val="CCBullets"/>
              <w:keepNext/>
              <w:rPr>
                <w:rFonts w:asciiTheme="minorHAnsi" w:hAnsiTheme="minorHAnsi"/>
                <w:lang w:val="en-GB"/>
              </w:rPr>
            </w:pPr>
            <w:r w:rsidRPr="00253888">
              <w:rPr>
                <w:rFonts w:asciiTheme="minorHAnsi" w:hAnsiTheme="minorHAnsi"/>
                <w:lang w:val="en-GB"/>
              </w:rPr>
              <w:t>Single Intel Pentium CPU</w:t>
            </w:r>
            <w:r w:rsidR="00FF7F0D" w:rsidRPr="00253888">
              <w:rPr>
                <w:rFonts w:asciiTheme="minorHAnsi" w:hAnsiTheme="minorHAnsi"/>
                <w:lang w:val="en-GB"/>
              </w:rPr>
              <w:t xml:space="preserve"> or higher</w:t>
            </w:r>
          </w:p>
          <w:p w:rsidR="00B27735" w:rsidRPr="00253888" w:rsidRDefault="00420FFA" w:rsidP="00033CFC">
            <w:pPr>
              <w:pStyle w:val="CCBullets"/>
              <w:keepNext/>
              <w:rPr>
                <w:rFonts w:asciiTheme="minorHAnsi" w:hAnsiTheme="minorHAnsi"/>
                <w:lang w:val="en-GB"/>
              </w:rPr>
            </w:pPr>
            <w:r w:rsidRPr="00253888">
              <w:rPr>
                <w:rFonts w:asciiTheme="minorHAnsi" w:hAnsiTheme="minorHAnsi"/>
                <w:lang w:val="en-GB"/>
              </w:rPr>
              <w:t>512</w:t>
            </w:r>
            <w:r w:rsidR="00B27735" w:rsidRPr="00253888">
              <w:rPr>
                <w:rFonts w:asciiTheme="minorHAnsi" w:hAnsiTheme="minorHAnsi"/>
                <w:lang w:val="en-GB"/>
              </w:rPr>
              <w:t xml:space="preserve"> MB RAM</w:t>
            </w:r>
          </w:p>
          <w:p w:rsidR="00B27735" w:rsidRPr="00253888" w:rsidRDefault="00FF7F0D" w:rsidP="00033CFC">
            <w:pPr>
              <w:pStyle w:val="CCBullets"/>
              <w:keepNext/>
              <w:rPr>
                <w:rFonts w:asciiTheme="minorHAnsi" w:hAnsiTheme="minorHAnsi"/>
                <w:lang w:val="en-GB"/>
              </w:rPr>
            </w:pPr>
            <w:r w:rsidRPr="00253888">
              <w:rPr>
                <w:rFonts w:asciiTheme="minorHAnsi" w:hAnsiTheme="minorHAnsi"/>
                <w:lang w:val="en-GB"/>
              </w:rPr>
              <w:t>1</w:t>
            </w:r>
            <w:r w:rsidR="00B27735" w:rsidRPr="00253888">
              <w:rPr>
                <w:rFonts w:asciiTheme="minorHAnsi" w:hAnsiTheme="minorHAnsi"/>
                <w:lang w:val="en-GB"/>
              </w:rPr>
              <w:t>00 MB free disk space</w:t>
            </w:r>
          </w:p>
          <w:p w:rsidR="00CF431C" w:rsidRDefault="00FF7F0D" w:rsidP="00F16690">
            <w:pPr>
              <w:pStyle w:val="CCBullets"/>
              <w:keepNext/>
              <w:rPr>
                <w:rFonts w:asciiTheme="minorHAnsi" w:hAnsiTheme="minorHAnsi"/>
                <w:lang w:val="en-GB"/>
              </w:rPr>
            </w:pPr>
            <w:r w:rsidRPr="00253888">
              <w:rPr>
                <w:rFonts w:asciiTheme="minorHAnsi" w:hAnsiTheme="minorHAnsi"/>
                <w:lang w:val="en-GB"/>
              </w:rPr>
              <w:t>TCP/IP</w:t>
            </w:r>
            <w:r w:rsidR="00CC7957" w:rsidRPr="00253888">
              <w:rPr>
                <w:rFonts w:asciiTheme="minorHAnsi" w:hAnsiTheme="minorHAnsi"/>
                <w:lang w:val="en-GB"/>
              </w:rPr>
              <w:t xml:space="preserve"> </w:t>
            </w:r>
            <w:r w:rsidRPr="00253888">
              <w:rPr>
                <w:rFonts w:asciiTheme="minorHAnsi" w:hAnsiTheme="minorHAnsi"/>
                <w:lang w:val="en-GB"/>
              </w:rPr>
              <w:t>protocol installed</w:t>
            </w:r>
          </w:p>
          <w:p w:rsidR="00DD0F8D" w:rsidRDefault="00B853F0">
            <w:pPr>
              <w:pStyle w:val="CCBullets"/>
              <w:keepNext/>
              <w:rPr>
                <w:rFonts w:asciiTheme="minorHAnsi" w:hAnsiTheme="minorHAnsi"/>
                <w:lang w:val="en-GB"/>
              </w:rPr>
            </w:pPr>
            <w:r>
              <w:rPr>
                <w:rFonts w:asciiTheme="minorHAnsi" w:hAnsiTheme="minorHAnsi"/>
                <w:lang w:val="en-GB"/>
              </w:rPr>
              <w:t>Operating system: choice of:</w:t>
            </w:r>
            <w:r>
              <w:rPr>
                <w:rFonts w:asciiTheme="minorHAnsi" w:hAnsiTheme="minorHAnsi"/>
                <w:lang w:val="en-GB"/>
              </w:rPr>
              <w:br/>
              <w:t xml:space="preserve">- </w:t>
            </w:r>
            <w:r w:rsidR="00541F7B">
              <w:rPr>
                <w:rFonts w:asciiTheme="minorHAnsi" w:hAnsiTheme="minorHAnsi"/>
                <w:lang w:val="en-GB"/>
              </w:rPr>
              <w:t>Windows 7</w:t>
            </w:r>
            <w:r>
              <w:rPr>
                <w:rFonts w:asciiTheme="minorHAnsi" w:hAnsiTheme="minorHAnsi"/>
                <w:lang w:val="en-GB"/>
              </w:rPr>
              <w:br/>
              <w:t>- Windows 8.1</w:t>
            </w:r>
            <w:r>
              <w:rPr>
                <w:rFonts w:asciiTheme="minorHAnsi" w:hAnsiTheme="minorHAnsi"/>
                <w:lang w:val="en-GB"/>
              </w:rPr>
              <w:br/>
              <w:t>- Windows 10</w:t>
            </w:r>
            <w:r>
              <w:rPr>
                <w:rFonts w:asciiTheme="minorHAnsi" w:hAnsiTheme="minorHAnsi"/>
                <w:lang w:val="en-GB"/>
              </w:rPr>
              <w:br/>
              <w:t xml:space="preserve">- Windows </w:t>
            </w:r>
            <w:r w:rsidR="00541F7B">
              <w:rPr>
                <w:rFonts w:asciiTheme="minorHAnsi" w:hAnsiTheme="minorHAnsi"/>
                <w:lang w:val="en-GB"/>
              </w:rPr>
              <w:t>Server 2008</w:t>
            </w:r>
            <w:r>
              <w:rPr>
                <w:rFonts w:asciiTheme="minorHAnsi" w:hAnsiTheme="minorHAnsi"/>
                <w:lang w:val="en-GB"/>
              </w:rPr>
              <w:t xml:space="preserve"> R2</w:t>
            </w:r>
            <w:r>
              <w:rPr>
                <w:rFonts w:asciiTheme="minorHAnsi" w:hAnsiTheme="minorHAnsi"/>
                <w:lang w:val="en-GB"/>
              </w:rPr>
              <w:br/>
              <w:t>- Windows</w:t>
            </w:r>
            <w:r w:rsidR="00541F7B">
              <w:rPr>
                <w:rFonts w:asciiTheme="minorHAnsi" w:hAnsiTheme="minorHAnsi"/>
                <w:lang w:val="en-GB"/>
              </w:rPr>
              <w:t xml:space="preserve"> Server 2012</w:t>
            </w:r>
            <w:r>
              <w:rPr>
                <w:rFonts w:asciiTheme="minorHAnsi" w:hAnsiTheme="minorHAnsi"/>
                <w:lang w:val="en-GB"/>
              </w:rPr>
              <w:t xml:space="preserve"> R2</w:t>
            </w:r>
            <w:r w:rsidR="00541F7B">
              <w:rPr>
                <w:rFonts w:asciiTheme="minorHAnsi" w:hAnsiTheme="minorHAnsi"/>
                <w:lang w:val="en-GB"/>
              </w:rPr>
              <w:t xml:space="preserve"> </w:t>
            </w:r>
          </w:p>
        </w:tc>
      </w:tr>
      <w:tr w:rsidR="00B27735" w:rsidRPr="00253888" w:rsidTr="00B27735">
        <w:tc>
          <w:tcPr>
            <w:tcW w:w="3000" w:type="dxa"/>
          </w:tcPr>
          <w:p w:rsidR="00B27735" w:rsidRPr="00253888" w:rsidRDefault="00B27735" w:rsidP="00AD2BFC">
            <w:pPr>
              <w:rPr>
                <w:lang w:val="en-GB"/>
              </w:rPr>
            </w:pPr>
            <w:proofErr w:type="spellStart"/>
            <w:r w:rsidRPr="00253888">
              <w:rPr>
                <w:lang w:val="en-GB"/>
              </w:rPr>
              <w:t>ePO</w:t>
            </w:r>
            <w:proofErr w:type="spellEnd"/>
            <w:r w:rsidRPr="00253888">
              <w:rPr>
                <w:lang w:val="en-GB"/>
              </w:rPr>
              <w:t xml:space="preserve"> Server</w:t>
            </w:r>
          </w:p>
        </w:tc>
        <w:tc>
          <w:tcPr>
            <w:tcW w:w="5856" w:type="dxa"/>
          </w:tcPr>
          <w:p w:rsidR="00B27735" w:rsidRPr="00253888" w:rsidRDefault="00CA31BE" w:rsidP="00CF431C">
            <w:pPr>
              <w:pStyle w:val="CCBullets"/>
              <w:rPr>
                <w:rFonts w:asciiTheme="minorHAnsi" w:hAnsiTheme="minorHAnsi"/>
                <w:lang w:val="en-GB"/>
              </w:rPr>
            </w:pPr>
            <w:r w:rsidRPr="00253888">
              <w:rPr>
                <w:rFonts w:asciiTheme="minorHAnsi" w:hAnsiTheme="minorHAnsi"/>
                <w:lang w:val="en-GB"/>
              </w:rPr>
              <w:t>2.66</w:t>
            </w:r>
            <w:r w:rsidR="00B27735" w:rsidRPr="00253888">
              <w:rPr>
                <w:rFonts w:asciiTheme="minorHAnsi" w:hAnsiTheme="minorHAnsi"/>
                <w:lang w:val="en-GB"/>
              </w:rPr>
              <w:t xml:space="preserve"> G</w:t>
            </w:r>
            <w:r w:rsidR="00B735A6" w:rsidRPr="00253888">
              <w:rPr>
                <w:rFonts w:asciiTheme="minorHAnsi" w:hAnsiTheme="minorHAnsi"/>
                <w:lang w:val="en-GB"/>
              </w:rPr>
              <w:t>H</w:t>
            </w:r>
            <w:r w:rsidR="00B27735" w:rsidRPr="00253888">
              <w:rPr>
                <w:rFonts w:asciiTheme="minorHAnsi" w:hAnsiTheme="minorHAnsi"/>
                <w:lang w:val="en-GB"/>
              </w:rPr>
              <w:t xml:space="preserve">z </w:t>
            </w:r>
            <w:r w:rsidRPr="00253888">
              <w:rPr>
                <w:rFonts w:asciiTheme="minorHAnsi" w:hAnsiTheme="minorHAnsi"/>
                <w:lang w:val="en-GB"/>
              </w:rPr>
              <w:t xml:space="preserve">64-bit Intel </w:t>
            </w:r>
            <w:r w:rsidR="00B27735" w:rsidRPr="00253888">
              <w:rPr>
                <w:rFonts w:asciiTheme="minorHAnsi" w:hAnsiTheme="minorHAnsi"/>
                <w:lang w:val="en-GB"/>
              </w:rPr>
              <w:t>Pentium</w:t>
            </w:r>
            <w:r w:rsidRPr="00253888">
              <w:rPr>
                <w:rFonts w:asciiTheme="minorHAnsi" w:hAnsiTheme="minorHAnsi"/>
                <w:lang w:val="en-GB"/>
              </w:rPr>
              <w:t xml:space="preserve"> D</w:t>
            </w:r>
            <w:r w:rsidR="00420FFA" w:rsidRPr="00253888">
              <w:rPr>
                <w:rFonts w:asciiTheme="minorHAnsi" w:hAnsiTheme="minorHAnsi"/>
                <w:lang w:val="en-GB"/>
              </w:rPr>
              <w:t xml:space="preserve"> </w:t>
            </w:r>
            <w:r w:rsidR="00FF7F0D" w:rsidRPr="00253888">
              <w:rPr>
                <w:rFonts w:asciiTheme="minorHAnsi" w:hAnsiTheme="minorHAnsi"/>
                <w:lang w:val="en-GB"/>
              </w:rPr>
              <w:t xml:space="preserve">CPU </w:t>
            </w:r>
            <w:r w:rsidR="00420FFA" w:rsidRPr="00253888">
              <w:rPr>
                <w:rFonts w:asciiTheme="minorHAnsi" w:hAnsiTheme="minorHAnsi"/>
                <w:lang w:val="en-GB"/>
              </w:rPr>
              <w:t>or higher</w:t>
            </w:r>
            <w:r w:rsidR="00B27735" w:rsidRPr="00253888">
              <w:rPr>
                <w:rFonts w:asciiTheme="minorHAnsi" w:hAnsiTheme="minorHAnsi"/>
                <w:lang w:val="en-GB"/>
              </w:rPr>
              <w:t xml:space="preserve"> </w:t>
            </w:r>
          </w:p>
          <w:p w:rsidR="00B27735" w:rsidRPr="00253888" w:rsidRDefault="00CA31BE" w:rsidP="00CF431C">
            <w:pPr>
              <w:pStyle w:val="CCBullets"/>
              <w:rPr>
                <w:rFonts w:asciiTheme="minorHAnsi" w:hAnsiTheme="minorHAnsi"/>
                <w:lang w:val="en-GB"/>
              </w:rPr>
            </w:pPr>
            <w:r w:rsidRPr="00253888">
              <w:rPr>
                <w:rFonts w:asciiTheme="minorHAnsi" w:hAnsiTheme="minorHAnsi"/>
                <w:lang w:val="en-GB"/>
              </w:rPr>
              <w:lastRenderedPageBreak/>
              <w:t>8</w:t>
            </w:r>
            <w:r w:rsidR="00420FFA" w:rsidRPr="00253888">
              <w:rPr>
                <w:rFonts w:asciiTheme="minorHAnsi" w:hAnsiTheme="minorHAnsi"/>
                <w:lang w:val="en-GB"/>
              </w:rPr>
              <w:t xml:space="preserve"> G</w:t>
            </w:r>
            <w:r w:rsidR="00B27735" w:rsidRPr="00253888">
              <w:rPr>
                <w:rFonts w:asciiTheme="minorHAnsi" w:hAnsiTheme="minorHAnsi"/>
                <w:lang w:val="en-GB"/>
              </w:rPr>
              <w:t>B Physical RAM</w:t>
            </w:r>
          </w:p>
          <w:p w:rsidR="00420FFA" w:rsidRPr="00253888" w:rsidRDefault="00033CFC" w:rsidP="00CF431C">
            <w:pPr>
              <w:pStyle w:val="CCBullets"/>
              <w:rPr>
                <w:rFonts w:asciiTheme="minorHAnsi" w:hAnsiTheme="minorHAnsi"/>
                <w:lang w:val="en-GB"/>
              </w:rPr>
            </w:pPr>
            <w:r w:rsidRPr="00253888">
              <w:rPr>
                <w:rFonts w:asciiTheme="minorHAnsi" w:hAnsiTheme="minorHAnsi"/>
                <w:lang w:val="en-GB"/>
              </w:rPr>
              <w:t>20</w:t>
            </w:r>
            <w:r w:rsidR="00420FFA" w:rsidRPr="00253888">
              <w:rPr>
                <w:rFonts w:asciiTheme="minorHAnsi" w:hAnsiTheme="minorHAnsi"/>
                <w:lang w:val="en-GB"/>
              </w:rPr>
              <w:t xml:space="preserve"> GB free disk space</w:t>
            </w:r>
          </w:p>
          <w:p w:rsidR="00420FFA" w:rsidRPr="00253888" w:rsidRDefault="00420FFA" w:rsidP="00CF431C">
            <w:pPr>
              <w:pStyle w:val="CCBullets"/>
              <w:rPr>
                <w:rFonts w:asciiTheme="minorHAnsi" w:hAnsiTheme="minorHAnsi"/>
                <w:lang w:val="en-GB"/>
              </w:rPr>
            </w:pPr>
            <w:r w:rsidRPr="00253888">
              <w:rPr>
                <w:rFonts w:asciiTheme="minorHAnsi" w:hAnsiTheme="minorHAnsi"/>
                <w:lang w:val="en-GB"/>
              </w:rPr>
              <w:t>1024 x 768, 256-color, VGA monitor</w:t>
            </w:r>
          </w:p>
          <w:p w:rsidR="00420FFA" w:rsidRPr="00253888" w:rsidRDefault="00420FFA" w:rsidP="00CF431C">
            <w:pPr>
              <w:pStyle w:val="CCBullets"/>
              <w:rPr>
                <w:rFonts w:asciiTheme="minorHAnsi" w:hAnsiTheme="minorHAnsi"/>
                <w:lang w:val="en-GB"/>
              </w:rPr>
            </w:pPr>
            <w:r w:rsidRPr="00253888">
              <w:rPr>
                <w:rFonts w:asciiTheme="minorHAnsi" w:hAnsiTheme="minorHAnsi"/>
                <w:lang w:val="en-GB"/>
              </w:rPr>
              <w:t>100 MB or higher Network Interface Card</w:t>
            </w:r>
          </w:p>
          <w:p w:rsidR="00CF431C" w:rsidRPr="00253888" w:rsidRDefault="00CF431C" w:rsidP="00CF431C">
            <w:pPr>
              <w:pStyle w:val="CCBullets"/>
              <w:rPr>
                <w:rFonts w:asciiTheme="minorHAnsi" w:hAnsiTheme="minorHAnsi"/>
                <w:lang w:val="en-GB"/>
              </w:rPr>
            </w:pPr>
            <w:r w:rsidRPr="00253888">
              <w:rPr>
                <w:rFonts w:asciiTheme="minorHAnsi" w:hAnsiTheme="minorHAnsi"/>
                <w:lang w:val="en-GB"/>
              </w:rPr>
              <w:t xml:space="preserve">Internet Explorer </w:t>
            </w:r>
            <w:r w:rsidR="00420FFA" w:rsidRPr="00253888">
              <w:rPr>
                <w:rFonts w:asciiTheme="minorHAnsi" w:hAnsiTheme="minorHAnsi"/>
                <w:lang w:val="en-GB"/>
              </w:rPr>
              <w:t>8</w:t>
            </w:r>
            <w:r w:rsidR="00093B4C">
              <w:rPr>
                <w:rFonts w:asciiTheme="minorHAnsi" w:hAnsiTheme="minorHAnsi"/>
                <w:lang w:val="en-GB"/>
              </w:rPr>
              <w:t>-1</w:t>
            </w:r>
            <w:r w:rsidR="00F12A0B">
              <w:rPr>
                <w:rFonts w:asciiTheme="minorHAnsi" w:hAnsiTheme="minorHAnsi"/>
                <w:lang w:val="en-GB"/>
              </w:rPr>
              <w:t>2</w:t>
            </w:r>
            <w:r w:rsidRPr="00253888">
              <w:rPr>
                <w:rFonts w:asciiTheme="minorHAnsi" w:hAnsiTheme="minorHAnsi"/>
                <w:lang w:val="en-GB"/>
              </w:rPr>
              <w:t xml:space="preserve"> or Firefox </w:t>
            </w:r>
            <w:r w:rsidR="004D7719" w:rsidRPr="00253888">
              <w:rPr>
                <w:rFonts w:asciiTheme="minorHAnsi" w:hAnsiTheme="minorHAnsi"/>
                <w:lang w:val="en-GB"/>
              </w:rPr>
              <w:t>10</w:t>
            </w:r>
            <w:r w:rsidR="009813E7">
              <w:rPr>
                <w:rFonts w:asciiTheme="minorHAnsi" w:hAnsiTheme="minorHAnsi"/>
                <w:lang w:val="en-GB"/>
              </w:rPr>
              <w:t>-</w:t>
            </w:r>
            <w:r w:rsidR="00F12A0B">
              <w:rPr>
                <w:rFonts w:asciiTheme="minorHAnsi" w:hAnsiTheme="minorHAnsi"/>
                <w:lang w:val="en-GB"/>
              </w:rPr>
              <w:t>44</w:t>
            </w:r>
            <w:r w:rsidRPr="00253888">
              <w:rPr>
                <w:rFonts w:asciiTheme="minorHAnsi" w:hAnsiTheme="minorHAnsi"/>
                <w:lang w:val="en-GB"/>
              </w:rPr>
              <w:t xml:space="preserve"> </w:t>
            </w:r>
            <w:r w:rsidR="004D7719" w:rsidRPr="00253888">
              <w:rPr>
                <w:rFonts w:asciiTheme="minorHAnsi" w:hAnsiTheme="minorHAnsi"/>
                <w:lang w:val="en-GB"/>
              </w:rPr>
              <w:t>or Chrome 17</w:t>
            </w:r>
            <w:r w:rsidR="00093B4C">
              <w:rPr>
                <w:rFonts w:asciiTheme="minorHAnsi" w:hAnsiTheme="minorHAnsi"/>
                <w:lang w:val="en-GB"/>
              </w:rPr>
              <w:t>-</w:t>
            </w:r>
            <w:r w:rsidR="00F12A0B">
              <w:rPr>
                <w:rFonts w:asciiTheme="minorHAnsi" w:hAnsiTheme="minorHAnsi"/>
                <w:lang w:val="en-GB"/>
              </w:rPr>
              <w:t>48</w:t>
            </w:r>
            <w:r w:rsidR="004D7719" w:rsidRPr="00253888">
              <w:rPr>
                <w:rFonts w:asciiTheme="minorHAnsi" w:hAnsiTheme="minorHAnsi"/>
                <w:lang w:val="en-GB"/>
              </w:rPr>
              <w:t xml:space="preserve"> or Safari 6</w:t>
            </w:r>
            <w:r w:rsidR="00093B4C">
              <w:rPr>
                <w:rFonts w:asciiTheme="minorHAnsi" w:hAnsiTheme="minorHAnsi"/>
                <w:lang w:val="en-GB"/>
              </w:rPr>
              <w:t>-</w:t>
            </w:r>
            <w:r w:rsidR="00F12A0B">
              <w:rPr>
                <w:rFonts w:asciiTheme="minorHAnsi" w:hAnsiTheme="minorHAnsi"/>
                <w:lang w:val="en-GB"/>
              </w:rPr>
              <w:t>9</w:t>
            </w:r>
            <w:r w:rsidR="004D7719" w:rsidRPr="00253888">
              <w:rPr>
                <w:rFonts w:asciiTheme="minorHAnsi" w:hAnsiTheme="minorHAnsi"/>
                <w:lang w:val="en-GB"/>
              </w:rPr>
              <w:t xml:space="preserve"> </w:t>
            </w:r>
            <w:r w:rsidRPr="00253888">
              <w:rPr>
                <w:rFonts w:asciiTheme="minorHAnsi" w:hAnsiTheme="minorHAnsi"/>
                <w:lang w:val="en-GB"/>
              </w:rPr>
              <w:t>browser</w:t>
            </w:r>
          </w:p>
          <w:p w:rsidR="00CF431C" w:rsidRPr="00253888" w:rsidRDefault="004D7719" w:rsidP="00CF431C">
            <w:pPr>
              <w:pStyle w:val="CCBullets"/>
              <w:rPr>
                <w:rFonts w:asciiTheme="minorHAnsi" w:hAnsiTheme="minorHAnsi"/>
                <w:lang w:val="en-GB"/>
              </w:rPr>
            </w:pPr>
            <w:r w:rsidRPr="00253888">
              <w:rPr>
                <w:rFonts w:asciiTheme="minorHAnsi" w:hAnsiTheme="minorHAnsi"/>
                <w:lang w:val="en-GB"/>
              </w:rPr>
              <w:t xml:space="preserve">MS SQL Server 2008 SP1/R2 </w:t>
            </w:r>
            <w:r w:rsidR="00CF431C" w:rsidRPr="00253888">
              <w:rPr>
                <w:rFonts w:asciiTheme="minorHAnsi" w:hAnsiTheme="minorHAnsi"/>
                <w:lang w:val="en-GB"/>
              </w:rPr>
              <w:t>database</w:t>
            </w:r>
          </w:p>
          <w:p w:rsidR="00CF431C" w:rsidRDefault="004D7719" w:rsidP="00F16690">
            <w:pPr>
              <w:pStyle w:val="CCBullets"/>
              <w:rPr>
                <w:rFonts w:asciiTheme="minorHAnsi" w:hAnsiTheme="minorHAnsi"/>
                <w:lang w:val="en-GB"/>
              </w:rPr>
            </w:pPr>
            <w:r w:rsidRPr="00253888">
              <w:rPr>
                <w:rFonts w:asciiTheme="minorHAnsi" w:hAnsiTheme="minorHAnsi"/>
                <w:lang w:val="en-GB"/>
              </w:rPr>
              <w:t xml:space="preserve">Microsoft .NET </w:t>
            </w:r>
            <w:r w:rsidR="004409AA">
              <w:rPr>
                <w:rFonts w:asciiTheme="minorHAnsi" w:hAnsiTheme="minorHAnsi"/>
                <w:lang w:val="en-GB"/>
              </w:rPr>
              <w:t>3.5</w:t>
            </w:r>
            <w:r w:rsidRPr="00253888">
              <w:rPr>
                <w:rFonts w:asciiTheme="minorHAnsi" w:hAnsiTheme="minorHAnsi"/>
                <w:lang w:val="en-GB"/>
              </w:rPr>
              <w:t xml:space="preserve"> or later</w:t>
            </w:r>
          </w:p>
          <w:p w:rsidR="00541F7B" w:rsidRPr="00253888" w:rsidRDefault="00DA604C" w:rsidP="00D61B20">
            <w:pPr>
              <w:pStyle w:val="CCBullets"/>
              <w:rPr>
                <w:rFonts w:asciiTheme="minorHAnsi" w:hAnsiTheme="minorHAnsi"/>
                <w:lang w:val="en-GB"/>
              </w:rPr>
            </w:pPr>
            <w:r w:rsidRPr="00804E61">
              <w:rPr>
                <w:rFonts w:asciiTheme="minorHAnsi" w:hAnsiTheme="minorHAnsi"/>
                <w:lang w:val="en-GB"/>
              </w:rPr>
              <w:t>Windows Server 20</w:t>
            </w:r>
            <w:r w:rsidR="00B853F0" w:rsidRPr="00804E61">
              <w:rPr>
                <w:rFonts w:asciiTheme="minorHAnsi" w:hAnsiTheme="minorHAnsi"/>
                <w:lang w:val="en-GB"/>
              </w:rPr>
              <w:t>12</w:t>
            </w:r>
            <w:r w:rsidRPr="00804E61">
              <w:rPr>
                <w:rFonts w:asciiTheme="minorHAnsi" w:hAnsiTheme="minorHAnsi"/>
                <w:lang w:val="en-GB"/>
              </w:rPr>
              <w:t xml:space="preserve"> R2 operating system</w:t>
            </w:r>
          </w:p>
        </w:tc>
      </w:tr>
    </w:tbl>
    <w:p w:rsidR="00B27735" w:rsidRPr="00253888" w:rsidRDefault="00B27735" w:rsidP="00B27735">
      <w:pPr>
        <w:rPr>
          <w:lang w:val="en-GB"/>
        </w:rPr>
      </w:pPr>
    </w:p>
    <w:p w:rsidR="00253DB0" w:rsidRPr="00253888" w:rsidRDefault="00253DB0" w:rsidP="00793CC5">
      <w:pPr>
        <w:pStyle w:val="Heading4"/>
        <w:numPr>
          <w:ilvl w:val="3"/>
          <w:numId w:val="1"/>
        </w:numPr>
        <w:jc w:val="both"/>
        <w:rPr>
          <w:lang w:val="en-GB"/>
        </w:rPr>
      </w:pPr>
      <w:r w:rsidRPr="00253888">
        <w:rPr>
          <w:lang w:val="en-GB"/>
        </w:rPr>
        <w:t>Guidance Documentation</w:t>
      </w:r>
    </w:p>
    <w:p w:rsidR="00253DB0" w:rsidRDefault="00253DB0" w:rsidP="00AD2BFC">
      <w:pPr>
        <w:rPr>
          <w:lang w:val="en-GB"/>
        </w:rPr>
      </w:pPr>
      <w:r w:rsidRPr="00253888">
        <w:rPr>
          <w:lang w:val="en-GB"/>
        </w:rPr>
        <w:t>The following guides are required reading and part of the TOE:</w:t>
      </w:r>
    </w:p>
    <w:p w:rsidR="00DD0F8D" w:rsidRDefault="0087159A">
      <w:pPr>
        <w:spacing w:before="120"/>
        <w:rPr>
          <w:i/>
          <w:lang w:val="en-GB"/>
        </w:rPr>
      </w:pPr>
      <w:r>
        <w:rPr>
          <w:i/>
          <w:lang w:val="en-GB"/>
        </w:rPr>
        <w:t xml:space="preserve">McAfee </w:t>
      </w:r>
      <w:proofErr w:type="spellStart"/>
      <w:r w:rsidR="00DA604C" w:rsidRPr="00DA604C">
        <w:rPr>
          <w:i/>
          <w:lang w:val="en-GB"/>
        </w:rPr>
        <w:t>ePolicy</w:t>
      </w:r>
      <w:proofErr w:type="spellEnd"/>
      <w:r w:rsidR="00DA604C" w:rsidRPr="00DA604C">
        <w:rPr>
          <w:i/>
          <w:lang w:val="en-GB"/>
        </w:rPr>
        <w:t xml:space="preserve"> Orchestrator</w:t>
      </w:r>
    </w:p>
    <w:p w:rsidR="00253DB0" w:rsidRPr="00253888" w:rsidRDefault="0027102B" w:rsidP="002D1806">
      <w:pPr>
        <w:pStyle w:val="CCBullets"/>
        <w:rPr>
          <w:lang w:val="en-GB"/>
        </w:rPr>
      </w:pPr>
      <w:r w:rsidRPr="00253888">
        <w:rPr>
          <w:lang w:val="en-GB"/>
        </w:rPr>
        <w:t xml:space="preserve">Product Guide for </w:t>
      </w:r>
      <w:r w:rsidR="008843BE" w:rsidRPr="00253888">
        <w:rPr>
          <w:lang w:val="en-GB"/>
        </w:rPr>
        <w:t xml:space="preserve">McAfee </w:t>
      </w:r>
      <w:proofErr w:type="spellStart"/>
      <w:r w:rsidR="008843BE" w:rsidRPr="00253888">
        <w:rPr>
          <w:lang w:val="en-GB"/>
        </w:rPr>
        <w:t>ePolicy</w:t>
      </w:r>
      <w:proofErr w:type="spellEnd"/>
      <w:r w:rsidR="008843BE" w:rsidRPr="00253888">
        <w:rPr>
          <w:lang w:val="en-GB"/>
        </w:rPr>
        <w:t xml:space="preserve"> Orchestrator </w:t>
      </w:r>
      <w:r w:rsidR="004D7719" w:rsidRPr="00253888">
        <w:rPr>
          <w:lang w:val="en-GB"/>
        </w:rPr>
        <w:t>5.</w:t>
      </w:r>
      <w:r w:rsidR="00052581">
        <w:rPr>
          <w:lang w:val="en-GB"/>
        </w:rPr>
        <w:t>3</w:t>
      </w:r>
      <w:r w:rsidRPr="00253888">
        <w:rPr>
          <w:lang w:val="en-GB"/>
        </w:rPr>
        <w:t>.0</w:t>
      </w:r>
      <w:r w:rsidR="004409AA">
        <w:rPr>
          <w:rStyle w:val="FootnoteReference"/>
          <w:lang w:val="en-GB"/>
        </w:rPr>
        <w:footnoteReference w:id="8"/>
      </w:r>
      <w:r w:rsidR="008843BE" w:rsidRPr="00253888">
        <w:rPr>
          <w:lang w:val="en-GB"/>
        </w:rPr>
        <w:t xml:space="preserve"> </w:t>
      </w:r>
      <w:r w:rsidRPr="00253888">
        <w:rPr>
          <w:lang w:val="en-GB"/>
        </w:rPr>
        <w:t>Software</w:t>
      </w:r>
    </w:p>
    <w:p w:rsidR="008843BE" w:rsidRPr="00253888" w:rsidRDefault="004D7719" w:rsidP="002D1806">
      <w:pPr>
        <w:pStyle w:val="CCBullets"/>
        <w:rPr>
          <w:lang w:val="en-GB"/>
        </w:rPr>
      </w:pPr>
      <w:r w:rsidRPr="00253888">
        <w:rPr>
          <w:lang w:val="en-GB"/>
        </w:rPr>
        <w:t>Installation Guide</w:t>
      </w:r>
      <w:r w:rsidR="0027102B" w:rsidRPr="00253888">
        <w:rPr>
          <w:lang w:val="en-GB"/>
        </w:rPr>
        <w:t xml:space="preserve"> </w:t>
      </w:r>
      <w:r w:rsidR="008843BE" w:rsidRPr="00253888">
        <w:rPr>
          <w:lang w:val="en-GB"/>
        </w:rPr>
        <w:t xml:space="preserve">McAfee </w:t>
      </w:r>
      <w:proofErr w:type="spellStart"/>
      <w:r w:rsidR="008843BE" w:rsidRPr="00253888">
        <w:rPr>
          <w:lang w:val="en-GB"/>
        </w:rPr>
        <w:t>ePolicy</w:t>
      </w:r>
      <w:proofErr w:type="spellEnd"/>
      <w:r w:rsidR="008843BE" w:rsidRPr="00253888">
        <w:rPr>
          <w:lang w:val="en-GB"/>
        </w:rPr>
        <w:t xml:space="preserve"> Orchestrator </w:t>
      </w:r>
      <w:r w:rsidRPr="00253888">
        <w:rPr>
          <w:lang w:val="en-GB"/>
        </w:rPr>
        <w:t>5.</w:t>
      </w:r>
      <w:r w:rsidR="00052581">
        <w:rPr>
          <w:lang w:val="en-GB"/>
        </w:rPr>
        <w:t>3</w:t>
      </w:r>
      <w:r w:rsidR="0027102B" w:rsidRPr="00253888">
        <w:rPr>
          <w:lang w:val="en-GB"/>
        </w:rPr>
        <w:t>.0</w:t>
      </w:r>
      <w:r w:rsidRPr="00253888">
        <w:rPr>
          <w:lang w:val="en-GB"/>
        </w:rPr>
        <w:t xml:space="preserve"> Software</w:t>
      </w:r>
    </w:p>
    <w:p w:rsidR="0087159A" w:rsidRDefault="00AF1893" w:rsidP="0087159A">
      <w:pPr>
        <w:pStyle w:val="CCBullets"/>
        <w:rPr>
          <w:lang w:val="en-GB"/>
        </w:rPr>
      </w:pPr>
      <w:r>
        <w:rPr>
          <w:lang w:val="en-GB"/>
        </w:rPr>
        <w:t xml:space="preserve">User Guide McAfee </w:t>
      </w:r>
      <w:proofErr w:type="spellStart"/>
      <w:r>
        <w:rPr>
          <w:lang w:val="en-GB"/>
        </w:rPr>
        <w:t>ePolicy</w:t>
      </w:r>
      <w:proofErr w:type="spellEnd"/>
      <w:r>
        <w:rPr>
          <w:lang w:val="en-GB"/>
        </w:rPr>
        <w:t xml:space="preserve"> Orchestrator 5.</w:t>
      </w:r>
      <w:r w:rsidR="00052581">
        <w:rPr>
          <w:lang w:val="en-GB"/>
        </w:rPr>
        <w:t>3</w:t>
      </w:r>
      <w:r>
        <w:rPr>
          <w:lang w:val="en-GB"/>
        </w:rPr>
        <w:t>.0 Software FIPS Mode</w:t>
      </w:r>
      <w:r w:rsidR="0087159A" w:rsidRPr="0087159A">
        <w:rPr>
          <w:lang w:val="en-GB"/>
        </w:rPr>
        <w:t xml:space="preserve"> </w:t>
      </w:r>
    </w:p>
    <w:p w:rsidR="00B853F0" w:rsidRDefault="0087159A">
      <w:pPr>
        <w:pStyle w:val="CCBullets"/>
        <w:rPr>
          <w:lang w:val="en-GB"/>
        </w:rPr>
      </w:pPr>
      <w:r w:rsidRPr="00253888">
        <w:rPr>
          <w:lang w:val="en-GB"/>
        </w:rPr>
        <w:t xml:space="preserve">Release Notes for McAfee </w:t>
      </w:r>
      <w:proofErr w:type="spellStart"/>
      <w:r w:rsidRPr="00253888">
        <w:rPr>
          <w:lang w:val="en-GB"/>
        </w:rPr>
        <w:t>ePolicy</w:t>
      </w:r>
      <w:proofErr w:type="spellEnd"/>
      <w:r w:rsidRPr="00253888">
        <w:rPr>
          <w:lang w:val="en-GB"/>
        </w:rPr>
        <w:t xml:space="preserve"> Orchestrator 5.</w:t>
      </w:r>
      <w:r>
        <w:rPr>
          <w:lang w:val="en-GB"/>
        </w:rPr>
        <w:t>3</w:t>
      </w:r>
      <w:r w:rsidRPr="00253888">
        <w:rPr>
          <w:lang w:val="en-GB"/>
        </w:rPr>
        <w:t>.</w:t>
      </w:r>
      <w:r w:rsidR="00B2629C">
        <w:rPr>
          <w:lang w:val="en-GB"/>
        </w:rPr>
        <w:t>2</w:t>
      </w:r>
    </w:p>
    <w:p w:rsidR="00DD0F8D" w:rsidRDefault="00DA604C">
      <w:pPr>
        <w:pStyle w:val="CCBullets"/>
        <w:numPr>
          <w:ilvl w:val="0"/>
          <w:numId w:val="0"/>
        </w:numPr>
        <w:spacing w:before="120"/>
        <w:rPr>
          <w:i/>
          <w:lang w:val="en-GB"/>
        </w:rPr>
      </w:pPr>
      <w:r w:rsidRPr="00DA604C">
        <w:rPr>
          <w:i/>
          <w:lang w:val="en-GB"/>
        </w:rPr>
        <w:t>McAfee Agent</w:t>
      </w:r>
    </w:p>
    <w:p w:rsidR="00B853F0" w:rsidRDefault="006C6F11">
      <w:pPr>
        <w:pStyle w:val="CCBullets"/>
        <w:rPr>
          <w:lang w:val="en-GB"/>
        </w:rPr>
      </w:pPr>
      <w:r>
        <w:rPr>
          <w:rFonts w:asciiTheme="minorHAnsi" w:hAnsiTheme="minorHAnsi"/>
          <w:szCs w:val="22"/>
        </w:rPr>
        <w:t>Product Guide McAfee Agent</w:t>
      </w:r>
      <w:r w:rsidR="008E31E3">
        <w:rPr>
          <w:rFonts w:asciiTheme="minorHAnsi" w:hAnsiTheme="minorHAnsi"/>
          <w:szCs w:val="22"/>
        </w:rPr>
        <w:t xml:space="preserve"> </w:t>
      </w:r>
      <w:r w:rsidR="0094663F">
        <w:rPr>
          <w:rFonts w:asciiTheme="minorHAnsi" w:hAnsiTheme="minorHAnsi"/>
          <w:szCs w:val="22"/>
        </w:rPr>
        <w:t>5.0.</w:t>
      </w:r>
      <w:r w:rsidR="00C4338A">
        <w:rPr>
          <w:rFonts w:asciiTheme="minorHAnsi" w:hAnsiTheme="minorHAnsi"/>
          <w:szCs w:val="22"/>
        </w:rPr>
        <w:t>3</w:t>
      </w:r>
      <w:r w:rsidR="00052581">
        <w:rPr>
          <w:rStyle w:val="FootnoteReference"/>
          <w:rFonts w:asciiTheme="minorHAnsi" w:hAnsiTheme="minorHAnsi"/>
          <w:szCs w:val="22"/>
        </w:rPr>
        <w:footnoteReference w:id="9"/>
      </w:r>
    </w:p>
    <w:p w:rsidR="00B853F0" w:rsidRDefault="0087159A">
      <w:pPr>
        <w:pStyle w:val="CCBullets"/>
        <w:rPr>
          <w:lang w:val="en-GB"/>
        </w:rPr>
      </w:pPr>
      <w:r w:rsidRPr="00253888">
        <w:rPr>
          <w:lang w:val="en-GB"/>
        </w:rPr>
        <w:t xml:space="preserve">Release Notes for McAfee Agent </w:t>
      </w:r>
      <w:r>
        <w:rPr>
          <w:lang w:val="en-GB"/>
        </w:rPr>
        <w:t>5.0.</w:t>
      </w:r>
      <w:r w:rsidR="0021108E">
        <w:rPr>
          <w:lang w:val="en-GB"/>
        </w:rPr>
        <w:t>4</w:t>
      </w:r>
    </w:p>
    <w:p w:rsidR="00DD0F8D" w:rsidRDefault="00DA604C">
      <w:pPr>
        <w:pStyle w:val="CCBullets"/>
        <w:numPr>
          <w:ilvl w:val="0"/>
          <w:numId w:val="0"/>
        </w:numPr>
        <w:spacing w:before="120"/>
        <w:rPr>
          <w:i/>
          <w:lang w:val="en-GB"/>
        </w:rPr>
      </w:pPr>
      <w:proofErr w:type="spellStart"/>
      <w:r w:rsidRPr="00DA604C">
        <w:rPr>
          <w:i/>
          <w:lang w:val="en-GB"/>
        </w:rPr>
        <w:t>McAfeeChange</w:t>
      </w:r>
      <w:proofErr w:type="spellEnd"/>
      <w:r w:rsidRPr="00DA604C">
        <w:rPr>
          <w:i/>
          <w:lang w:val="en-GB"/>
        </w:rPr>
        <w:t xml:space="preserve"> Control and Application Control</w:t>
      </w:r>
    </w:p>
    <w:p w:rsidR="008843BE" w:rsidRPr="00253888" w:rsidRDefault="008C5DBB" w:rsidP="002D1806">
      <w:pPr>
        <w:pStyle w:val="CCBullets"/>
        <w:rPr>
          <w:lang w:val="en-GB"/>
        </w:rPr>
      </w:pPr>
      <w:r w:rsidRPr="00253888">
        <w:rPr>
          <w:lang w:val="en-GB"/>
        </w:rPr>
        <w:t xml:space="preserve">Product Guide </w:t>
      </w:r>
      <w:r w:rsidR="00993D36" w:rsidRPr="00253888">
        <w:rPr>
          <w:lang w:val="en-GB"/>
        </w:rPr>
        <w:t xml:space="preserve">McAfee </w:t>
      </w:r>
      <w:r w:rsidR="0027102B" w:rsidRPr="00253888">
        <w:rPr>
          <w:lang w:val="en-GB"/>
        </w:rPr>
        <w:t xml:space="preserve">Change Control and </w:t>
      </w:r>
      <w:r w:rsidR="00CD30DF">
        <w:rPr>
          <w:lang w:val="en-GB"/>
        </w:rPr>
        <w:t xml:space="preserve">McAfee </w:t>
      </w:r>
      <w:r w:rsidR="0027102B" w:rsidRPr="00253888">
        <w:rPr>
          <w:lang w:val="en-GB"/>
        </w:rPr>
        <w:t xml:space="preserve">Application Control </w:t>
      </w:r>
      <w:r w:rsidR="00C23387">
        <w:rPr>
          <w:lang w:val="en-GB"/>
        </w:rPr>
        <w:t>8.0.0</w:t>
      </w:r>
      <w:r w:rsidR="00993D36" w:rsidRPr="00253888">
        <w:rPr>
          <w:lang w:val="en-GB"/>
        </w:rPr>
        <w:t xml:space="preserve"> </w:t>
      </w:r>
      <w:r w:rsidRPr="00253888">
        <w:rPr>
          <w:lang w:val="en-GB"/>
        </w:rPr>
        <w:t xml:space="preserve">for use with </w:t>
      </w:r>
      <w:proofErr w:type="spellStart"/>
      <w:r w:rsidRPr="00253888">
        <w:rPr>
          <w:lang w:val="en-GB"/>
        </w:rPr>
        <w:t>ePolicy</w:t>
      </w:r>
      <w:proofErr w:type="spellEnd"/>
      <w:r w:rsidRPr="00253888">
        <w:rPr>
          <w:lang w:val="en-GB"/>
        </w:rPr>
        <w:t xml:space="preserve"> Orchestrator </w:t>
      </w:r>
    </w:p>
    <w:p w:rsidR="008C5DBB" w:rsidRDefault="008C5DBB" w:rsidP="002D1806">
      <w:pPr>
        <w:pStyle w:val="CCBullets"/>
        <w:rPr>
          <w:lang w:val="en-GB"/>
        </w:rPr>
      </w:pPr>
      <w:r w:rsidRPr="00253888">
        <w:rPr>
          <w:lang w:val="en-GB"/>
        </w:rPr>
        <w:t xml:space="preserve">Installation Guide McAfee Change Control and </w:t>
      </w:r>
      <w:r w:rsidR="00CD30DF">
        <w:rPr>
          <w:lang w:val="en-GB"/>
        </w:rPr>
        <w:t xml:space="preserve">McAfee </w:t>
      </w:r>
      <w:r w:rsidRPr="00253888">
        <w:rPr>
          <w:lang w:val="en-GB"/>
        </w:rPr>
        <w:t xml:space="preserve">Application Control </w:t>
      </w:r>
      <w:r w:rsidR="00C23387">
        <w:rPr>
          <w:lang w:val="en-GB"/>
        </w:rPr>
        <w:t>8.0.0</w:t>
      </w:r>
      <w:r w:rsidRPr="00253888">
        <w:rPr>
          <w:lang w:val="en-GB"/>
        </w:rPr>
        <w:t xml:space="preserve"> for use with </w:t>
      </w:r>
      <w:proofErr w:type="spellStart"/>
      <w:r w:rsidRPr="00253888">
        <w:rPr>
          <w:lang w:val="en-GB"/>
        </w:rPr>
        <w:t>ePolicy</w:t>
      </w:r>
      <w:proofErr w:type="spellEnd"/>
      <w:r w:rsidRPr="00253888">
        <w:rPr>
          <w:lang w:val="en-GB"/>
        </w:rPr>
        <w:t xml:space="preserve"> Orchestrator </w:t>
      </w:r>
    </w:p>
    <w:p w:rsidR="00AF1893" w:rsidRDefault="00AF1893" w:rsidP="002D1806">
      <w:pPr>
        <w:pStyle w:val="CCBullets"/>
        <w:rPr>
          <w:lang w:val="en-GB"/>
        </w:rPr>
      </w:pPr>
      <w:r w:rsidRPr="00253888">
        <w:rPr>
          <w:lang w:val="en-GB"/>
        </w:rPr>
        <w:t xml:space="preserve">McAfee Change Control and Application Control </w:t>
      </w:r>
      <w:r w:rsidR="00C23387">
        <w:rPr>
          <w:lang w:val="en-GB"/>
        </w:rPr>
        <w:t>8.0.0</w:t>
      </w:r>
      <w:r w:rsidRPr="00253888">
        <w:rPr>
          <w:lang w:val="en-GB"/>
        </w:rPr>
        <w:t xml:space="preserve"> </w:t>
      </w:r>
      <w:r w:rsidR="005F6330">
        <w:rPr>
          <w:lang w:val="en-GB"/>
        </w:rPr>
        <w:t xml:space="preserve">for use </w:t>
      </w:r>
      <w:r w:rsidRPr="00253888">
        <w:rPr>
          <w:lang w:val="en-GB"/>
        </w:rPr>
        <w:t xml:space="preserve">with </w:t>
      </w:r>
      <w:proofErr w:type="spellStart"/>
      <w:r w:rsidRPr="00253888">
        <w:rPr>
          <w:lang w:val="en-GB"/>
        </w:rPr>
        <w:t>ePolicy</w:t>
      </w:r>
      <w:proofErr w:type="spellEnd"/>
      <w:r w:rsidRPr="00253888">
        <w:rPr>
          <w:lang w:val="en-GB"/>
        </w:rPr>
        <w:t xml:space="preserve"> Orchestrator 5.</w:t>
      </w:r>
      <w:r w:rsidR="00CD30DF">
        <w:rPr>
          <w:lang w:val="en-GB"/>
        </w:rPr>
        <w:t>3</w:t>
      </w:r>
      <w:r w:rsidRPr="00253888">
        <w:rPr>
          <w:lang w:val="en-GB"/>
        </w:rPr>
        <w:t>.</w:t>
      </w:r>
      <w:r w:rsidR="00B2629C">
        <w:rPr>
          <w:lang w:val="en-GB"/>
        </w:rPr>
        <w:t>2</w:t>
      </w:r>
      <w:r>
        <w:rPr>
          <w:lang w:val="en-GB"/>
        </w:rPr>
        <w:t xml:space="preserve"> </w:t>
      </w:r>
      <w:r w:rsidR="00DC23BB">
        <w:rPr>
          <w:lang w:val="en-GB"/>
        </w:rPr>
        <w:t xml:space="preserve">CC Evaluation and </w:t>
      </w:r>
      <w:r w:rsidR="00925E98">
        <w:rPr>
          <w:lang w:val="en-GB"/>
        </w:rPr>
        <w:t>Configuration Guide</w:t>
      </w:r>
    </w:p>
    <w:p w:rsidR="002516AD" w:rsidRPr="00CB5C60" w:rsidRDefault="008C5069" w:rsidP="002516AD">
      <w:pPr>
        <w:pStyle w:val="CCBullets"/>
        <w:rPr>
          <w:lang w:val="en-GB"/>
        </w:rPr>
      </w:pPr>
      <w:r>
        <w:rPr>
          <w:lang w:val="en-GB"/>
        </w:rPr>
        <w:t>Release Notes for McAfee Change Control 8.0.0</w:t>
      </w:r>
    </w:p>
    <w:p w:rsidR="002516AD" w:rsidRPr="002516AD" w:rsidRDefault="008C5069" w:rsidP="002516AD">
      <w:pPr>
        <w:pStyle w:val="CCBullets"/>
        <w:rPr>
          <w:lang w:val="en-GB"/>
        </w:rPr>
      </w:pPr>
      <w:r>
        <w:rPr>
          <w:lang w:val="en-GB"/>
        </w:rPr>
        <w:t xml:space="preserve">Release Notes for McAfee Application Control </w:t>
      </w:r>
      <w:bookmarkStart w:id="53" w:name="_Toc444175243"/>
      <w:bookmarkStart w:id="54" w:name="_Toc444175245"/>
      <w:bookmarkStart w:id="55" w:name="_Toc201709861"/>
      <w:bookmarkEnd w:id="53"/>
      <w:bookmarkEnd w:id="54"/>
      <w:r w:rsidR="00C23387">
        <w:rPr>
          <w:lang w:val="en-GB"/>
        </w:rPr>
        <w:t>8.0.0</w:t>
      </w:r>
    </w:p>
    <w:p w:rsidR="00253DB0" w:rsidRPr="00253888" w:rsidRDefault="00253DB0">
      <w:pPr>
        <w:pStyle w:val="Heading3"/>
        <w:numPr>
          <w:ilvl w:val="2"/>
          <w:numId w:val="1"/>
        </w:numPr>
        <w:jc w:val="both"/>
        <w:rPr>
          <w:lang w:val="en-GB"/>
        </w:rPr>
      </w:pPr>
      <w:bookmarkStart w:id="56" w:name="_Toc447541461"/>
      <w:r w:rsidRPr="00253888">
        <w:rPr>
          <w:lang w:val="en-GB"/>
        </w:rPr>
        <w:t>Logical Scope</w:t>
      </w:r>
      <w:bookmarkEnd w:id="55"/>
      <w:bookmarkEnd w:id="56"/>
    </w:p>
    <w:p w:rsidR="00824E02" w:rsidRDefault="00253DB0">
      <w:pPr>
        <w:keepNext/>
        <w:spacing w:after="120"/>
        <w:rPr>
          <w:lang w:val="en-GB"/>
        </w:rPr>
      </w:pPr>
      <w:r w:rsidRPr="00253888">
        <w:rPr>
          <w:lang w:val="en-GB"/>
        </w:rPr>
        <w:t>The security functional requirements implemented by the TOE are usefully grouped under the following Security Function Classes:</w:t>
      </w:r>
    </w:p>
    <w:p w:rsidR="00824E02" w:rsidRDefault="00715199">
      <w:pPr>
        <w:pStyle w:val="CCBullets"/>
        <w:keepNext/>
        <w:jc w:val="both"/>
        <w:rPr>
          <w:lang w:val="en-GB"/>
        </w:rPr>
      </w:pPr>
      <w:r w:rsidRPr="00253888">
        <w:rPr>
          <w:lang w:val="en-GB"/>
        </w:rPr>
        <w:t>Security Audit</w:t>
      </w:r>
    </w:p>
    <w:p w:rsidR="00DD5ED5" w:rsidRPr="00253888" w:rsidRDefault="00DD5ED5" w:rsidP="00793CC5">
      <w:pPr>
        <w:pStyle w:val="CCBullets"/>
        <w:jc w:val="both"/>
        <w:rPr>
          <w:lang w:val="en-GB"/>
        </w:rPr>
      </w:pPr>
      <w:r w:rsidRPr="00253888">
        <w:rPr>
          <w:lang w:val="en-GB"/>
        </w:rPr>
        <w:t>Cryptographic Support</w:t>
      </w:r>
    </w:p>
    <w:p w:rsidR="00715199" w:rsidRPr="00253888" w:rsidRDefault="00715199" w:rsidP="00793CC5">
      <w:pPr>
        <w:pStyle w:val="CCBullets"/>
        <w:jc w:val="both"/>
        <w:rPr>
          <w:lang w:val="en-GB"/>
        </w:rPr>
      </w:pPr>
      <w:r w:rsidRPr="00253888">
        <w:rPr>
          <w:lang w:val="en-GB"/>
        </w:rPr>
        <w:t>Identification and Authentication</w:t>
      </w:r>
    </w:p>
    <w:p w:rsidR="00715199" w:rsidRPr="00253888" w:rsidRDefault="00715199" w:rsidP="00793CC5">
      <w:pPr>
        <w:pStyle w:val="CCBullets"/>
        <w:jc w:val="both"/>
        <w:rPr>
          <w:lang w:val="en-GB"/>
        </w:rPr>
      </w:pPr>
      <w:r w:rsidRPr="00253888">
        <w:rPr>
          <w:lang w:val="en-GB"/>
        </w:rPr>
        <w:lastRenderedPageBreak/>
        <w:t>Security Management</w:t>
      </w:r>
    </w:p>
    <w:p w:rsidR="00715199" w:rsidRPr="00253888" w:rsidRDefault="00715199" w:rsidP="00793CC5">
      <w:pPr>
        <w:pStyle w:val="CCBullets"/>
        <w:jc w:val="both"/>
        <w:rPr>
          <w:lang w:val="en-GB"/>
        </w:rPr>
      </w:pPr>
      <w:r w:rsidRPr="00253888">
        <w:rPr>
          <w:lang w:val="en-GB"/>
        </w:rPr>
        <w:t>Protection of the TOE Security Function</w:t>
      </w:r>
      <w:r w:rsidR="00CC10D0">
        <w:rPr>
          <w:lang w:val="en-GB"/>
        </w:rPr>
        <w:t>ality</w:t>
      </w:r>
    </w:p>
    <w:p w:rsidR="00715199" w:rsidRPr="00253888" w:rsidRDefault="00715199" w:rsidP="00793CC5">
      <w:pPr>
        <w:pStyle w:val="CCBullets"/>
        <w:jc w:val="both"/>
        <w:rPr>
          <w:lang w:val="en-GB"/>
        </w:rPr>
      </w:pPr>
      <w:r w:rsidRPr="00253888">
        <w:rPr>
          <w:lang w:val="en-GB"/>
        </w:rPr>
        <w:t>McAfee Application and Change Control</w:t>
      </w:r>
    </w:p>
    <w:p w:rsidR="001C76D1" w:rsidRPr="00253888" w:rsidRDefault="00253DB0" w:rsidP="001C76D1">
      <w:pPr>
        <w:pStyle w:val="Heading4"/>
        <w:numPr>
          <w:ilvl w:val="3"/>
          <w:numId w:val="1"/>
        </w:numPr>
        <w:rPr>
          <w:lang w:val="en-GB"/>
        </w:rPr>
      </w:pPr>
      <w:r w:rsidRPr="00253888">
        <w:rPr>
          <w:lang w:val="en-GB"/>
        </w:rPr>
        <w:t xml:space="preserve">  </w:t>
      </w:r>
      <w:r w:rsidR="001C76D1" w:rsidRPr="00253888">
        <w:rPr>
          <w:lang w:val="en-GB"/>
        </w:rPr>
        <w:t>Security Audit</w:t>
      </w:r>
    </w:p>
    <w:p w:rsidR="00F328A9" w:rsidRPr="00253888" w:rsidRDefault="00F328A9" w:rsidP="00BC46F3">
      <w:pPr>
        <w:spacing w:after="120"/>
        <w:rPr>
          <w:lang w:val="en-GB"/>
        </w:rPr>
      </w:pPr>
      <w:r w:rsidRPr="00253888">
        <w:rPr>
          <w:lang w:val="en-GB"/>
        </w:rPr>
        <w:t xml:space="preserve">The TOE generates audit records for all </w:t>
      </w:r>
      <w:proofErr w:type="spellStart"/>
      <w:r w:rsidRPr="00253888">
        <w:rPr>
          <w:lang w:val="en-GB"/>
        </w:rPr>
        <w:t>ePO</w:t>
      </w:r>
      <w:proofErr w:type="spellEnd"/>
      <w:r w:rsidRPr="00253888">
        <w:rPr>
          <w:lang w:val="en-GB"/>
        </w:rPr>
        <w:t xml:space="preserve"> and </w:t>
      </w:r>
      <w:proofErr w:type="spellStart"/>
      <w:r w:rsidRPr="00253888">
        <w:rPr>
          <w:lang w:val="en-GB"/>
        </w:rPr>
        <w:t>Solid</w:t>
      </w:r>
      <w:r w:rsidR="0020509D">
        <w:rPr>
          <w:lang w:val="en-GB"/>
        </w:rPr>
        <w:t>core</w:t>
      </w:r>
      <w:proofErr w:type="spellEnd"/>
      <w:r w:rsidRPr="00253888">
        <w:rPr>
          <w:lang w:val="en-GB"/>
        </w:rPr>
        <w:t xml:space="preserve"> administrator actions.  Authorized administrators can view, sort, and filter the audit records.  The </w:t>
      </w:r>
      <w:proofErr w:type="spellStart"/>
      <w:r w:rsidRPr="00253888">
        <w:rPr>
          <w:lang w:val="en-GB"/>
        </w:rPr>
        <w:t>ePO</w:t>
      </w:r>
      <w:proofErr w:type="spellEnd"/>
      <w:r w:rsidRPr="00253888">
        <w:rPr>
          <w:lang w:val="en-GB"/>
        </w:rPr>
        <w:t xml:space="preserve">-generated audit records can be filtered to present only failed actions, or only entries that are within a certain age.  </w:t>
      </w:r>
      <w:proofErr w:type="spellStart"/>
      <w:r w:rsidRPr="00253888">
        <w:rPr>
          <w:lang w:val="en-GB"/>
        </w:rPr>
        <w:t>Solid</w:t>
      </w:r>
      <w:r w:rsidR="0020509D">
        <w:rPr>
          <w:lang w:val="en-GB"/>
        </w:rPr>
        <w:t>core</w:t>
      </w:r>
      <w:proofErr w:type="spellEnd"/>
      <w:r w:rsidRPr="00253888">
        <w:rPr>
          <w:lang w:val="en-GB"/>
        </w:rPr>
        <w:t xml:space="preserve">-generated audit records can be filtered and sorted on the following fields:  </w:t>
      </w:r>
    </w:p>
    <w:p w:rsidR="00F328A9" w:rsidRPr="00253888" w:rsidRDefault="00F328A9" w:rsidP="00F328A9">
      <w:pPr>
        <w:pStyle w:val="CCBullets"/>
        <w:jc w:val="both"/>
        <w:rPr>
          <w:lang w:val="en-GB"/>
        </w:rPr>
      </w:pPr>
      <w:r w:rsidRPr="00253888">
        <w:rPr>
          <w:lang w:val="en-GB"/>
        </w:rPr>
        <w:t xml:space="preserve">User who performed the action, </w:t>
      </w:r>
    </w:p>
    <w:p w:rsidR="00F328A9" w:rsidRPr="00253888" w:rsidRDefault="00F328A9" w:rsidP="00F328A9">
      <w:pPr>
        <w:pStyle w:val="CCBullets"/>
        <w:jc w:val="both"/>
        <w:rPr>
          <w:lang w:val="en-GB"/>
        </w:rPr>
      </w:pPr>
      <w:r w:rsidRPr="00253888">
        <w:rPr>
          <w:lang w:val="en-GB"/>
        </w:rPr>
        <w:t xml:space="preserve">target object of the action, </w:t>
      </w:r>
    </w:p>
    <w:p w:rsidR="00F328A9" w:rsidRPr="00253888" w:rsidRDefault="00F328A9" w:rsidP="00F328A9">
      <w:pPr>
        <w:pStyle w:val="CCBullets"/>
        <w:jc w:val="both"/>
        <w:rPr>
          <w:lang w:val="en-GB"/>
        </w:rPr>
      </w:pPr>
      <w:r w:rsidRPr="00253888">
        <w:rPr>
          <w:lang w:val="en-GB"/>
        </w:rPr>
        <w:t xml:space="preserve">computer on which the action was performed, </w:t>
      </w:r>
    </w:p>
    <w:p w:rsidR="00F328A9" w:rsidRPr="00253888" w:rsidRDefault="00F328A9" w:rsidP="00F328A9">
      <w:pPr>
        <w:pStyle w:val="CCBullets"/>
        <w:jc w:val="both"/>
        <w:rPr>
          <w:lang w:val="en-GB"/>
        </w:rPr>
      </w:pPr>
      <w:r w:rsidRPr="00253888">
        <w:rPr>
          <w:lang w:val="en-GB"/>
        </w:rPr>
        <w:t xml:space="preserve">action timestamp, and </w:t>
      </w:r>
    </w:p>
    <w:p w:rsidR="00F328A9" w:rsidRPr="00253888" w:rsidRDefault="00F328A9" w:rsidP="00F328A9">
      <w:pPr>
        <w:pStyle w:val="CCBullets"/>
        <w:jc w:val="both"/>
        <w:rPr>
          <w:lang w:val="en-GB"/>
        </w:rPr>
      </w:pPr>
      <w:proofErr w:type="gramStart"/>
      <w:r w:rsidRPr="00253888">
        <w:rPr>
          <w:lang w:val="en-GB"/>
        </w:rPr>
        <w:t>action</w:t>
      </w:r>
      <w:proofErr w:type="gramEnd"/>
      <w:r w:rsidRPr="00253888">
        <w:rPr>
          <w:lang w:val="en-GB"/>
        </w:rPr>
        <w:t xml:space="preserve"> type. </w:t>
      </w:r>
    </w:p>
    <w:p w:rsidR="001C76D1" w:rsidRPr="00253888" w:rsidRDefault="001C76D1" w:rsidP="001C76D1">
      <w:pPr>
        <w:pStyle w:val="Heading4"/>
        <w:numPr>
          <w:ilvl w:val="3"/>
          <w:numId w:val="1"/>
        </w:numPr>
        <w:rPr>
          <w:lang w:val="en-GB"/>
        </w:rPr>
      </w:pPr>
      <w:r w:rsidRPr="00253888">
        <w:rPr>
          <w:lang w:val="en-GB"/>
        </w:rPr>
        <w:t>Cryptographic Support</w:t>
      </w:r>
    </w:p>
    <w:p w:rsidR="001C76D1" w:rsidRPr="00253888" w:rsidRDefault="00F328A9" w:rsidP="00AD2BFC">
      <w:pPr>
        <w:rPr>
          <w:lang w:val="en-GB"/>
        </w:rPr>
      </w:pPr>
      <w:r w:rsidRPr="00253888">
        <w:rPr>
          <w:lang w:val="en-GB"/>
        </w:rPr>
        <w:t xml:space="preserve">The TOE protects transmissions between the </w:t>
      </w:r>
      <w:proofErr w:type="spellStart"/>
      <w:r w:rsidRPr="00253888">
        <w:rPr>
          <w:lang w:val="en-GB"/>
        </w:rPr>
        <w:t>ePO</w:t>
      </w:r>
      <w:proofErr w:type="spellEnd"/>
      <w:r w:rsidRPr="00253888">
        <w:rPr>
          <w:lang w:val="en-GB"/>
        </w:rPr>
        <w:t xml:space="preserve"> and the McAfee Agent from disclosure </w:t>
      </w:r>
      <w:r w:rsidR="00C96967">
        <w:rPr>
          <w:lang w:val="en-GB"/>
        </w:rPr>
        <w:t xml:space="preserve">and undetected modification </w:t>
      </w:r>
      <w:r w:rsidRPr="00253888">
        <w:rPr>
          <w:lang w:val="en-GB"/>
        </w:rPr>
        <w:t>by encrypting the transmissions</w:t>
      </w:r>
      <w:r w:rsidR="007832FE">
        <w:rPr>
          <w:lang w:val="en-GB"/>
        </w:rPr>
        <w:t>.</w:t>
      </w:r>
    </w:p>
    <w:p w:rsidR="001C76D1" w:rsidRPr="00253888" w:rsidRDefault="001C76D1" w:rsidP="001C76D1">
      <w:pPr>
        <w:pStyle w:val="Heading4"/>
        <w:numPr>
          <w:ilvl w:val="3"/>
          <w:numId w:val="1"/>
        </w:numPr>
        <w:rPr>
          <w:lang w:val="en-GB"/>
        </w:rPr>
      </w:pPr>
      <w:r w:rsidRPr="00253888">
        <w:rPr>
          <w:lang w:val="en-GB"/>
        </w:rPr>
        <w:t>Identification and Authentication</w:t>
      </w:r>
    </w:p>
    <w:p w:rsidR="001C76D1" w:rsidRPr="00253888" w:rsidRDefault="00F328A9" w:rsidP="00AD2BFC">
      <w:pPr>
        <w:rPr>
          <w:lang w:val="en-GB"/>
        </w:rPr>
      </w:pPr>
      <w:r w:rsidRPr="00253888">
        <w:rPr>
          <w:lang w:val="en-GB"/>
        </w:rPr>
        <w:t>User identification</w:t>
      </w:r>
      <w:r w:rsidR="00E134A3">
        <w:rPr>
          <w:lang w:val="en-GB"/>
        </w:rPr>
        <w:t xml:space="preserve"> and authentication are</w:t>
      </w:r>
      <w:r w:rsidRPr="00253888">
        <w:rPr>
          <w:lang w:val="en-GB"/>
        </w:rPr>
        <w:t xml:space="preserve"> enforced by the TOE.  Users must log in to the </w:t>
      </w:r>
      <w:proofErr w:type="spellStart"/>
      <w:r w:rsidRPr="00253888">
        <w:rPr>
          <w:lang w:val="en-GB"/>
        </w:rPr>
        <w:t>ePO</w:t>
      </w:r>
      <w:proofErr w:type="spellEnd"/>
      <w:r w:rsidRPr="00253888">
        <w:rPr>
          <w:lang w:val="en-GB"/>
        </w:rPr>
        <w:t xml:space="preserve"> with a valid user name and password via a GUI before any access is granted by the TOE to TOE functions or data.  When the credentials are presented by the user, </w:t>
      </w:r>
      <w:proofErr w:type="spellStart"/>
      <w:r w:rsidRPr="00253888">
        <w:rPr>
          <w:lang w:val="en-GB"/>
        </w:rPr>
        <w:t>ePO</w:t>
      </w:r>
      <w:proofErr w:type="spellEnd"/>
      <w:r w:rsidRPr="00253888">
        <w:rPr>
          <w:lang w:val="en-GB"/>
        </w:rPr>
        <w:t xml:space="preserve"> determines if the user name is defined and enabled</w:t>
      </w:r>
      <w:r w:rsidR="00E134A3">
        <w:rPr>
          <w:lang w:val="en-GB"/>
        </w:rPr>
        <w:t>, and the password is correct</w:t>
      </w:r>
      <w:r w:rsidRPr="00253888">
        <w:rPr>
          <w:lang w:val="en-GB"/>
        </w:rPr>
        <w:t>.  If not, the login process is terminated and the login GUI is redisplayed.</w:t>
      </w:r>
    </w:p>
    <w:p w:rsidR="00F328A9" w:rsidRPr="00253888" w:rsidRDefault="00F328A9" w:rsidP="00AD2BFC">
      <w:pPr>
        <w:rPr>
          <w:lang w:val="en-GB"/>
        </w:rPr>
      </w:pPr>
    </w:p>
    <w:p w:rsidR="00F328A9" w:rsidRPr="00253888" w:rsidRDefault="00F328A9" w:rsidP="00AD2BFC">
      <w:pPr>
        <w:rPr>
          <w:lang w:val="en-GB"/>
        </w:rPr>
      </w:pPr>
      <w:r w:rsidRPr="00253888">
        <w:rPr>
          <w:lang w:val="en-GB"/>
        </w:rPr>
        <w:t>Upon successful login, the permission</w:t>
      </w:r>
      <w:r w:rsidR="00815736">
        <w:rPr>
          <w:lang w:val="en-GB"/>
        </w:rPr>
        <w:t xml:space="preserve"> set</w:t>
      </w:r>
      <w:r w:rsidRPr="00253888">
        <w:rPr>
          <w:lang w:val="en-GB"/>
        </w:rPr>
        <w:t>s are bound to the session.  Those attributes remain fixed for the duration of the session.  If the attributes for a logged-in user are changed, those changes will not be bound to a session until the next login by that user.</w:t>
      </w:r>
    </w:p>
    <w:p w:rsidR="001C76D1" w:rsidRPr="00253888" w:rsidRDefault="001C76D1" w:rsidP="001C76D1">
      <w:pPr>
        <w:pStyle w:val="Heading4"/>
        <w:numPr>
          <w:ilvl w:val="3"/>
          <w:numId w:val="1"/>
        </w:numPr>
        <w:rPr>
          <w:lang w:val="en-GB"/>
        </w:rPr>
      </w:pPr>
      <w:bookmarkStart w:id="57" w:name="_Ref398633370"/>
      <w:r w:rsidRPr="00253888">
        <w:rPr>
          <w:lang w:val="en-GB"/>
        </w:rPr>
        <w:t>Security Management</w:t>
      </w:r>
      <w:bookmarkEnd w:id="57"/>
    </w:p>
    <w:p w:rsidR="00815736" w:rsidRDefault="00F328A9" w:rsidP="00AD2BFC">
      <w:pPr>
        <w:rPr>
          <w:lang w:val="en-GB"/>
        </w:rPr>
      </w:pPr>
      <w:r w:rsidRPr="00253888">
        <w:rPr>
          <w:lang w:val="en-GB"/>
        </w:rPr>
        <w:t xml:space="preserve">The TOE provides administrator support functionality that enables a user to configure and manage TOE components.  Management of the TOE is performed via the </w:t>
      </w:r>
      <w:proofErr w:type="spellStart"/>
      <w:r w:rsidRPr="00253888">
        <w:rPr>
          <w:lang w:val="en-GB"/>
        </w:rPr>
        <w:t>ePO</w:t>
      </w:r>
      <w:proofErr w:type="spellEnd"/>
      <w:r w:rsidRPr="00253888">
        <w:rPr>
          <w:lang w:val="en-GB"/>
        </w:rPr>
        <w:t xml:space="preserve"> GUI.  Management permissions are defined per-user.  The TOE maintains two types of roles:  </w:t>
      </w:r>
    </w:p>
    <w:p w:rsidR="00815736" w:rsidRPr="00114E08" w:rsidRDefault="00895C64" w:rsidP="00815736">
      <w:pPr>
        <w:pStyle w:val="ListParagraph"/>
        <w:numPr>
          <w:ilvl w:val="0"/>
          <w:numId w:val="28"/>
        </w:numPr>
        <w:rPr>
          <w:sz w:val="22"/>
          <w:szCs w:val="22"/>
          <w:lang w:val="en-GB"/>
        </w:rPr>
      </w:pPr>
      <w:r>
        <w:rPr>
          <w:sz w:val="22"/>
          <w:szCs w:val="22"/>
          <w:lang w:val="en-GB"/>
        </w:rPr>
        <w:t xml:space="preserve">Where </w:t>
      </w:r>
      <w:r w:rsidR="00815736" w:rsidRPr="00114E08">
        <w:rPr>
          <w:sz w:val="22"/>
          <w:szCs w:val="22"/>
          <w:lang w:val="en-GB"/>
        </w:rPr>
        <w:t xml:space="preserve">Users </w:t>
      </w:r>
      <w:r>
        <w:rPr>
          <w:sz w:val="22"/>
          <w:szCs w:val="22"/>
          <w:lang w:val="en-GB"/>
        </w:rPr>
        <w:t xml:space="preserve">are </w:t>
      </w:r>
      <w:r w:rsidR="00815736" w:rsidRPr="00114E08">
        <w:rPr>
          <w:sz w:val="22"/>
          <w:szCs w:val="22"/>
          <w:lang w:val="en-GB"/>
        </w:rPr>
        <w:t xml:space="preserve">assigned to the “administrator” permission set, which is a superset of </w:t>
      </w:r>
      <w:r w:rsidR="00114E08" w:rsidRPr="00114E08">
        <w:rPr>
          <w:sz w:val="22"/>
          <w:szCs w:val="22"/>
          <w:lang w:val="en-GB"/>
        </w:rPr>
        <w:t>all other permission sets</w:t>
      </w:r>
      <w:r w:rsidR="00815736" w:rsidRPr="00114E08">
        <w:rPr>
          <w:sz w:val="22"/>
          <w:szCs w:val="22"/>
          <w:lang w:val="en-GB"/>
        </w:rPr>
        <w:t xml:space="preserve">.  This includes the default “admin” user account created when </w:t>
      </w:r>
      <w:proofErr w:type="spellStart"/>
      <w:r w:rsidR="00815736" w:rsidRPr="00114E08">
        <w:rPr>
          <w:sz w:val="22"/>
          <w:szCs w:val="22"/>
          <w:lang w:val="en-GB"/>
        </w:rPr>
        <w:t>ePO</w:t>
      </w:r>
      <w:proofErr w:type="spellEnd"/>
      <w:r w:rsidR="00815736" w:rsidRPr="00114E08">
        <w:rPr>
          <w:sz w:val="22"/>
          <w:szCs w:val="22"/>
          <w:lang w:val="en-GB"/>
        </w:rPr>
        <w:t xml:space="preserve"> is installed.  Users assigned to this permission set a</w:t>
      </w:r>
      <w:r w:rsidR="00D73D01">
        <w:rPr>
          <w:sz w:val="22"/>
          <w:szCs w:val="22"/>
          <w:lang w:val="en-GB"/>
        </w:rPr>
        <w:t>re</w:t>
      </w:r>
      <w:r w:rsidR="00815736" w:rsidRPr="00114E08">
        <w:rPr>
          <w:sz w:val="22"/>
          <w:szCs w:val="22"/>
          <w:lang w:val="en-GB"/>
        </w:rPr>
        <w:t xml:space="preserve"> known as </w:t>
      </w:r>
      <w:r w:rsidR="00F328A9" w:rsidRPr="00114E08">
        <w:rPr>
          <w:sz w:val="22"/>
          <w:szCs w:val="22"/>
          <w:lang w:val="en-GB"/>
        </w:rPr>
        <w:t>“</w:t>
      </w:r>
      <w:r w:rsidR="00625540">
        <w:rPr>
          <w:sz w:val="22"/>
          <w:szCs w:val="22"/>
          <w:lang w:val="en-GB"/>
        </w:rPr>
        <w:t>Administrator</w:t>
      </w:r>
      <w:r w:rsidR="00F328A9" w:rsidRPr="00114E08">
        <w:rPr>
          <w:sz w:val="22"/>
          <w:szCs w:val="22"/>
          <w:lang w:val="en-GB"/>
        </w:rPr>
        <w:t xml:space="preserve">” </w:t>
      </w:r>
    </w:p>
    <w:p w:rsidR="00F328A9" w:rsidRPr="00114E08" w:rsidRDefault="00895C64" w:rsidP="00815736">
      <w:pPr>
        <w:pStyle w:val="ListParagraph"/>
        <w:numPr>
          <w:ilvl w:val="0"/>
          <w:numId w:val="28"/>
        </w:numPr>
        <w:rPr>
          <w:sz w:val="22"/>
          <w:szCs w:val="22"/>
          <w:lang w:val="en-GB"/>
        </w:rPr>
      </w:pPr>
      <w:r>
        <w:rPr>
          <w:sz w:val="22"/>
          <w:szCs w:val="22"/>
          <w:lang w:val="en-GB"/>
        </w:rPr>
        <w:t xml:space="preserve">Where </w:t>
      </w:r>
      <w:r w:rsidR="00815736" w:rsidRPr="00114E08">
        <w:rPr>
          <w:sz w:val="22"/>
          <w:szCs w:val="22"/>
          <w:lang w:val="en-GB"/>
        </w:rPr>
        <w:t>U</w:t>
      </w:r>
      <w:r w:rsidR="00F328A9" w:rsidRPr="00114E08">
        <w:rPr>
          <w:sz w:val="22"/>
          <w:szCs w:val="22"/>
          <w:lang w:val="en-GB"/>
        </w:rPr>
        <w:t xml:space="preserve">sers </w:t>
      </w:r>
      <w:r>
        <w:rPr>
          <w:sz w:val="22"/>
          <w:szCs w:val="22"/>
          <w:lang w:val="en-GB"/>
        </w:rPr>
        <w:t xml:space="preserve">are </w:t>
      </w:r>
      <w:r w:rsidR="00815736" w:rsidRPr="00114E08">
        <w:rPr>
          <w:sz w:val="22"/>
          <w:szCs w:val="22"/>
          <w:lang w:val="en-GB"/>
        </w:rPr>
        <w:t xml:space="preserve">assigned to </w:t>
      </w:r>
      <w:r w:rsidR="005564CB" w:rsidRPr="00114E08">
        <w:rPr>
          <w:sz w:val="22"/>
          <w:szCs w:val="22"/>
          <w:lang w:val="en-GB"/>
        </w:rPr>
        <w:t xml:space="preserve">selected </w:t>
      </w:r>
      <w:r w:rsidR="00F328A9" w:rsidRPr="00114E08">
        <w:rPr>
          <w:sz w:val="22"/>
          <w:szCs w:val="22"/>
          <w:lang w:val="en-GB"/>
        </w:rPr>
        <w:t>permission</w:t>
      </w:r>
      <w:r w:rsidR="00815736" w:rsidRPr="00114E08">
        <w:rPr>
          <w:sz w:val="22"/>
          <w:szCs w:val="22"/>
          <w:lang w:val="en-GB"/>
        </w:rPr>
        <w:t xml:space="preserve"> </w:t>
      </w:r>
      <w:r w:rsidR="00F328A9" w:rsidRPr="00114E08">
        <w:rPr>
          <w:sz w:val="22"/>
          <w:szCs w:val="22"/>
          <w:lang w:val="en-GB"/>
        </w:rPr>
        <w:t>s</w:t>
      </w:r>
      <w:r w:rsidR="00815736" w:rsidRPr="00114E08">
        <w:rPr>
          <w:sz w:val="22"/>
          <w:szCs w:val="22"/>
          <w:lang w:val="en-GB"/>
        </w:rPr>
        <w:t>ets</w:t>
      </w:r>
      <w:r>
        <w:rPr>
          <w:sz w:val="22"/>
          <w:szCs w:val="22"/>
          <w:lang w:val="en-GB"/>
        </w:rPr>
        <w:t xml:space="preserve">. Users assigned to permission sets (excluding the administrator permission) set are </w:t>
      </w:r>
      <w:r w:rsidR="00D73D01">
        <w:rPr>
          <w:sz w:val="22"/>
          <w:szCs w:val="22"/>
          <w:lang w:val="en-GB"/>
        </w:rPr>
        <w:t>known as “</w:t>
      </w:r>
      <w:r w:rsidR="00D73D01" w:rsidRPr="00D73D01">
        <w:rPr>
          <w:sz w:val="22"/>
          <w:szCs w:val="22"/>
        </w:rPr>
        <w:t>Users with Selected Permissions”</w:t>
      </w:r>
      <w:r w:rsidR="00F328A9" w:rsidRPr="00114E08">
        <w:rPr>
          <w:sz w:val="22"/>
          <w:szCs w:val="22"/>
          <w:lang w:val="en-GB"/>
        </w:rPr>
        <w:t xml:space="preserve">.  </w:t>
      </w:r>
    </w:p>
    <w:p w:rsidR="001C76D1" w:rsidRPr="00253888" w:rsidRDefault="001C76D1" w:rsidP="001C76D1">
      <w:pPr>
        <w:pStyle w:val="Heading4"/>
        <w:numPr>
          <w:ilvl w:val="3"/>
          <w:numId w:val="1"/>
        </w:numPr>
        <w:rPr>
          <w:lang w:val="en-GB"/>
        </w:rPr>
      </w:pPr>
      <w:r w:rsidRPr="00253888">
        <w:rPr>
          <w:lang w:val="en-GB"/>
        </w:rPr>
        <w:t>Protection of the TSF</w:t>
      </w:r>
    </w:p>
    <w:p w:rsidR="001C76D1" w:rsidRPr="00253888" w:rsidRDefault="00F328A9" w:rsidP="00AD2BFC">
      <w:pPr>
        <w:rPr>
          <w:lang w:val="en-GB"/>
        </w:rPr>
      </w:pPr>
      <w:r w:rsidRPr="00253888">
        <w:rPr>
          <w:lang w:val="en-GB"/>
        </w:rPr>
        <w:t xml:space="preserve">The TOE protects transmissions between the </w:t>
      </w:r>
      <w:proofErr w:type="spellStart"/>
      <w:r w:rsidRPr="00253888">
        <w:rPr>
          <w:lang w:val="en-GB"/>
        </w:rPr>
        <w:t>ePO</w:t>
      </w:r>
      <w:proofErr w:type="spellEnd"/>
      <w:r w:rsidRPr="00253888">
        <w:rPr>
          <w:lang w:val="en-GB"/>
        </w:rPr>
        <w:t xml:space="preserve"> and the McAfee Agent from disclosure by securing the transmissions using RSA BSAFE.</w:t>
      </w:r>
    </w:p>
    <w:p w:rsidR="00FE0FC3" w:rsidRPr="00253888" w:rsidRDefault="00FE0FC3" w:rsidP="00FE0FC3">
      <w:pPr>
        <w:pStyle w:val="Heading4"/>
        <w:numPr>
          <w:ilvl w:val="3"/>
          <w:numId w:val="1"/>
        </w:numPr>
        <w:rPr>
          <w:lang w:val="en-GB"/>
        </w:rPr>
      </w:pPr>
      <w:r w:rsidRPr="00253888">
        <w:rPr>
          <w:lang w:val="en-GB"/>
        </w:rPr>
        <w:lastRenderedPageBreak/>
        <w:t xml:space="preserve">McAfee </w:t>
      </w:r>
      <w:r w:rsidR="00B315B2" w:rsidRPr="00253888">
        <w:rPr>
          <w:lang w:val="en-GB"/>
        </w:rPr>
        <w:t xml:space="preserve">Change Control and </w:t>
      </w:r>
      <w:r w:rsidRPr="00253888">
        <w:rPr>
          <w:lang w:val="en-GB"/>
        </w:rPr>
        <w:t xml:space="preserve">Application </w:t>
      </w:r>
      <w:r w:rsidR="00B315B2" w:rsidRPr="00253888">
        <w:rPr>
          <w:lang w:val="en-GB"/>
        </w:rPr>
        <w:t>Control</w:t>
      </w:r>
    </w:p>
    <w:p w:rsidR="00F328A9" w:rsidRPr="00253888" w:rsidRDefault="00F328A9" w:rsidP="00AD2BFC">
      <w:pPr>
        <w:rPr>
          <w:lang w:val="en-GB"/>
        </w:rPr>
      </w:pPr>
      <w:r w:rsidRPr="00253888">
        <w:rPr>
          <w:lang w:val="en-GB"/>
        </w:rPr>
        <w:t>The TOE provides Application Control</w:t>
      </w:r>
      <w:r w:rsidR="008E43A5" w:rsidRPr="00253888">
        <w:rPr>
          <w:lang w:val="en-GB"/>
        </w:rPr>
        <w:t xml:space="preserve"> and</w:t>
      </w:r>
      <w:r w:rsidRPr="00253888">
        <w:rPr>
          <w:lang w:val="en-GB"/>
        </w:rPr>
        <w:t xml:space="preserve"> Change Control functionality for managed systems.  It does this by collecting information about the program code, files, directories, and volumes that are to be protected.  Each time a program attempts to execute, or a process or user attempts to modify a protected resource, the TOE analyzes the attempted action, and determines whether it should be allowed or not.  It then takes the appropriate action. </w:t>
      </w:r>
    </w:p>
    <w:p w:rsidR="00FE0FC3" w:rsidRPr="00253888" w:rsidRDefault="00FE0FC3" w:rsidP="00AD2BFC">
      <w:pPr>
        <w:rPr>
          <w:lang w:val="en-GB"/>
        </w:rPr>
      </w:pPr>
    </w:p>
    <w:p w:rsidR="00253DB0" w:rsidRPr="00253888" w:rsidRDefault="00253DB0" w:rsidP="00793CC5">
      <w:pPr>
        <w:pStyle w:val="Heading3"/>
        <w:numPr>
          <w:ilvl w:val="2"/>
          <w:numId w:val="1"/>
        </w:numPr>
        <w:jc w:val="both"/>
        <w:rPr>
          <w:lang w:val="en-GB"/>
        </w:rPr>
      </w:pPr>
      <w:bookmarkStart w:id="58" w:name="_Toc235239846"/>
      <w:bookmarkStart w:id="59" w:name="_Ref254076802"/>
      <w:bookmarkStart w:id="60" w:name="_Toc447541462"/>
      <w:r w:rsidRPr="00253888">
        <w:rPr>
          <w:lang w:val="en-GB"/>
        </w:rPr>
        <w:t>Product Physical/Logical Features and Functionality not included in the TOE</w:t>
      </w:r>
      <w:bookmarkEnd w:id="58"/>
      <w:bookmarkEnd w:id="59"/>
      <w:bookmarkEnd w:id="60"/>
    </w:p>
    <w:p w:rsidR="00253DB0" w:rsidRPr="00340162" w:rsidRDefault="00253DB0" w:rsidP="002516AD">
      <w:pPr>
        <w:pStyle w:val="Heading4"/>
        <w:rPr>
          <w:lang w:val="en-GB"/>
        </w:rPr>
      </w:pPr>
      <w:r w:rsidRPr="00340162">
        <w:rPr>
          <w:lang w:val="en-GB"/>
        </w:rPr>
        <w:t xml:space="preserve">Features/Functionality that are not part of the evaluated configuration of the TOE </w:t>
      </w:r>
    </w:p>
    <w:p w:rsidR="000B0020" w:rsidRPr="00253888" w:rsidRDefault="000B0020" w:rsidP="00793CC5">
      <w:pPr>
        <w:pStyle w:val="CCBullets"/>
        <w:jc w:val="both"/>
        <w:rPr>
          <w:lang w:val="en-GB"/>
        </w:rPr>
      </w:pPr>
      <w:r w:rsidRPr="00253888">
        <w:rPr>
          <w:lang w:val="en-GB"/>
        </w:rPr>
        <w:t xml:space="preserve">CLI </w:t>
      </w:r>
      <w:r w:rsidR="00EA2986" w:rsidRPr="00253888">
        <w:rPr>
          <w:lang w:val="en-GB"/>
        </w:rPr>
        <w:t>Utility</w:t>
      </w:r>
    </w:p>
    <w:p w:rsidR="00597990" w:rsidRDefault="00597990" w:rsidP="00793CC5">
      <w:pPr>
        <w:pStyle w:val="CCBullets"/>
        <w:jc w:val="both"/>
        <w:rPr>
          <w:lang w:val="en-GB"/>
        </w:rPr>
      </w:pPr>
      <w:r>
        <w:rPr>
          <w:lang w:val="en-GB"/>
        </w:rPr>
        <w:t>Reputation based execution using McAfee TIE and GTI</w:t>
      </w:r>
    </w:p>
    <w:p w:rsidR="00253DB0" w:rsidRPr="00253888" w:rsidRDefault="003B58AD" w:rsidP="00793CC5">
      <w:pPr>
        <w:pStyle w:val="CCBullets"/>
        <w:jc w:val="both"/>
        <w:rPr>
          <w:lang w:val="en-GB"/>
        </w:rPr>
      </w:pPr>
      <w:r w:rsidRPr="00253888">
        <w:rPr>
          <w:lang w:val="en-GB"/>
        </w:rPr>
        <w:t>Product Integrity</w:t>
      </w:r>
    </w:p>
    <w:p w:rsidR="003B58AD" w:rsidRPr="00253888" w:rsidRDefault="003B58AD" w:rsidP="00793CC5">
      <w:pPr>
        <w:pStyle w:val="CCBullets"/>
        <w:jc w:val="both"/>
        <w:rPr>
          <w:lang w:val="en-GB"/>
        </w:rPr>
      </w:pPr>
      <w:r w:rsidRPr="00253888">
        <w:rPr>
          <w:lang w:val="en-GB"/>
        </w:rPr>
        <w:t>Package Control</w:t>
      </w:r>
    </w:p>
    <w:p w:rsidR="00706DF0" w:rsidRPr="00253888" w:rsidRDefault="00706DF0" w:rsidP="00793CC5">
      <w:pPr>
        <w:pStyle w:val="CCBullets"/>
        <w:jc w:val="both"/>
        <w:rPr>
          <w:lang w:val="en-GB"/>
        </w:rPr>
      </w:pPr>
      <w:r w:rsidRPr="00253888">
        <w:rPr>
          <w:lang w:val="en-GB"/>
        </w:rPr>
        <w:t>Observation throttling</w:t>
      </w:r>
    </w:p>
    <w:p w:rsidR="003B58AD" w:rsidRPr="00253888" w:rsidRDefault="003B58AD" w:rsidP="00793CC5">
      <w:pPr>
        <w:pStyle w:val="CCBullets"/>
        <w:jc w:val="both"/>
        <w:rPr>
          <w:lang w:val="en-GB"/>
        </w:rPr>
      </w:pPr>
      <w:proofErr w:type="spellStart"/>
      <w:r w:rsidRPr="00253888">
        <w:rPr>
          <w:lang w:val="en-GB"/>
        </w:rPr>
        <w:t>AntiDos</w:t>
      </w:r>
      <w:proofErr w:type="spellEnd"/>
    </w:p>
    <w:p w:rsidR="003B58AD" w:rsidRPr="00253888" w:rsidRDefault="003B58AD" w:rsidP="00793CC5">
      <w:pPr>
        <w:pStyle w:val="CCBullets"/>
        <w:jc w:val="both"/>
        <w:rPr>
          <w:lang w:val="en-GB"/>
        </w:rPr>
      </w:pPr>
      <w:r w:rsidRPr="00253888">
        <w:rPr>
          <w:lang w:val="en-GB"/>
        </w:rPr>
        <w:t>Heartbeat Timeout</w:t>
      </w:r>
    </w:p>
    <w:p w:rsidR="003B58AD" w:rsidRPr="00253888" w:rsidRDefault="003B58AD" w:rsidP="00793CC5">
      <w:pPr>
        <w:pStyle w:val="CCBullets"/>
        <w:jc w:val="both"/>
        <w:rPr>
          <w:lang w:val="en-GB"/>
        </w:rPr>
      </w:pPr>
      <w:r w:rsidRPr="00253888">
        <w:rPr>
          <w:lang w:val="en-GB"/>
        </w:rPr>
        <w:t>Message Exchange Interval</w:t>
      </w:r>
    </w:p>
    <w:p w:rsidR="003B58AD" w:rsidRPr="00253888" w:rsidRDefault="003B58AD" w:rsidP="00793CC5">
      <w:pPr>
        <w:pStyle w:val="CCBullets"/>
        <w:jc w:val="both"/>
        <w:rPr>
          <w:lang w:val="en-GB"/>
        </w:rPr>
      </w:pPr>
      <w:r w:rsidRPr="00253888">
        <w:rPr>
          <w:lang w:val="en-GB"/>
        </w:rPr>
        <w:t>Secure Signed Update Utility</w:t>
      </w:r>
    </w:p>
    <w:p w:rsidR="003B58AD" w:rsidRPr="00253888" w:rsidRDefault="003B58AD" w:rsidP="00793CC5">
      <w:pPr>
        <w:pStyle w:val="CCBullets"/>
        <w:jc w:val="both"/>
        <w:rPr>
          <w:lang w:val="en-GB"/>
        </w:rPr>
      </w:pPr>
      <w:r w:rsidRPr="00253888">
        <w:rPr>
          <w:lang w:val="en-GB"/>
        </w:rPr>
        <w:t>Distributed Repositories</w:t>
      </w:r>
    </w:p>
    <w:p w:rsidR="003B58AD" w:rsidRPr="00253888" w:rsidRDefault="003B58AD" w:rsidP="00793CC5">
      <w:pPr>
        <w:pStyle w:val="CCBullets"/>
        <w:jc w:val="both"/>
        <w:rPr>
          <w:lang w:val="en-GB"/>
        </w:rPr>
      </w:pPr>
      <w:r w:rsidRPr="00253888">
        <w:rPr>
          <w:lang w:val="en-GB"/>
        </w:rPr>
        <w:t>SNMP</w:t>
      </w:r>
    </w:p>
    <w:p w:rsidR="003B58AD" w:rsidRPr="00253888" w:rsidRDefault="003B58AD" w:rsidP="00793CC5">
      <w:pPr>
        <w:pStyle w:val="CCBullets"/>
        <w:jc w:val="both"/>
        <w:rPr>
          <w:lang w:val="en-GB"/>
        </w:rPr>
      </w:pPr>
      <w:proofErr w:type="spellStart"/>
      <w:r w:rsidRPr="00253888">
        <w:rPr>
          <w:lang w:val="en-GB"/>
        </w:rPr>
        <w:t>SuperAgents</w:t>
      </w:r>
      <w:proofErr w:type="spellEnd"/>
    </w:p>
    <w:p w:rsidR="00864624" w:rsidRPr="00253888" w:rsidRDefault="00D73D01" w:rsidP="00793CC5">
      <w:pPr>
        <w:pStyle w:val="CCBullets"/>
        <w:jc w:val="both"/>
        <w:rPr>
          <w:lang w:val="en-GB"/>
        </w:rPr>
      </w:pPr>
      <w:r>
        <w:rPr>
          <w:lang w:val="en-GB"/>
        </w:rPr>
        <w:t>Windows and certificate</w:t>
      </w:r>
      <w:r w:rsidR="00864624" w:rsidRPr="00253888">
        <w:rPr>
          <w:lang w:val="en-GB"/>
        </w:rPr>
        <w:t xml:space="preserve"> authentication</w:t>
      </w:r>
    </w:p>
    <w:p w:rsidR="00C03564" w:rsidRPr="00253888" w:rsidRDefault="00C03564" w:rsidP="00793CC5">
      <w:pPr>
        <w:pStyle w:val="CCBullets"/>
        <w:jc w:val="both"/>
        <w:rPr>
          <w:lang w:val="en-GB"/>
        </w:rPr>
      </w:pPr>
      <w:r w:rsidRPr="00253888">
        <w:rPr>
          <w:lang w:val="en-GB"/>
        </w:rPr>
        <w:t>Remote Agent Handlers</w:t>
      </w:r>
    </w:p>
    <w:p w:rsidR="00E675F5" w:rsidRPr="004B7346" w:rsidRDefault="00DA604C" w:rsidP="00793CC5">
      <w:pPr>
        <w:pStyle w:val="CCBullets"/>
        <w:jc w:val="both"/>
        <w:rPr>
          <w:lang w:val="en-GB"/>
        </w:rPr>
      </w:pPr>
      <w:r w:rsidRPr="004B7346">
        <w:rPr>
          <w:lang w:val="en-GB"/>
        </w:rPr>
        <w:t>Ticketing functionality</w:t>
      </w:r>
    </w:p>
    <w:p w:rsidR="00DD5ED5" w:rsidRPr="00253888" w:rsidRDefault="00DD5ED5" w:rsidP="00793CC5">
      <w:pPr>
        <w:pStyle w:val="CCBullets"/>
        <w:jc w:val="both"/>
        <w:rPr>
          <w:lang w:val="en-GB"/>
        </w:rPr>
      </w:pPr>
      <w:r w:rsidRPr="00253888">
        <w:rPr>
          <w:lang w:val="en-GB"/>
        </w:rPr>
        <w:t>Rogue System Detection</w:t>
      </w:r>
    </w:p>
    <w:p w:rsidR="003E11FC" w:rsidRPr="00253888" w:rsidRDefault="00A579AE" w:rsidP="00793CC5">
      <w:pPr>
        <w:pStyle w:val="CCBullets"/>
        <w:jc w:val="both"/>
        <w:rPr>
          <w:lang w:val="en-GB"/>
        </w:rPr>
      </w:pPr>
      <w:r w:rsidRPr="00253888">
        <w:rPr>
          <w:lang w:val="en-GB"/>
        </w:rPr>
        <w:t xml:space="preserve">Open API to </w:t>
      </w:r>
      <w:r w:rsidR="003E11FC" w:rsidRPr="00253888">
        <w:rPr>
          <w:lang w:val="en-GB"/>
        </w:rPr>
        <w:t xml:space="preserve">Third-party </w:t>
      </w:r>
      <w:r w:rsidRPr="00253888">
        <w:rPr>
          <w:lang w:val="en-GB"/>
        </w:rPr>
        <w:t>products</w:t>
      </w:r>
    </w:p>
    <w:p w:rsidR="00236805" w:rsidRDefault="00236805" w:rsidP="00AD2BFC">
      <w:pPr>
        <w:rPr>
          <w:lang w:val="en-GB"/>
        </w:rPr>
      </w:pPr>
    </w:p>
    <w:p w:rsidR="00253DB0" w:rsidRPr="00340162" w:rsidRDefault="00236805" w:rsidP="002516AD">
      <w:pPr>
        <w:pStyle w:val="Heading4"/>
        <w:rPr>
          <w:lang w:val="en-GB"/>
        </w:rPr>
      </w:pPr>
      <w:r w:rsidRPr="00340162">
        <w:rPr>
          <w:lang w:val="en-GB"/>
        </w:rPr>
        <w:t>Operating system platforms not covered by the evaluation</w:t>
      </w:r>
    </w:p>
    <w:p w:rsidR="00DB0617" w:rsidRPr="00253888" w:rsidRDefault="00DB0617" w:rsidP="00340162">
      <w:pPr>
        <w:rPr>
          <w:lang w:val="en-GB"/>
        </w:rPr>
      </w:pPr>
      <w:r w:rsidRPr="00253888">
        <w:rPr>
          <w:lang w:val="en-GB"/>
        </w:rPr>
        <w:t xml:space="preserve">Change Control and Application Control </w:t>
      </w:r>
      <w:r w:rsidR="00236805">
        <w:rPr>
          <w:lang w:val="en-GB"/>
        </w:rPr>
        <w:t>can also be installed</w:t>
      </w:r>
      <w:r w:rsidRPr="00253888">
        <w:rPr>
          <w:lang w:val="en-GB"/>
        </w:rPr>
        <w:t xml:space="preserve"> on the following endpoint platforms</w:t>
      </w:r>
      <w:r w:rsidR="00236805">
        <w:rPr>
          <w:lang w:val="en-GB"/>
        </w:rPr>
        <w:t>, but these are not covered by this evaluation</w:t>
      </w:r>
      <w:r w:rsidRPr="00253888">
        <w:rPr>
          <w:lang w:val="en-GB"/>
        </w:rPr>
        <w:t xml:space="preserve">: </w:t>
      </w:r>
    </w:p>
    <w:p w:rsidR="00DB0617" w:rsidRPr="00340162" w:rsidRDefault="00DB0617" w:rsidP="00DB0617">
      <w:pPr>
        <w:numPr>
          <w:ilvl w:val="0"/>
          <w:numId w:val="22"/>
        </w:numPr>
        <w:tabs>
          <w:tab w:val="clear" w:pos="720"/>
        </w:tabs>
        <w:ind w:left="709" w:hanging="283"/>
        <w:rPr>
          <w:bCs/>
          <w:lang w:val="en-GB"/>
        </w:rPr>
      </w:pPr>
      <w:r w:rsidRPr="00340162">
        <w:rPr>
          <w:bCs/>
          <w:lang w:val="en-GB"/>
        </w:rPr>
        <w:t>Microsoft Windows (32-bit and 64-bit)</w:t>
      </w:r>
    </w:p>
    <w:p w:rsidR="00DB0617" w:rsidRPr="00253888" w:rsidRDefault="00DB0617" w:rsidP="00DB0617">
      <w:pPr>
        <w:numPr>
          <w:ilvl w:val="0"/>
          <w:numId w:val="23"/>
        </w:numPr>
        <w:rPr>
          <w:rFonts w:eastAsiaTheme="minorHAnsi"/>
          <w:lang w:val="en-GB"/>
        </w:rPr>
      </w:pPr>
      <w:r w:rsidRPr="00253888">
        <w:rPr>
          <w:lang w:val="en-GB"/>
        </w:rPr>
        <w:t xml:space="preserve">Embedded: XPE, 7E, WEPOS, POS Ready 2009, WES 2009 </w:t>
      </w:r>
    </w:p>
    <w:p w:rsidR="00DB0617" w:rsidRPr="00422D22" w:rsidRDefault="00DB0617" w:rsidP="00DB0617">
      <w:pPr>
        <w:numPr>
          <w:ilvl w:val="0"/>
          <w:numId w:val="23"/>
        </w:numPr>
        <w:rPr>
          <w:lang w:val="en-GB"/>
        </w:rPr>
      </w:pPr>
      <w:r w:rsidRPr="00422D22">
        <w:rPr>
          <w:lang w:val="en-GB"/>
        </w:rPr>
        <w:t>Server:  2008</w:t>
      </w:r>
      <w:r w:rsidR="00A04187" w:rsidRPr="00422D22">
        <w:rPr>
          <w:lang w:val="en-GB"/>
        </w:rPr>
        <w:t>, 2012</w:t>
      </w:r>
      <w:r w:rsidRPr="00422D22">
        <w:rPr>
          <w:lang w:val="en-GB"/>
        </w:rPr>
        <w:t xml:space="preserve"> </w:t>
      </w:r>
    </w:p>
    <w:p w:rsidR="00DB0617" w:rsidRPr="00422D22" w:rsidRDefault="00DB0617" w:rsidP="00DB0617">
      <w:pPr>
        <w:numPr>
          <w:ilvl w:val="0"/>
          <w:numId w:val="23"/>
        </w:numPr>
        <w:rPr>
          <w:lang w:val="en-GB"/>
        </w:rPr>
      </w:pPr>
      <w:r w:rsidRPr="00422D22">
        <w:rPr>
          <w:lang w:val="en-GB"/>
        </w:rPr>
        <w:t>Desktop:  Vista</w:t>
      </w:r>
    </w:p>
    <w:p w:rsidR="00DB0617" w:rsidRPr="00253888" w:rsidRDefault="00DB0617" w:rsidP="00340162">
      <w:pPr>
        <w:rPr>
          <w:lang w:val="en-GB"/>
        </w:rPr>
      </w:pPr>
      <w:proofErr w:type="spellStart"/>
      <w:proofErr w:type="gramStart"/>
      <w:r w:rsidRPr="00253888">
        <w:rPr>
          <w:lang w:val="en-GB"/>
        </w:rPr>
        <w:t>ePolicy</w:t>
      </w:r>
      <w:proofErr w:type="spellEnd"/>
      <w:proofErr w:type="gramEnd"/>
      <w:r w:rsidRPr="00253888">
        <w:rPr>
          <w:lang w:val="en-GB"/>
        </w:rPr>
        <w:t xml:space="preserve"> Orchestrator </w:t>
      </w:r>
      <w:r w:rsidR="00236805">
        <w:rPr>
          <w:lang w:val="en-GB"/>
        </w:rPr>
        <w:t>can also be installed</w:t>
      </w:r>
      <w:r w:rsidRPr="00253888">
        <w:rPr>
          <w:lang w:val="en-GB"/>
        </w:rPr>
        <w:t xml:space="preserve"> on the following 64-bit operating system platforms</w:t>
      </w:r>
      <w:r w:rsidR="00675562">
        <w:rPr>
          <w:lang w:val="en-GB"/>
        </w:rPr>
        <w:t>, but these are not covered by this evaluation</w:t>
      </w:r>
      <w:r w:rsidRPr="00253888">
        <w:rPr>
          <w:lang w:val="en-GB"/>
        </w:rPr>
        <w:t>:</w:t>
      </w:r>
    </w:p>
    <w:p w:rsidR="00DB0617" w:rsidRDefault="00DB0617" w:rsidP="00DB0617">
      <w:pPr>
        <w:pStyle w:val="ListParagraph"/>
        <w:numPr>
          <w:ilvl w:val="0"/>
          <w:numId w:val="25"/>
        </w:numPr>
        <w:ind w:left="709" w:hanging="283"/>
        <w:rPr>
          <w:sz w:val="22"/>
          <w:szCs w:val="22"/>
          <w:lang w:val="en-GB"/>
        </w:rPr>
      </w:pPr>
      <w:r w:rsidRPr="00253888">
        <w:rPr>
          <w:sz w:val="22"/>
          <w:szCs w:val="22"/>
          <w:lang w:val="en-GB"/>
        </w:rPr>
        <w:t>Windows Server 2008 with Service Pack 2</w:t>
      </w:r>
      <w:r w:rsidR="00A04187">
        <w:rPr>
          <w:sz w:val="22"/>
          <w:szCs w:val="22"/>
          <w:lang w:val="en-GB"/>
        </w:rPr>
        <w:t>(x64 only)</w:t>
      </w:r>
      <w:r w:rsidRPr="00253888">
        <w:rPr>
          <w:sz w:val="22"/>
          <w:szCs w:val="22"/>
          <w:lang w:val="en-GB"/>
        </w:rPr>
        <w:t xml:space="preserve"> or later</w:t>
      </w:r>
    </w:p>
    <w:p w:rsidR="00A04187" w:rsidRPr="00253888" w:rsidRDefault="00A04187" w:rsidP="00DB0617">
      <w:pPr>
        <w:pStyle w:val="ListParagraph"/>
        <w:numPr>
          <w:ilvl w:val="0"/>
          <w:numId w:val="25"/>
        </w:numPr>
        <w:ind w:left="709" w:hanging="283"/>
        <w:rPr>
          <w:sz w:val="22"/>
          <w:szCs w:val="22"/>
          <w:lang w:val="en-GB"/>
        </w:rPr>
      </w:pPr>
      <w:r>
        <w:rPr>
          <w:sz w:val="22"/>
          <w:szCs w:val="22"/>
          <w:lang w:val="en-GB"/>
        </w:rPr>
        <w:t>Windows Server 2008 R2</w:t>
      </w:r>
    </w:p>
    <w:p w:rsidR="00B853F0" w:rsidRDefault="00DB0617">
      <w:pPr>
        <w:pStyle w:val="ListParagraph"/>
        <w:numPr>
          <w:ilvl w:val="0"/>
          <w:numId w:val="25"/>
        </w:numPr>
        <w:ind w:left="709" w:hanging="283"/>
        <w:rPr>
          <w:sz w:val="22"/>
          <w:szCs w:val="22"/>
          <w:lang w:val="en-GB"/>
        </w:rPr>
      </w:pPr>
      <w:r w:rsidRPr="00253888">
        <w:rPr>
          <w:sz w:val="22"/>
          <w:szCs w:val="22"/>
          <w:lang w:val="en-GB"/>
        </w:rPr>
        <w:t>Windows Server 2012</w:t>
      </w:r>
    </w:p>
    <w:p w:rsidR="00F86951" w:rsidRDefault="00F86951">
      <w:pPr>
        <w:rPr>
          <w:rFonts w:eastAsia="MS Mincho"/>
          <w:szCs w:val="22"/>
          <w:lang w:val="en-GB" w:eastAsia="ja-JP"/>
        </w:rPr>
      </w:pPr>
      <w:r>
        <w:rPr>
          <w:szCs w:val="22"/>
          <w:lang w:val="en-GB"/>
        </w:rPr>
        <w:br w:type="page"/>
      </w:r>
    </w:p>
    <w:p w:rsidR="00DD0F8D" w:rsidRDefault="00DD0F8D">
      <w:pPr>
        <w:pStyle w:val="ListParagraph"/>
        <w:ind w:left="709"/>
        <w:rPr>
          <w:sz w:val="22"/>
          <w:szCs w:val="22"/>
          <w:lang w:val="en-GB"/>
        </w:rPr>
      </w:pPr>
    </w:p>
    <w:p w:rsidR="00253DB0" w:rsidRPr="00253888" w:rsidRDefault="00E468ED" w:rsidP="00550BC7">
      <w:pPr>
        <w:pStyle w:val="Heading1"/>
        <w:rPr>
          <w:lang w:val="en-GB"/>
        </w:rPr>
      </w:pPr>
      <w:bookmarkStart w:id="61" w:name="_Ref234122826"/>
      <w:r w:rsidRPr="00253888">
        <w:rPr>
          <w:noProof/>
          <w:lang w:val="en-GB"/>
        </w:rPr>
        <w:t xml:space="preserve"> </w:t>
      </w:r>
      <w:bookmarkStart w:id="62" w:name="_Toc447541463"/>
      <w:r w:rsidR="00253DB0" w:rsidRPr="00253888">
        <w:rPr>
          <w:noProof/>
          <w:lang w:val="en-GB"/>
        </w:rPr>
        <w:t>Conformance Claims</w:t>
      </w:r>
      <w:bookmarkEnd w:id="61"/>
      <w:bookmarkEnd w:id="62"/>
    </w:p>
    <w:bookmarkEnd w:id="10"/>
    <w:bookmarkEnd w:id="11"/>
    <w:p w:rsidR="00DD0F8D" w:rsidRDefault="00253DB0">
      <w:pPr>
        <w:ind w:right="18"/>
        <w:rPr>
          <w:lang w:val="en-GB"/>
        </w:rPr>
      </w:pPr>
      <w:r w:rsidRPr="00253888">
        <w:rPr>
          <w:lang w:val="en-GB"/>
        </w:rPr>
        <w:t xml:space="preserve">This section provides the identification for any CC, Protection Profile (PP), and EAL package conformance claims.  Rationale is provided for any extensions or augmentations to the conformance claims.  Rationale for CC and PP conformance claims can be found in Section </w:t>
      </w:r>
      <w:fldSimple w:instr=" REF _Ref177453550 \r \h  \* MERGEFORMAT ">
        <w:r w:rsidR="00AD3062" w:rsidRPr="00AD3062">
          <w:rPr>
            <w:lang w:val="en-GB"/>
          </w:rPr>
          <w:t>8.1</w:t>
        </w:r>
      </w:fldSimple>
      <w:r w:rsidRPr="00253888">
        <w:rPr>
          <w:lang w:val="en-GB"/>
        </w:rPr>
        <w:t xml:space="preserve">.  </w:t>
      </w:r>
    </w:p>
    <w:p w:rsidR="00253DB0" w:rsidRPr="00253888" w:rsidRDefault="00253DB0" w:rsidP="0069003F">
      <w:pPr>
        <w:pStyle w:val="Caption"/>
        <w:rPr>
          <w:lang w:val="en-GB"/>
        </w:rPr>
      </w:pPr>
      <w:bookmarkStart w:id="63" w:name="_Toc201709930"/>
      <w:bookmarkStart w:id="64" w:name="_Toc444175303"/>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3</w:t>
      </w:r>
      <w:r w:rsidR="005279B8" w:rsidRPr="00253888">
        <w:rPr>
          <w:noProof/>
          <w:lang w:val="en-GB"/>
        </w:rPr>
        <w:fldChar w:fldCharType="end"/>
      </w:r>
      <w:r w:rsidRPr="00253888">
        <w:rPr>
          <w:lang w:val="en-GB"/>
        </w:rPr>
        <w:t xml:space="preserve"> </w:t>
      </w:r>
      <w:r w:rsidR="0021054A" w:rsidRPr="00253888">
        <w:rPr>
          <w:lang w:val="en-GB"/>
        </w:rPr>
        <w:t>–</w:t>
      </w:r>
      <w:r w:rsidRPr="00253888">
        <w:rPr>
          <w:lang w:val="en-GB"/>
        </w:rPr>
        <w:t xml:space="preserve"> CC and PP Conformance</w:t>
      </w:r>
      <w:bookmarkEnd w:id="63"/>
      <w:bookmarkEnd w:id="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tblPr>
      <w:tblGrid>
        <w:gridCol w:w="2203"/>
        <w:gridCol w:w="6674"/>
      </w:tblGrid>
      <w:tr w:rsidR="00253DB0" w:rsidRPr="00253888" w:rsidTr="007673CA">
        <w:trPr>
          <w:cantSplit/>
          <w:jc w:val="center"/>
        </w:trPr>
        <w:tc>
          <w:tcPr>
            <w:tcW w:w="2203" w:type="dxa"/>
            <w:shd w:val="clear" w:color="auto" w:fill="FF0000"/>
          </w:tcPr>
          <w:p w:rsidR="00253DB0" w:rsidRPr="00253888" w:rsidRDefault="00253DB0" w:rsidP="00EA2986">
            <w:pPr>
              <w:pStyle w:val="TableHeader"/>
              <w:jc w:val="left"/>
              <w:rPr>
                <w:lang w:val="en-GB"/>
              </w:rPr>
            </w:pPr>
            <w:r w:rsidRPr="00253888">
              <w:rPr>
                <w:lang w:val="en-GB"/>
              </w:rPr>
              <w:t>Common Criteria (CC) Identification and Conformance</w:t>
            </w:r>
          </w:p>
        </w:tc>
        <w:tc>
          <w:tcPr>
            <w:tcW w:w="6674" w:type="dxa"/>
          </w:tcPr>
          <w:p w:rsidR="00253DB0" w:rsidRPr="00253888" w:rsidRDefault="00253DB0" w:rsidP="00BC46F3">
            <w:pPr>
              <w:rPr>
                <w:lang w:val="en-GB"/>
              </w:rPr>
            </w:pPr>
            <w:r w:rsidRPr="00253888">
              <w:rPr>
                <w:lang w:val="en-GB"/>
              </w:rPr>
              <w:t xml:space="preserve">Common Criteria for Information Technology Security Evaluation, Version 3.1, </w:t>
            </w:r>
            <w:r w:rsidR="00BC46F3" w:rsidRPr="00253888">
              <w:rPr>
                <w:lang w:val="en-GB"/>
              </w:rPr>
              <w:t>Revision 4</w:t>
            </w:r>
            <w:r w:rsidRPr="00253888">
              <w:rPr>
                <w:lang w:val="en-GB"/>
              </w:rPr>
              <w:t xml:space="preserve">, </w:t>
            </w:r>
            <w:r w:rsidR="00BC46F3" w:rsidRPr="00253888">
              <w:rPr>
                <w:lang w:val="en-GB"/>
              </w:rPr>
              <w:t>September 2012</w:t>
            </w:r>
            <w:r w:rsidRPr="00253888">
              <w:rPr>
                <w:lang w:val="en-GB"/>
              </w:rPr>
              <w:t>; CC Part 2 extended; CC Part 3 conformant; PP claim (none).</w:t>
            </w:r>
          </w:p>
        </w:tc>
      </w:tr>
      <w:tr w:rsidR="00253DB0" w:rsidRPr="00253888" w:rsidTr="007673CA">
        <w:trPr>
          <w:cantSplit/>
          <w:jc w:val="center"/>
        </w:trPr>
        <w:tc>
          <w:tcPr>
            <w:tcW w:w="2203" w:type="dxa"/>
            <w:shd w:val="clear" w:color="auto" w:fill="FF0000"/>
          </w:tcPr>
          <w:p w:rsidR="00253DB0" w:rsidRPr="00253888" w:rsidRDefault="00253DB0" w:rsidP="00EA2986">
            <w:pPr>
              <w:pStyle w:val="TableHeader"/>
              <w:jc w:val="left"/>
              <w:rPr>
                <w:lang w:val="en-GB"/>
              </w:rPr>
            </w:pPr>
            <w:r w:rsidRPr="00253888">
              <w:rPr>
                <w:lang w:val="en-GB"/>
              </w:rPr>
              <w:t>PP Identification</w:t>
            </w:r>
          </w:p>
        </w:tc>
        <w:tc>
          <w:tcPr>
            <w:tcW w:w="6674" w:type="dxa"/>
          </w:tcPr>
          <w:p w:rsidR="00253DB0" w:rsidRPr="00253888" w:rsidRDefault="00253DB0" w:rsidP="00F53158">
            <w:pPr>
              <w:rPr>
                <w:lang w:val="en-GB"/>
              </w:rPr>
            </w:pPr>
            <w:r w:rsidRPr="00253888">
              <w:rPr>
                <w:lang w:val="en-GB"/>
              </w:rPr>
              <w:t>None</w:t>
            </w:r>
          </w:p>
        </w:tc>
      </w:tr>
      <w:tr w:rsidR="00253DB0" w:rsidRPr="00253888" w:rsidTr="007673CA">
        <w:trPr>
          <w:cantSplit/>
          <w:jc w:val="center"/>
        </w:trPr>
        <w:tc>
          <w:tcPr>
            <w:tcW w:w="2203" w:type="dxa"/>
            <w:shd w:val="clear" w:color="auto" w:fill="FF0000"/>
          </w:tcPr>
          <w:p w:rsidR="00253DB0" w:rsidRPr="00253888" w:rsidRDefault="00253DB0" w:rsidP="00EA2986">
            <w:pPr>
              <w:pStyle w:val="TableHeader"/>
              <w:jc w:val="left"/>
              <w:rPr>
                <w:lang w:val="en-GB"/>
              </w:rPr>
            </w:pPr>
            <w:r w:rsidRPr="00253888">
              <w:rPr>
                <w:lang w:val="en-GB"/>
              </w:rPr>
              <w:t>Evaluation Assurance Level</w:t>
            </w:r>
          </w:p>
        </w:tc>
        <w:tc>
          <w:tcPr>
            <w:tcW w:w="6674" w:type="dxa"/>
          </w:tcPr>
          <w:p w:rsidR="00EE75D4" w:rsidRDefault="005279B8">
            <w:pPr>
              <w:rPr>
                <w:rFonts w:cs="Arial"/>
                <w:b/>
                <w:color w:val="FF0000"/>
                <w:lang w:val="en-GB"/>
              </w:rPr>
            </w:pPr>
            <w:r w:rsidRPr="00253888">
              <w:rPr>
                <w:lang w:val="en-GB"/>
              </w:rPr>
              <w:fldChar w:fldCharType="begin"/>
            </w:r>
            <w:r w:rsidR="00E046A1" w:rsidRPr="00253888">
              <w:rPr>
                <w:lang w:val="en-GB"/>
              </w:rPr>
              <w:instrText xml:space="preserve"> DOCPROPERTY  _EAL </w:instrText>
            </w:r>
            <w:r w:rsidRPr="00253888">
              <w:rPr>
                <w:lang w:val="en-GB"/>
              </w:rPr>
              <w:fldChar w:fldCharType="separate"/>
            </w:r>
            <w:r w:rsidR="00DD72B8" w:rsidRPr="00253888">
              <w:rPr>
                <w:lang w:val="en-GB"/>
              </w:rPr>
              <w:t>EAL</w:t>
            </w:r>
            <w:r w:rsidR="00BC46F3" w:rsidRPr="00253888">
              <w:rPr>
                <w:lang w:val="en-GB"/>
              </w:rPr>
              <w:t>2</w:t>
            </w:r>
            <w:r w:rsidR="00DD72B8" w:rsidRPr="00253888">
              <w:rPr>
                <w:lang w:val="en-GB"/>
              </w:rPr>
              <w:t>+</w:t>
            </w:r>
            <w:r w:rsidRPr="00253888">
              <w:rPr>
                <w:lang w:val="en-GB"/>
              </w:rPr>
              <w:fldChar w:fldCharType="end"/>
            </w:r>
            <w:r w:rsidR="00253DB0" w:rsidRPr="00253888">
              <w:rPr>
                <w:lang w:val="en-GB"/>
              </w:rPr>
              <w:t xml:space="preserve"> (Augmented with Flaw </w:t>
            </w:r>
            <w:r w:rsidR="00CA1CF2" w:rsidRPr="00253888">
              <w:rPr>
                <w:lang w:val="en-GB"/>
              </w:rPr>
              <w:t>Re</w:t>
            </w:r>
            <w:r w:rsidR="00CA1CF2">
              <w:rPr>
                <w:lang w:val="en-GB"/>
              </w:rPr>
              <w:t>porting Procedures</w:t>
            </w:r>
            <w:r w:rsidR="00CA1CF2" w:rsidRPr="00253888">
              <w:rPr>
                <w:lang w:val="en-GB"/>
              </w:rPr>
              <w:t xml:space="preserve"> </w:t>
            </w:r>
            <w:r w:rsidR="00253DB0" w:rsidRPr="00253888">
              <w:rPr>
                <w:lang w:val="en-GB"/>
              </w:rPr>
              <w:t>(ALC_FLR.</w:t>
            </w:r>
            <w:r w:rsidR="004B41B2" w:rsidRPr="00253888">
              <w:rPr>
                <w:lang w:val="en-GB"/>
              </w:rPr>
              <w:t>2</w:t>
            </w:r>
            <w:r w:rsidR="00253DB0" w:rsidRPr="00253888">
              <w:rPr>
                <w:lang w:val="en-GB"/>
              </w:rPr>
              <w:t>))</w:t>
            </w:r>
          </w:p>
        </w:tc>
      </w:tr>
    </w:tbl>
    <w:p w:rsidR="00253DB0" w:rsidRPr="00253888" w:rsidRDefault="00253DB0" w:rsidP="00AD2BFC">
      <w:pPr>
        <w:rPr>
          <w:lang w:val="en-GB"/>
        </w:rPr>
      </w:pPr>
    </w:p>
    <w:p w:rsidR="00253DB0" w:rsidRPr="00253888" w:rsidRDefault="00253DB0" w:rsidP="00037395">
      <w:pPr>
        <w:pStyle w:val="Heading1"/>
        <w:rPr>
          <w:lang w:val="en-GB"/>
        </w:rPr>
      </w:pPr>
      <w:bookmarkStart w:id="65" w:name="_Ref95530228"/>
      <w:bookmarkStart w:id="66" w:name="_Ref95530283"/>
      <w:bookmarkStart w:id="67" w:name="_Ref95620614"/>
      <w:r w:rsidRPr="00253888">
        <w:rPr>
          <w:lang w:val="en-GB"/>
        </w:rPr>
        <w:br w:type="page"/>
      </w:r>
      <w:bookmarkStart w:id="68" w:name="_Ref234122857"/>
      <w:bookmarkStart w:id="69" w:name="_Toc447541464"/>
      <w:r w:rsidRPr="00253888">
        <w:rPr>
          <w:noProof/>
          <w:lang w:val="en-GB"/>
        </w:rPr>
        <w:lastRenderedPageBreak/>
        <w:t>Security Problem</w:t>
      </w:r>
      <w:bookmarkEnd w:id="68"/>
      <w:r w:rsidR="00FA0268">
        <w:rPr>
          <w:noProof/>
          <w:lang w:val="en-GB"/>
        </w:rPr>
        <w:t xml:space="preserve"> Definition</w:t>
      </w:r>
      <w:bookmarkEnd w:id="69"/>
    </w:p>
    <w:p w:rsidR="00253DB0" w:rsidRPr="00253888" w:rsidRDefault="00253DB0" w:rsidP="00AD2BFC">
      <w:pPr>
        <w:rPr>
          <w:lang w:val="en-GB"/>
        </w:rPr>
      </w:pPr>
      <w:r w:rsidRPr="00253888">
        <w:rPr>
          <w:lang w:val="en-GB"/>
        </w:rPr>
        <w:t>This section describes the security aspects of the environment in which the TOE will be used and the manner in which the TOE is expected to be employed.  It provides the statement of the TOE security environment, which identifies and explains all:</w:t>
      </w:r>
    </w:p>
    <w:p w:rsidR="00253DB0" w:rsidRPr="00253888" w:rsidRDefault="00253DB0" w:rsidP="00AD2BFC">
      <w:pPr>
        <w:rPr>
          <w:lang w:val="en-GB"/>
        </w:rPr>
      </w:pPr>
    </w:p>
    <w:p w:rsidR="00253DB0" w:rsidRPr="00253888" w:rsidRDefault="00253DB0" w:rsidP="00793CC5">
      <w:pPr>
        <w:pStyle w:val="CCBullets"/>
        <w:jc w:val="both"/>
        <w:rPr>
          <w:lang w:val="en-GB"/>
        </w:rPr>
      </w:pPr>
      <w:r w:rsidRPr="00253888">
        <w:rPr>
          <w:lang w:val="en-GB"/>
        </w:rPr>
        <w:t>Known and presumed threats countered by either the TOE or by the security environment</w:t>
      </w:r>
    </w:p>
    <w:p w:rsidR="00253DB0" w:rsidRPr="00253888" w:rsidRDefault="00253DB0" w:rsidP="00793CC5">
      <w:pPr>
        <w:pStyle w:val="CCBullets"/>
        <w:jc w:val="both"/>
        <w:rPr>
          <w:lang w:val="en-GB"/>
        </w:rPr>
      </w:pPr>
      <w:r w:rsidRPr="00253888">
        <w:rPr>
          <w:lang w:val="en-GB"/>
        </w:rPr>
        <w:t>Organizational security policies with which the TOE must comply</w:t>
      </w:r>
    </w:p>
    <w:p w:rsidR="00253DB0" w:rsidRPr="00253888" w:rsidRDefault="00253DB0" w:rsidP="00793CC5">
      <w:pPr>
        <w:pStyle w:val="CCBullets"/>
        <w:jc w:val="both"/>
        <w:rPr>
          <w:lang w:val="en-GB"/>
        </w:rPr>
      </w:pPr>
      <w:r w:rsidRPr="00253888">
        <w:rPr>
          <w:lang w:val="en-GB"/>
        </w:rPr>
        <w:t>Assumptions about the secure usage of the TOE, including physical, personnel and connectivity aspects</w:t>
      </w:r>
    </w:p>
    <w:p w:rsidR="00253DB0" w:rsidRPr="00253888" w:rsidRDefault="00253DB0" w:rsidP="0069003F">
      <w:pPr>
        <w:pStyle w:val="Heading2"/>
        <w:numPr>
          <w:ilvl w:val="1"/>
          <w:numId w:val="1"/>
        </w:numPr>
        <w:rPr>
          <w:lang w:val="en-GB"/>
        </w:rPr>
      </w:pPr>
      <w:bookmarkStart w:id="70" w:name="_Ref95620671"/>
      <w:bookmarkStart w:id="71" w:name="_Toc201709865"/>
      <w:bookmarkStart w:id="72" w:name="_Toc447541465"/>
      <w:r w:rsidRPr="00253888">
        <w:rPr>
          <w:lang w:val="en-GB"/>
        </w:rPr>
        <w:t>Threats to Security</w:t>
      </w:r>
      <w:bookmarkEnd w:id="70"/>
      <w:bookmarkEnd w:id="71"/>
      <w:bookmarkEnd w:id="72"/>
    </w:p>
    <w:p w:rsidR="00253DB0" w:rsidRPr="00253888" w:rsidRDefault="00253DB0" w:rsidP="00AD2BFC">
      <w:pPr>
        <w:rPr>
          <w:lang w:val="en-GB"/>
        </w:rPr>
      </w:pPr>
      <w:r w:rsidRPr="00253888">
        <w:rPr>
          <w:lang w:val="en-GB"/>
        </w:rPr>
        <w:t xml:space="preserve">This section identifies the threats to the </w:t>
      </w:r>
      <w:r w:rsidR="0045039B" w:rsidRPr="00253888">
        <w:rPr>
          <w:lang w:val="en-GB"/>
        </w:rPr>
        <w:t>Information Technology (</w:t>
      </w:r>
      <w:r w:rsidRPr="00253888">
        <w:rPr>
          <w:lang w:val="en-GB"/>
        </w:rPr>
        <w:t>IT</w:t>
      </w:r>
      <w:r w:rsidR="0045039B" w:rsidRPr="00253888">
        <w:rPr>
          <w:lang w:val="en-GB"/>
        </w:rPr>
        <w:t>)</w:t>
      </w:r>
      <w:r w:rsidRPr="00253888">
        <w:rPr>
          <w:lang w:val="en-GB"/>
        </w:rPr>
        <w:t xml:space="preserve"> assets against which protection is required by the TOE or by the security environment.  The threat agents are divided into two categories:</w:t>
      </w:r>
    </w:p>
    <w:p w:rsidR="00DD0F8D" w:rsidRDefault="00253DB0">
      <w:pPr>
        <w:pStyle w:val="CCBullets"/>
        <w:spacing w:before="120"/>
        <w:ind w:left="714" w:hanging="357"/>
        <w:jc w:val="center"/>
        <w:rPr>
          <w:lang w:val="en-GB"/>
        </w:rPr>
      </w:pPr>
      <w:r w:rsidRPr="00253888">
        <w:rPr>
          <w:lang w:val="en-GB"/>
        </w:rPr>
        <w:t>Attackers who are not TOE users: They have public knowledge of how the TOE operates and are assumed to possess a low skill level, limited resources to a</w:t>
      </w:r>
      <w:r w:rsidR="00691E5E" w:rsidRPr="00253888">
        <w:rPr>
          <w:lang w:val="en-GB"/>
        </w:rPr>
        <w:t xml:space="preserve">lter TOE configuration settings or </w:t>
      </w:r>
      <w:r w:rsidRPr="00253888">
        <w:rPr>
          <w:lang w:val="en-GB"/>
        </w:rPr>
        <w:t>parameters and no physical access to the TOE.</w:t>
      </w:r>
    </w:p>
    <w:p w:rsidR="00253DB0" w:rsidRPr="00253888" w:rsidRDefault="00253DB0" w:rsidP="002D1806">
      <w:pPr>
        <w:pStyle w:val="CCBullets"/>
        <w:rPr>
          <w:lang w:val="en-GB"/>
        </w:rPr>
      </w:pPr>
      <w:r w:rsidRPr="00253888">
        <w:rPr>
          <w:lang w:val="en-GB"/>
        </w:rPr>
        <w:t>TOE users: They have extensive knowledge of how the TOE operates and are assumed to possess a high skill level, moderate resources to a</w:t>
      </w:r>
      <w:r w:rsidR="00715438" w:rsidRPr="00253888">
        <w:rPr>
          <w:lang w:val="en-GB"/>
        </w:rPr>
        <w:t xml:space="preserve">lter TOE configuration settings or </w:t>
      </w:r>
      <w:r w:rsidRPr="00253888">
        <w:rPr>
          <w:lang w:val="en-GB"/>
        </w:rPr>
        <w:t xml:space="preserve">parameters and physical access to the TOE.  (TOE users are, however, assumed not to be </w:t>
      </w:r>
      <w:proofErr w:type="spellStart"/>
      <w:r w:rsidRPr="00253888">
        <w:rPr>
          <w:lang w:val="en-GB"/>
        </w:rPr>
        <w:t>willfully</w:t>
      </w:r>
      <w:proofErr w:type="spellEnd"/>
      <w:r w:rsidRPr="00253888">
        <w:rPr>
          <w:lang w:val="en-GB"/>
        </w:rPr>
        <w:t xml:space="preserve"> hostile to the TOE.)</w:t>
      </w:r>
    </w:p>
    <w:p w:rsidR="00253DB0" w:rsidRPr="00253888" w:rsidRDefault="00253DB0" w:rsidP="00AD2BFC">
      <w:pPr>
        <w:rPr>
          <w:lang w:val="en-GB"/>
        </w:rPr>
      </w:pPr>
    </w:p>
    <w:p w:rsidR="00253DB0" w:rsidRPr="00253888" w:rsidRDefault="00253DB0" w:rsidP="00AD2BFC">
      <w:pPr>
        <w:rPr>
          <w:lang w:val="en-GB"/>
        </w:rPr>
      </w:pPr>
      <w:r w:rsidRPr="00253888">
        <w:rPr>
          <w:lang w:val="en-GB"/>
        </w:rPr>
        <w:t xml:space="preserve">Both are assumed to have a low level of motivation.  The IT assets requiring protection are the user data saved on or transitioning through the TOE and the hosts on the protected network.  Removal, diminution and mitigation of the threats are through the objectives identified in Section </w:t>
      </w:r>
      <w:fldSimple w:instr=" REF _Ref234122865 \r \h  \* MERGEFORMAT ">
        <w:r w:rsidR="00AF2903">
          <w:t>4</w:t>
        </w:r>
      </w:fldSimple>
      <w:r w:rsidRPr="00253888">
        <w:rPr>
          <w:lang w:val="en-GB"/>
        </w:rPr>
        <w:t xml:space="preserve"> </w:t>
      </w:r>
      <w:fldSimple w:instr=" REF _Ref234122865 \h  \* MERGEFORMAT ">
        <w:r w:rsidR="00AF2903" w:rsidRPr="00253888">
          <w:rPr>
            <w:noProof/>
            <w:lang w:val="en-GB"/>
          </w:rPr>
          <w:t>Security Objectives</w:t>
        </w:r>
      </w:fldSimple>
      <w:r w:rsidRPr="00253888">
        <w:rPr>
          <w:lang w:val="en-GB"/>
        </w:rPr>
        <w:t>.  The following threats are applicable:</w:t>
      </w:r>
    </w:p>
    <w:p w:rsidR="00253DB0" w:rsidRPr="00253888" w:rsidRDefault="00253DB0" w:rsidP="0069003F">
      <w:pPr>
        <w:pStyle w:val="Caption"/>
        <w:keepNext/>
        <w:rPr>
          <w:lang w:val="en-GB"/>
        </w:rPr>
      </w:pPr>
      <w:bookmarkStart w:id="73" w:name="_Toc201709931"/>
      <w:bookmarkStart w:id="74" w:name="_Toc444175304"/>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4</w:t>
      </w:r>
      <w:r w:rsidR="005279B8" w:rsidRPr="00253888">
        <w:rPr>
          <w:noProof/>
          <w:lang w:val="en-GB"/>
        </w:rPr>
        <w:fldChar w:fldCharType="end"/>
      </w:r>
      <w:r w:rsidRPr="00253888">
        <w:rPr>
          <w:lang w:val="en-GB"/>
        </w:rPr>
        <w:t xml:space="preserve"> – Threats</w:t>
      </w:r>
      <w:bookmarkEnd w:id="73"/>
      <w:bookmarkEnd w:id="74"/>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8" w:type="dxa"/>
          <w:left w:w="58" w:type="dxa"/>
          <w:bottom w:w="58" w:type="dxa"/>
          <w:right w:w="58" w:type="dxa"/>
        </w:tblCellMar>
        <w:tblLook w:val="0420"/>
      </w:tblPr>
      <w:tblGrid>
        <w:gridCol w:w="2116"/>
        <w:gridCol w:w="7404"/>
      </w:tblGrid>
      <w:tr w:rsidR="00A70A47" w:rsidRPr="00253888" w:rsidTr="007673CA">
        <w:trPr>
          <w:tblHeader/>
          <w:jc w:val="center"/>
        </w:trPr>
        <w:tc>
          <w:tcPr>
            <w:tcW w:w="0" w:type="auto"/>
            <w:shd w:val="clear" w:color="auto" w:fill="FF0000"/>
          </w:tcPr>
          <w:p w:rsidR="00A70A47" w:rsidRPr="00253888" w:rsidRDefault="00A70A47" w:rsidP="00882A3A">
            <w:pPr>
              <w:jc w:val="both"/>
              <w:rPr>
                <w:rFonts w:ascii="Gill Sans MT" w:eastAsia="Arial Unicode MS" w:hAnsi="Gill Sans MT"/>
                <w:b/>
                <w:snapToGrid w:val="0"/>
                <w:color w:val="FFFFFF"/>
                <w:szCs w:val="32"/>
                <w:lang w:val="en-GB"/>
              </w:rPr>
            </w:pPr>
            <w:bookmarkStart w:id="75" w:name="Table3_1"/>
            <w:r w:rsidRPr="00253888">
              <w:rPr>
                <w:rFonts w:ascii="Gill Sans MT" w:eastAsia="Arial Unicode MS" w:hAnsi="Gill Sans MT"/>
                <w:b/>
                <w:snapToGrid w:val="0"/>
                <w:color w:val="FFFFFF"/>
                <w:szCs w:val="32"/>
                <w:lang w:val="en-GB"/>
              </w:rPr>
              <w:t>Name</w:t>
            </w:r>
          </w:p>
        </w:tc>
        <w:tc>
          <w:tcPr>
            <w:tcW w:w="7723" w:type="dxa"/>
            <w:shd w:val="clear" w:color="auto" w:fill="FF0000"/>
          </w:tcPr>
          <w:p w:rsidR="00A70A47" w:rsidRPr="00253888" w:rsidRDefault="00A70A47" w:rsidP="00882A3A">
            <w:pPr>
              <w:jc w:val="both"/>
              <w:rPr>
                <w:rFonts w:ascii="Gill Sans MT" w:eastAsia="Arial Unicode MS" w:hAnsi="Gill Sans MT"/>
                <w:b/>
                <w:snapToGrid w:val="0"/>
                <w:color w:val="FFFFFF"/>
                <w:szCs w:val="32"/>
                <w:lang w:val="en-GB"/>
              </w:rPr>
            </w:pPr>
            <w:r w:rsidRPr="00253888">
              <w:rPr>
                <w:rFonts w:ascii="Gill Sans MT" w:eastAsia="Arial Unicode MS" w:hAnsi="Gill Sans MT"/>
                <w:b/>
                <w:snapToGrid w:val="0"/>
                <w:color w:val="FFFFFF"/>
                <w:szCs w:val="32"/>
                <w:lang w:val="en-GB"/>
              </w:rPr>
              <w:t>Description</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T.AUTHENTICATE</w:t>
            </w:r>
          </w:p>
        </w:tc>
        <w:tc>
          <w:tcPr>
            <w:tcW w:w="7723" w:type="dxa"/>
          </w:tcPr>
          <w:p w:rsidR="00A70A47" w:rsidRPr="00253888" w:rsidRDefault="00A70A47" w:rsidP="00AD2BFC">
            <w:pPr>
              <w:rPr>
                <w:lang w:val="en-GB"/>
              </w:rPr>
            </w:pPr>
            <w:r w:rsidRPr="00253888">
              <w:rPr>
                <w:lang w:val="en-GB"/>
              </w:rPr>
              <w:t>An authorized user may be unaware of an inadvertent change to TOE data or functions they are authorized to modify.</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T.COMPROMISE</w:t>
            </w:r>
          </w:p>
        </w:tc>
        <w:tc>
          <w:tcPr>
            <w:tcW w:w="7723" w:type="dxa"/>
          </w:tcPr>
          <w:p w:rsidR="00A70A47" w:rsidRPr="00253888" w:rsidRDefault="00A70A47" w:rsidP="00AD2BFC">
            <w:pPr>
              <w:rPr>
                <w:lang w:val="en-GB"/>
              </w:rPr>
            </w:pPr>
            <w:r w:rsidRPr="00253888">
              <w:rPr>
                <w:lang w:val="en-GB"/>
              </w:rPr>
              <w:t>An unauthorized user may attempt to disclose, remove, destroy, or compromise the integrity of the data collected and produced by the TOE by bypassing a security mechanism.</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T.PROTECT</w:t>
            </w:r>
          </w:p>
        </w:tc>
        <w:tc>
          <w:tcPr>
            <w:tcW w:w="7723" w:type="dxa"/>
          </w:tcPr>
          <w:p w:rsidR="00A70A47" w:rsidRPr="00253888" w:rsidRDefault="00A70A47" w:rsidP="00AD2BFC">
            <w:pPr>
              <w:rPr>
                <w:lang w:val="en-GB"/>
              </w:rPr>
            </w:pPr>
            <w:r w:rsidRPr="00253888">
              <w:rPr>
                <w:lang w:val="en-GB"/>
              </w:rPr>
              <w:t>An unauthorized user may gain access to the TOE and exploit system privileges to gain access to TOE security functions and data, or inappropriately change the configuration of the TOE.</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T.APP_CHG_CONTROL</w:t>
            </w:r>
          </w:p>
        </w:tc>
        <w:tc>
          <w:tcPr>
            <w:tcW w:w="7723" w:type="dxa"/>
          </w:tcPr>
          <w:p w:rsidR="00A70A47" w:rsidRPr="00253888" w:rsidRDefault="00A70A47" w:rsidP="00AD2BFC">
            <w:pPr>
              <w:rPr>
                <w:lang w:val="en-GB"/>
              </w:rPr>
            </w:pPr>
            <w:r w:rsidRPr="00253888">
              <w:rPr>
                <w:lang w:val="en-GB"/>
              </w:rPr>
              <w:t>An attacker may be able to inappropriately change targeted objects or execute inappropriate software on the managed system without being detected.</w:t>
            </w:r>
          </w:p>
        </w:tc>
      </w:tr>
      <w:bookmarkEnd w:id="75"/>
    </w:tbl>
    <w:p w:rsidR="00253DB0" w:rsidRPr="00253888" w:rsidRDefault="00253DB0" w:rsidP="00AD2BFC">
      <w:pPr>
        <w:rPr>
          <w:lang w:val="en-GB"/>
        </w:rPr>
      </w:pPr>
    </w:p>
    <w:p w:rsidR="00253DB0" w:rsidRPr="00253888" w:rsidRDefault="00253DB0" w:rsidP="00AD2BFC">
      <w:pPr>
        <w:rPr>
          <w:lang w:val="en-GB"/>
        </w:rPr>
      </w:pPr>
    </w:p>
    <w:p w:rsidR="00253DB0" w:rsidRPr="00253888" w:rsidRDefault="00253DB0" w:rsidP="009F7E7D">
      <w:pPr>
        <w:pStyle w:val="Heading2"/>
        <w:rPr>
          <w:lang w:val="en-GB"/>
        </w:rPr>
      </w:pPr>
      <w:bookmarkStart w:id="76" w:name="_Toc201709866"/>
      <w:bookmarkStart w:id="77" w:name="_Toc447541466"/>
      <w:r w:rsidRPr="00253888">
        <w:rPr>
          <w:lang w:val="en-GB"/>
        </w:rPr>
        <w:lastRenderedPageBreak/>
        <w:t>Organizational Security Policies</w:t>
      </w:r>
      <w:bookmarkEnd w:id="76"/>
      <w:bookmarkEnd w:id="77"/>
    </w:p>
    <w:p w:rsidR="00253DB0" w:rsidRDefault="00253DB0" w:rsidP="00AD2BFC">
      <w:pPr>
        <w:rPr>
          <w:lang w:val="en-GB"/>
        </w:rPr>
      </w:pPr>
      <w:r w:rsidRPr="00253888">
        <w:rPr>
          <w:lang w:val="en-GB"/>
        </w:rPr>
        <w:t>An Organizational Security Policy (OSP) is a set of security rules, procedures, or guidelines imposed by an organization on the operational environment of the TOE.  The</w:t>
      </w:r>
      <w:r w:rsidR="007B7EE5" w:rsidRPr="00253888">
        <w:rPr>
          <w:lang w:val="en-GB"/>
        </w:rPr>
        <w:t xml:space="preserve">re are no </w:t>
      </w:r>
      <w:r w:rsidRPr="00253888">
        <w:rPr>
          <w:lang w:val="en-GB"/>
        </w:rPr>
        <w:t xml:space="preserve">OSPs </w:t>
      </w:r>
      <w:r w:rsidR="007B7EE5" w:rsidRPr="00253888">
        <w:rPr>
          <w:lang w:val="en-GB"/>
        </w:rPr>
        <w:t>defined for this Security Target.</w:t>
      </w:r>
    </w:p>
    <w:p w:rsidR="002516AD" w:rsidRPr="00253888" w:rsidRDefault="002516AD" w:rsidP="00AD2BFC">
      <w:pPr>
        <w:rPr>
          <w:lang w:val="en-GB"/>
        </w:rPr>
      </w:pPr>
    </w:p>
    <w:p w:rsidR="00253DB0" w:rsidRPr="00253888" w:rsidRDefault="00253DB0" w:rsidP="009F7E7D">
      <w:pPr>
        <w:pStyle w:val="Heading2"/>
        <w:rPr>
          <w:lang w:val="en-GB"/>
        </w:rPr>
      </w:pPr>
      <w:bookmarkStart w:id="78" w:name="_Toc201709867"/>
      <w:bookmarkStart w:id="79" w:name="_Toc447541467"/>
      <w:r w:rsidRPr="00253888">
        <w:rPr>
          <w:lang w:val="en-GB"/>
        </w:rPr>
        <w:t>Assumptions</w:t>
      </w:r>
      <w:bookmarkEnd w:id="78"/>
      <w:bookmarkEnd w:id="79"/>
    </w:p>
    <w:p w:rsidR="00253DB0" w:rsidRPr="00253888" w:rsidRDefault="00253DB0" w:rsidP="00AD2BFC">
      <w:pPr>
        <w:rPr>
          <w:lang w:val="en-GB"/>
        </w:rPr>
      </w:pPr>
      <w:r w:rsidRPr="00253888">
        <w:rPr>
          <w:lang w:val="en-GB"/>
        </w:rPr>
        <w:t>This section describes the security aspects of the intended environment for the evaluated TOE.  The operational environment must be managed in accordance with assurance requirement documentation for delivery, operation, and user guidance.  The following specific conditions are required to ensure the security of the TOE and are assumed to exist in an environment where this TOE is employed.</w:t>
      </w:r>
    </w:p>
    <w:p w:rsidR="00253DB0" w:rsidRPr="00253888" w:rsidRDefault="00253DB0" w:rsidP="0069003F">
      <w:pPr>
        <w:pStyle w:val="Caption"/>
        <w:keepNext/>
        <w:rPr>
          <w:lang w:val="en-GB"/>
        </w:rPr>
      </w:pPr>
      <w:bookmarkStart w:id="80" w:name="_Toc201709933"/>
      <w:bookmarkStart w:id="81" w:name="_Toc444175305"/>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5</w:t>
      </w:r>
      <w:r w:rsidR="005279B8" w:rsidRPr="00253888">
        <w:rPr>
          <w:noProof/>
          <w:lang w:val="en-GB"/>
        </w:rPr>
        <w:fldChar w:fldCharType="end"/>
      </w:r>
      <w:r w:rsidRPr="00253888">
        <w:rPr>
          <w:lang w:val="en-GB"/>
        </w:rPr>
        <w:t xml:space="preserve"> – Assumptions</w:t>
      </w:r>
      <w:bookmarkEnd w:id="80"/>
      <w:bookmarkEnd w:id="81"/>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8" w:type="dxa"/>
          <w:left w:w="58" w:type="dxa"/>
          <w:bottom w:w="58" w:type="dxa"/>
          <w:right w:w="58" w:type="dxa"/>
        </w:tblCellMar>
        <w:tblLook w:val="0420"/>
      </w:tblPr>
      <w:tblGrid>
        <w:gridCol w:w="1172"/>
        <w:gridCol w:w="8348"/>
      </w:tblGrid>
      <w:tr w:rsidR="00A70A47" w:rsidRPr="00253888" w:rsidTr="007673CA">
        <w:trPr>
          <w:tblHeader/>
          <w:jc w:val="center"/>
        </w:trPr>
        <w:tc>
          <w:tcPr>
            <w:tcW w:w="0" w:type="auto"/>
            <w:shd w:val="clear" w:color="auto" w:fill="FF0000"/>
          </w:tcPr>
          <w:p w:rsidR="00A70A47" w:rsidRPr="00253888" w:rsidRDefault="00A70A47" w:rsidP="00882A3A">
            <w:pPr>
              <w:jc w:val="both"/>
              <w:rPr>
                <w:rFonts w:ascii="Gill Sans MT" w:eastAsia="Arial Unicode MS" w:hAnsi="Gill Sans MT"/>
                <w:b/>
                <w:snapToGrid w:val="0"/>
                <w:color w:val="FFFFFF"/>
                <w:szCs w:val="32"/>
                <w:lang w:val="en-GB"/>
              </w:rPr>
            </w:pPr>
            <w:bookmarkStart w:id="82" w:name="Table3_3"/>
            <w:r w:rsidRPr="00253888">
              <w:rPr>
                <w:rFonts w:ascii="Gill Sans MT" w:eastAsia="Arial Unicode MS" w:hAnsi="Gill Sans MT"/>
                <w:b/>
                <w:snapToGrid w:val="0"/>
                <w:color w:val="FFFFFF"/>
                <w:szCs w:val="32"/>
                <w:lang w:val="en-GB"/>
              </w:rPr>
              <w:t>Name</w:t>
            </w:r>
          </w:p>
        </w:tc>
        <w:tc>
          <w:tcPr>
            <w:tcW w:w="8525" w:type="dxa"/>
            <w:shd w:val="clear" w:color="auto" w:fill="FF0000"/>
          </w:tcPr>
          <w:p w:rsidR="00A70A47" w:rsidRPr="00253888" w:rsidRDefault="00A70A47" w:rsidP="00882A3A">
            <w:pPr>
              <w:jc w:val="both"/>
              <w:rPr>
                <w:rFonts w:ascii="Gill Sans MT" w:eastAsia="Arial Unicode MS" w:hAnsi="Gill Sans MT"/>
                <w:b/>
                <w:snapToGrid w:val="0"/>
                <w:color w:val="FFFFFF"/>
                <w:szCs w:val="32"/>
                <w:lang w:val="en-GB"/>
              </w:rPr>
            </w:pPr>
            <w:r w:rsidRPr="00253888">
              <w:rPr>
                <w:rFonts w:ascii="Gill Sans MT" w:eastAsia="Arial Unicode MS" w:hAnsi="Gill Sans MT"/>
                <w:b/>
                <w:snapToGrid w:val="0"/>
                <w:color w:val="FFFFFF"/>
                <w:szCs w:val="32"/>
                <w:lang w:val="en-GB"/>
              </w:rPr>
              <w:t>Description</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A.ACCESS</w:t>
            </w:r>
          </w:p>
        </w:tc>
        <w:tc>
          <w:tcPr>
            <w:tcW w:w="8525" w:type="dxa"/>
          </w:tcPr>
          <w:p w:rsidR="00A70A47" w:rsidRPr="00253888" w:rsidRDefault="00A70A47" w:rsidP="00AD2BFC">
            <w:pPr>
              <w:rPr>
                <w:lang w:val="en-GB"/>
              </w:rPr>
            </w:pPr>
            <w:r w:rsidRPr="00253888">
              <w:rPr>
                <w:lang w:val="en-GB"/>
              </w:rPr>
              <w:t>The TOE has access to all the IT System data it needs to perform its functions.</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A.TIME</w:t>
            </w:r>
          </w:p>
        </w:tc>
        <w:tc>
          <w:tcPr>
            <w:tcW w:w="8525" w:type="dxa"/>
          </w:tcPr>
          <w:p w:rsidR="00A70A47" w:rsidRPr="00253888" w:rsidRDefault="00A70A47" w:rsidP="00AD2BFC">
            <w:pPr>
              <w:rPr>
                <w:lang w:val="en-GB"/>
              </w:rPr>
            </w:pPr>
            <w:r w:rsidRPr="00253888">
              <w:rPr>
                <w:lang w:val="en-GB"/>
              </w:rPr>
              <w:t>The IT Environment will provide reliable timestamps for the TOE to use.</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A.LOCATE</w:t>
            </w:r>
          </w:p>
        </w:tc>
        <w:tc>
          <w:tcPr>
            <w:tcW w:w="8525" w:type="dxa"/>
          </w:tcPr>
          <w:p w:rsidR="00A70A47" w:rsidRPr="00253888" w:rsidRDefault="00A70A47" w:rsidP="00AD2BFC">
            <w:pPr>
              <w:rPr>
                <w:lang w:val="en-GB"/>
              </w:rPr>
            </w:pPr>
            <w:r w:rsidRPr="00253888">
              <w:rPr>
                <w:lang w:val="en-GB"/>
              </w:rPr>
              <w:t>The processing resources of the TOE will be located within controlled access facilities, which will prevent unauthorized physical access.</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A.PROTECT</w:t>
            </w:r>
          </w:p>
        </w:tc>
        <w:tc>
          <w:tcPr>
            <w:tcW w:w="8525" w:type="dxa"/>
          </w:tcPr>
          <w:p w:rsidR="00A70A47" w:rsidRPr="00253888" w:rsidRDefault="00A70A47" w:rsidP="009813E7">
            <w:pPr>
              <w:rPr>
                <w:lang w:val="en-GB"/>
              </w:rPr>
            </w:pPr>
            <w:r w:rsidRPr="00253888">
              <w:rPr>
                <w:lang w:val="en-GB"/>
              </w:rPr>
              <w:t>The TOE software critical to security policy enforcement</w:t>
            </w:r>
            <w:r w:rsidR="009813E7">
              <w:rPr>
                <w:lang w:val="en-GB"/>
              </w:rPr>
              <w:t>, and the hardware on which it runs,</w:t>
            </w:r>
            <w:r w:rsidRPr="00253888">
              <w:rPr>
                <w:lang w:val="en-GB"/>
              </w:rPr>
              <w:t xml:space="preserve"> will be protected from unauthorized physical modification.</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A.MANAGE</w:t>
            </w:r>
          </w:p>
        </w:tc>
        <w:tc>
          <w:tcPr>
            <w:tcW w:w="8525" w:type="dxa"/>
          </w:tcPr>
          <w:p w:rsidR="00A70A47" w:rsidRPr="00253888" w:rsidRDefault="00A70A47" w:rsidP="00AD2BFC">
            <w:pPr>
              <w:rPr>
                <w:lang w:val="en-GB"/>
              </w:rPr>
            </w:pPr>
            <w:r w:rsidRPr="00253888">
              <w:rPr>
                <w:lang w:val="en-GB"/>
              </w:rPr>
              <w:t>There will be one or more competent individuals assigned to manage the TOE and the security of the information it contains.</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A.NOEVIL</w:t>
            </w:r>
          </w:p>
        </w:tc>
        <w:tc>
          <w:tcPr>
            <w:tcW w:w="8525" w:type="dxa"/>
          </w:tcPr>
          <w:p w:rsidR="00A70A47" w:rsidRPr="00253888" w:rsidRDefault="00A70A47" w:rsidP="00AD2BFC">
            <w:pPr>
              <w:rPr>
                <w:lang w:val="en-GB"/>
              </w:rPr>
            </w:pPr>
            <w:r w:rsidRPr="00253888">
              <w:rPr>
                <w:lang w:val="en-GB"/>
              </w:rPr>
              <w:t xml:space="preserve">The authorized administrators are not careless, </w:t>
            </w:r>
            <w:proofErr w:type="spellStart"/>
            <w:r w:rsidRPr="00253888">
              <w:rPr>
                <w:lang w:val="en-GB"/>
              </w:rPr>
              <w:t>willfully</w:t>
            </w:r>
            <w:proofErr w:type="spellEnd"/>
            <w:r w:rsidRPr="00253888">
              <w:rPr>
                <w:lang w:val="en-GB"/>
              </w:rPr>
              <w:t xml:space="preserve"> negligent, or hostile, and will follow and abide by the instructions provided by the TOE documentation.</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A.DYNAMIC</w:t>
            </w:r>
          </w:p>
        </w:tc>
        <w:tc>
          <w:tcPr>
            <w:tcW w:w="8525" w:type="dxa"/>
          </w:tcPr>
          <w:p w:rsidR="00A70A47" w:rsidRPr="00253888" w:rsidRDefault="00A70A47" w:rsidP="00AD2BFC">
            <w:pPr>
              <w:rPr>
                <w:lang w:val="en-GB"/>
              </w:rPr>
            </w:pPr>
            <w:r w:rsidRPr="00253888">
              <w:rPr>
                <w:lang w:val="en-GB"/>
              </w:rPr>
              <w:t>The TOE will be managed in a manner that allows it to appropriately address changes in the IT System the TOE monitors.</w:t>
            </w:r>
          </w:p>
        </w:tc>
      </w:tr>
      <w:bookmarkEnd w:id="82"/>
    </w:tbl>
    <w:p w:rsidR="00253DB0" w:rsidRPr="00253888" w:rsidRDefault="00253DB0" w:rsidP="00AD2BFC">
      <w:pPr>
        <w:rPr>
          <w:lang w:val="en-GB"/>
        </w:rPr>
      </w:pPr>
    </w:p>
    <w:p w:rsidR="00253DB0" w:rsidRPr="00253888" w:rsidRDefault="00253DB0" w:rsidP="00AD2BFC">
      <w:pPr>
        <w:rPr>
          <w:lang w:val="en-GB"/>
        </w:rPr>
      </w:pPr>
    </w:p>
    <w:p w:rsidR="00253DB0" w:rsidRPr="00253888" w:rsidRDefault="00253DB0" w:rsidP="00AD2BFC">
      <w:pPr>
        <w:rPr>
          <w:lang w:val="en-GB"/>
        </w:rPr>
      </w:pPr>
    </w:p>
    <w:p w:rsidR="00253DB0" w:rsidRPr="00253888" w:rsidRDefault="00253DB0" w:rsidP="00AD2BFC">
      <w:pPr>
        <w:rPr>
          <w:lang w:val="en-GB"/>
        </w:rPr>
      </w:pPr>
    </w:p>
    <w:p w:rsidR="00253DB0" w:rsidRPr="00253888" w:rsidRDefault="00253DB0" w:rsidP="00037395">
      <w:pPr>
        <w:pStyle w:val="Heading1"/>
        <w:rPr>
          <w:lang w:val="en-GB"/>
        </w:rPr>
      </w:pPr>
      <w:r w:rsidRPr="00253888">
        <w:rPr>
          <w:lang w:val="en-GB"/>
        </w:rPr>
        <w:br w:type="page"/>
      </w:r>
      <w:bookmarkStart w:id="83" w:name="_Ref234122865"/>
      <w:bookmarkStart w:id="84" w:name="_Toc447541468"/>
      <w:r w:rsidRPr="00253888">
        <w:rPr>
          <w:noProof/>
          <w:lang w:val="en-GB"/>
        </w:rPr>
        <w:lastRenderedPageBreak/>
        <w:t>Security Objectives</w:t>
      </w:r>
      <w:bookmarkEnd w:id="83"/>
      <w:bookmarkEnd w:id="84"/>
    </w:p>
    <w:p w:rsidR="00253DB0" w:rsidRPr="00253888" w:rsidRDefault="00253DB0" w:rsidP="00AD2BFC">
      <w:pPr>
        <w:rPr>
          <w:lang w:val="en-GB"/>
        </w:rPr>
      </w:pPr>
      <w:r w:rsidRPr="00253888">
        <w:rPr>
          <w:lang w:val="en-GB"/>
        </w:rPr>
        <w:t xml:space="preserve">Security objectives are concise, abstract statements of the intended solution to the problem defined by the security problem definition (see Section </w:t>
      </w:r>
      <w:fldSimple w:instr=" REF _Ref234122857 \r \h  \* MERGEFORMAT ">
        <w:r w:rsidR="00AF2903">
          <w:t>3</w:t>
        </w:r>
      </w:fldSimple>
      <w:r w:rsidRPr="00253888">
        <w:rPr>
          <w:lang w:val="en-GB"/>
        </w:rPr>
        <w:t xml:space="preserve">).  The set of security objectives for a TOE form a high-level solution to the security problem.  This high-level solution is divided into two part-wise solutions:  the security objectives for the TOE, and the security objectives for the TOE’s operational environment.  This section identifies the security objectives for the TOE and its supporting environment.    </w:t>
      </w:r>
    </w:p>
    <w:p w:rsidR="00253DB0" w:rsidRPr="00253888" w:rsidRDefault="00253DB0" w:rsidP="009F7E7D">
      <w:pPr>
        <w:pStyle w:val="Heading2"/>
        <w:rPr>
          <w:lang w:val="en-GB"/>
        </w:rPr>
      </w:pPr>
      <w:bookmarkStart w:id="85" w:name="_Toc201709869"/>
      <w:bookmarkStart w:id="86" w:name="_Toc447541469"/>
      <w:r w:rsidRPr="00253888">
        <w:rPr>
          <w:lang w:val="en-GB"/>
        </w:rPr>
        <w:t>Security Objectives for the TOE</w:t>
      </w:r>
      <w:bookmarkEnd w:id="85"/>
      <w:bookmarkEnd w:id="86"/>
    </w:p>
    <w:p w:rsidR="00253DB0" w:rsidRPr="00253888" w:rsidRDefault="00253DB0" w:rsidP="00AD2BFC">
      <w:pPr>
        <w:rPr>
          <w:lang w:val="en-GB"/>
        </w:rPr>
      </w:pPr>
      <w:r w:rsidRPr="00253888">
        <w:rPr>
          <w:lang w:val="en-GB"/>
        </w:rPr>
        <w:t>The specific security objectives for the TOE are as follows:</w:t>
      </w:r>
    </w:p>
    <w:p w:rsidR="00253DB0" w:rsidRPr="00253888" w:rsidRDefault="00253DB0" w:rsidP="0069003F">
      <w:pPr>
        <w:pStyle w:val="Caption"/>
        <w:keepNext/>
        <w:rPr>
          <w:lang w:val="en-GB"/>
        </w:rPr>
      </w:pPr>
      <w:bookmarkStart w:id="87" w:name="_Toc201709934"/>
      <w:bookmarkStart w:id="88" w:name="_Toc444175306"/>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6</w:t>
      </w:r>
      <w:r w:rsidR="005279B8" w:rsidRPr="00253888">
        <w:rPr>
          <w:noProof/>
          <w:lang w:val="en-GB"/>
        </w:rPr>
        <w:fldChar w:fldCharType="end"/>
      </w:r>
      <w:r w:rsidRPr="00253888">
        <w:rPr>
          <w:lang w:val="en-GB"/>
        </w:rPr>
        <w:t xml:space="preserve"> </w:t>
      </w:r>
      <w:r w:rsidR="0021054A" w:rsidRPr="00253888">
        <w:rPr>
          <w:lang w:val="en-GB"/>
        </w:rPr>
        <w:t>–</w:t>
      </w:r>
      <w:r w:rsidRPr="00253888">
        <w:rPr>
          <w:lang w:val="en-GB"/>
        </w:rPr>
        <w:t xml:space="preserve"> Security Objectives for the TOE</w:t>
      </w:r>
      <w:bookmarkEnd w:id="87"/>
      <w:bookmarkEnd w:id="88"/>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8" w:type="dxa"/>
          <w:left w:w="58" w:type="dxa"/>
          <w:bottom w:w="58" w:type="dxa"/>
          <w:right w:w="58" w:type="dxa"/>
        </w:tblCellMar>
        <w:tblLook w:val="0420"/>
      </w:tblPr>
      <w:tblGrid>
        <w:gridCol w:w="1704"/>
        <w:gridCol w:w="7816"/>
      </w:tblGrid>
      <w:tr w:rsidR="00A70A47" w:rsidRPr="00253888" w:rsidTr="007673CA">
        <w:trPr>
          <w:tblHeader/>
          <w:jc w:val="center"/>
        </w:trPr>
        <w:tc>
          <w:tcPr>
            <w:tcW w:w="0" w:type="auto"/>
            <w:shd w:val="clear" w:color="auto" w:fill="FF0000"/>
          </w:tcPr>
          <w:p w:rsidR="00A70A47" w:rsidRPr="00253888" w:rsidRDefault="00A70A47" w:rsidP="00882A3A">
            <w:pPr>
              <w:jc w:val="both"/>
              <w:rPr>
                <w:rFonts w:ascii="Gill Sans MT" w:eastAsia="Arial Unicode MS" w:hAnsi="Gill Sans MT"/>
                <w:b/>
                <w:snapToGrid w:val="0"/>
                <w:color w:val="FFFFFF"/>
                <w:szCs w:val="32"/>
                <w:lang w:val="en-GB"/>
              </w:rPr>
            </w:pPr>
            <w:bookmarkStart w:id="89" w:name="Table4_1"/>
            <w:r w:rsidRPr="00253888">
              <w:rPr>
                <w:rFonts w:ascii="Gill Sans MT" w:eastAsia="Arial Unicode MS" w:hAnsi="Gill Sans MT"/>
                <w:b/>
                <w:snapToGrid w:val="0"/>
                <w:color w:val="FFFFFF"/>
                <w:szCs w:val="32"/>
                <w:lang w:val="en-GB"/>
              </w:rPr>
              <w:t>Name</w:t>
            </w:r>
          </w:p>
        </w:tc>
        <w:tc>
          <w:tcPr>
            <w:tcW w:w="7993" w:type="dxa"/>
            <w:shd w:val="clear" w:color="auto" w:fill="FF0000"/>
          </w:tcPr>
          <w:p w:rsidR="00A70A47" w:rsidRPr="00253888" w:rsidRDefault="00A70A47" w:rsidP="00882A3A">
            <w:pPr>
              <w:jc w:val="both"/>
              <w:rPr>
                <w:rFonts w:ascii="Gill Sans MT" w:eastAsia="Arial Unicode MS" w:hAnsi="Gill Sans MT"/>
                <w:b/>
                <w:snapToGrid w:val="0"/>
                <w:color w:val="FFFFFF"/>
                <w:szCs w:val="32"/>
                <w:lang w:val="en-GB"/>
              </w:rPr>
            </w:pPr>
            <w:r w:rsidRPr="00253888">
              <w:rPr>
                <w:rFonts w:ascii="Gill Sans MT" w:eastAsia="Arial Unicode MS" w:hAnsi="Gill Sans MT"/>
                <w:b/>
                <w:snapToGrid w:val="0"/>
                <w:color w:val="FFFFFF"/>
                <w:szCs w:val="32"/>
                <w:lang w:val="en-GB"/>
              </w:rPr>
              <w:t>Description</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O.AUDIT</w:t>
            </w:r>
          </w:p>
        </w:tc>
        <w:tc>
          <w:tcPr>
            <w:tcW w:w="7993" w:type="dxa"/>
          </w:tcPr>
          <w:p w:rsidR="00A70A47" w:rsidRPr="00253888" w:rsidRDefault="00A70A47" w:rsidP="00AD2BFC">
            <w:pPr>
              <w:rPr>
                <w:lang w:val="en-GB"/>
              </w:rPr>
            </w:pPr>
            <w:r w:rsidRPr="00253888">
              <w:rPr>
                <w:lang w:val="en-GB"/>
              </w:rPr>
              <w:t>The TOE must record audit records for data accesses and use of the TOE functions on the management system.</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O.ACCESS</w:t>
            </w:r>
          </w:p>
        </w:tc>
        <w:tc>
          <w:tcPr>
            <w:tcW w:w="7993" w:type="dxa"/>
          </w:tcPr>
          <w:p w:rsidR="00A70A47" w:rsidRPr="00253888" w:rsidRDefault="00A70A47" w:rsidP="00AD2BFC">
            <w:pPr>
              <w:rPr>
                <w:lang w:val="en-GB"/>
              </w:rPr>
            </w:pPr>
            <w:r w:rsidRPr="00253888">
              <w:rPr>
                <w:lang w:val="en-GB"/>
              </w:rPr>
              <w:t>The TOE must allow authorized users to access only authorized TOE functions and data.</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O.AUDIT_REVIEW</w:t>
            </w:r>
          </w:p>
        </w:tc>
        <w:tc>
          <w:tcPr>
            <w:tcW w:w="7993" w:type="dxa"/>
          </w:tcPr>
          <w:p w:rsidR="00A70A47" w:rsidRPr="00253888" w:rsidRDefault="00A70A47" w:rsidP="00AD2BFC">
            <w:pPr>
              <w:rPr>
                <w:lang w:val="en-GB"/>
              </w:rPr>
            </w:pPr>
            <w:r w:rsidRPr="00253888">
              <w:rPr>
                <w:lang w:val="en-GB"/>
              </w:rPr>
              <w:t>The TOE must provide authorized administrators with the ability to review, order, and filter the audit trail.</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O.IDENTIFY</w:t>
            </w:r>
          </w:p>
        </w:tc>
        <w:tc>
          <w:tcPr>
            <w:tcW w:w="7993" w:type="dxa"/>
          </w:tcPr>
          <w:p w:rsidR="00A70A47" w:rsidRPr="00253888" w:rsidRDefault="00A70A47" w:rsidP="00AD2BFC">
            <w:pPr>
              <w:rPr>
                <w:lang w:val="en-GB"/>
              </w:rPr>
            </w:pPr>
            <w:r w:rsidRPr="00253888">
              <w:rPr>
                <w:lang w:val="en-GB"/>
              </w:rPr>
              <w:t xml:space="preserve">The TOE must be able to identify </w:t>
            </w:r>
            <w:r w:rsidR="00BC3A8F">
              <w:rPr>
                <w:lang w:val="en-GB"/>
              </w:rPr>
              <w:t xml:space="preserve">and authenticate </w:t>
            </w:r>
            <w:r w:rsidRPr="00253888">
              <w:rPr>
                <w:lang w:val="en-GB"/>
              </w:rPr>
              <w:t>users prior to allowing access to TOE administrative functions and data.</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O.EADMIN</w:t>
            </w:r>
          </w:p>
        </w:tc>
        <w:tc>
          <w:tcPr>
            <w:tcW w:w="7993" w:type="dxa"/>
          </w:tcPr>
          <w:p w:rsidR="00A70A47" w:rsidRPr="00253888" w:rsidRDefault="00A70A47" w:rsidP="00AD2BFC">
            <w:pPr>
              <w:rPr>
                <w:lang w:val="en-GB"/>
              </w:rPr>
            </w:pPr>
            <w:r w:rsidRPr="00253888">
              <w:rPr>
                <w:lang w:val="en-GB"/>
              </w:rPr>
              <w:t>The TOE must include a set of functions that allow efficient management of its functions and data.</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O.PROTECT</w:t>
            </w:r>
          </w:p>
        </w:tc>
        <w:tc>
          <w:tcPr>
            <w:tcW w:w="7993" w:type="dxa"/>
          </w:tcPr>
          <w:p w:rsidR="00A70A47" w:rsidRPr="00253888" w:rsidRDefault="00A70A47" w:rsidP="00645EDC">
            <w:pPr>
              <w:rPr>
                <w:lang w:val="en-GB"/>
              </w:rPr>
            </w:pPr>
            <w:r w:rsidRPr="00253888">
              <w:rPr>
                <w:lang w:val="en-GB"/>
              </w:rPr>
              <w:t xml:space="preserve">The TOE must ensure the integrity of audit and system data by protecting it from unauthorized modifications and access </w:t>
            </w:r>
            <w:r w:rsidR="00645EDC">
              <w:rPr>
                <w:lang w:val="en-GB"/>
              </w:rPr>
              <w:t>during transfer</w:t>
            </w:r>
            <w:r w:rsidRPr="00253888">
              <w:rPr>
                <w:lang w:val="en-GB"/>
              </w:rPr>
              <w:t>.</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O.COLLECT</w:t>
            </w:r>
          </w:p>
        </w:tc>
        <w:tc>
          <w:tcPr>
            <w:tcW w:w="7993" w:type="dxa"/>
          </w:tcPr>
          <w:p w:rsidR="00A70A47" w:rsidRPr="00253888" w:rsidRDefault="00A70A47" w:rsidP="00AD2BFC">
            <w:pPr>
              <w:rPr>
                <w:lang w:val="en-GB"/>
              </w:rPr>
            </w:pPr>
            <w:r w:rsidRPr="00253888">
              <w:rPr>
                <w:lang w:val="en-GB"/>
              </w:rPr>
              <w:t>The TOE shall collect a list of objects that are to be protected and an inventory of allowable program code for the managed systems.</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O.ANALYZE</w:t>
            </w:r>
          </w:p>
        </w:tc>
        <w:tc>
          <w:tcPr>
            <w:tcW w:w="7993" w:type="dxa"/>
          </w:tcPr>
          <w:p w:rsidR="00A70A47" w:rsidRPr="00253888" w:rsidRDefault="00A70A47" w:rsidP="00AD2BFC">
            <w:pPr>
              <w:rPr>
                <w:lang w:val="en-GB"/>
              </w:rPr>
            </w:pPr>
            <w:r w:rsidRPr="00253888">
              <w:rPr>
                <w:lang w:val="en-GB"/>
              </w:rPr>
              <w:t>The TOE must apply analytical processes and information to derive conclusions about allowed and disallowed accesses to objects.</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O.REACT</w:t>
            </w:r>
          </w:p>
        </w:tc>
        <w:tc>
          <w:tcPr>
            <w:tcW w:w="7993" w:type="dxa"/>
          </w:tcPr>
          <w:p w:rsidR="00A70A47" w:rsidRPr="00253888" w:rsidRDefault="00A70A47" w:rsidP="00AD2BFC">
            <w:pPr>
              <w:rPr>
                <w:lang w:val="en-GB"/>
              </w:rPr>
            </w:pPr>
            <w:r w:rsidRPr="00253888">
              <w:rPr>
                <w:lang w:val="en-GB"/>
              </w:rPr>
              <w:t>The TOE shall take appropriate action on all allowed and disallowed accesses to objects.</w:t>
            </w:r>
          </w:p>
        </w:tc>
      </w:tr>
      <w:bookmarkEnd w:id="89"/>
    </w:tbl>
    <w:p w:rsidR="00253DB0" w:rsidRPr="00253888" w:rsidRDefault="00253DB0" w:rsidP="00AD2BFC">
      <w:pPr>
        <w:rPr>
          <w:lang w:val="en-GB"/>
        </w:rPr>
      </w:pPr>
    </w:p>
    <w:p w:rsidR="00253DB0" w:rsidRPr="00253888" w:rsidRDefault="00253DB0" w:rsidP="00AD2BFC">
      <w:pPr>
        <w:rPr>
          <w:lang w:val="en-GB"/>
        </w:rPr>
      </w:pPr>
    </w:p>
    <w:p w:rsidR="00253DB0" w:rsidRPr="00253888" w:rsidRDefault="00253DB0" w:rsidP="00AD2BFC">
      <w:pPr>
        <w:rPr>
          <w:lang w:val="en-GB"/>
        </w:rPr>
      </w:pPr>
    </w:p>
    <w:p w:rsidR="00253DB0" w:rsidRPr="00253888" w:rsidRDefault="00253DB0" w:rsidP="009F7E7D">
      <w:pPr>
        <w:pStyle w:val="Heading2"/>
        <w:rPr>
          <w:lang w:val="en-GB"/>
        </w:rPr>
      </w:pPr>
      <w:bookmarkStart w:id="90" w:name="_Toc201709870"/>
      <w:bookmarkStart w:id="91" w:name="_Toc447541470"/>
      <w:r w:rsidRPr="00253888">
        <w:rPr>
          <w:lang w:val="en-GB"/>
        </w:rPr>
        <w:t>Security Objectives for the Operational Environment</w:t>
      </w:r>
      <w:bookmarkEnd w:id="90"/>
      <w:bookmarkEnd w:id="91"/>
    </w:p>
    <w:p w:rsidR="00253DB0" w:rsidRPr="00253888" w:rsidRDefault="00253DB0" w:rsidP="009F7E7D">
      <w:pPr>
        <w:pStyle w:val="Heading3"/>
        <w:rPr>
          <w:lang w:val="en-GB"/>
        </w:rPr>
      </w:pPr>
      <w:bookmarkStart w:id="92" w:name="_Toc201709871"/>
      <w:bookmarkStart w:id="93" w:name="_Toc447541471"/>
      <w:r w:rsidRPr="00253888">
        <w:rPr>
          <w:lang w:val="en-GB"/>
        </w:rPr>
        <w:t>IT Security Objectives</w:t>
      </w:r>
      <w:bookmarkEnd w:id="92"/>
      <w:bookmarkEnd w:id="93"/>
    </w:p>
    <w:p w:rsidR="00253DB0" w:rsidRPr="00253888" w:rsidRDefault="00253DB0" w:rsidP="00AD2BFC">
      <w:pPr>
        <w:rPr>
          <w:lang w:val="en-GB"/>
        </w:rPr>
      </w:pPr>
      <w:r w:rsidRPr="00253888">
        <w:rPr>
          <w:lang w:val="en-GB"/>
        </w:rPr>
        <w:t>The following IT security objectives are to be satisfied by the environment:</w:t>
      </w:r>
    </w:p>
    <w:p w:rsidR="0095118F" w:rsidRPr="00253888" w:rsidRDefault="0095118F" w:rsidP="00AD2BFC">
      <w:pPr>
        <w:rPr>
          <w:lang w:val="en-GB"/>
        </w:rPr>
      </w:pPr>
    </w:p>
    <w:p w:rsidR="00253DB0" w:rsidRPr="00253888" w:rsidRDefault="00253DB0" w:rsidP="0069003F">
      <w:pPr>
        <w:pStyle w:val="Caption"/>
        <w:keepNext/>
        <w:rPr>
          <w:lang w:val="en-GB"/>
        </w:rPr>
      </w:pPr>
      <w:bookmarkStart w:id="94" w:name="_Toc201709935"/>
      <w:bookmarkStart w:id="95" w:name="_Toc444175307"/>
      <w:r w:rsidRPr="00253888">
        <w:rPr>
          <w:lang w:val="en-GB"/>
        </w:rPr>
        <w:lastRenderedPageBreak/>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7</w:t>
      </w:r>
      <w:r w:rsidR="005279B8" w:rsidRPr="00253888">
        <w:rPr>
          <w:noProof/>
          <w:lang w:val="en-GB"/>
        </w:rPr>
        <w:fldChar w:fldCharType="end"/>
      </w:r>
      <w:r w:rsidRPr="00253888">
        <w:rPr>
          <w:lang w:val="en-GB"/>
        </w:rPr>
        <w:t xml:space="preserve"> </w:t>
      </w:r>
      <w:r w:rsidR="0021054A" w:rsidRPr="00253888">
        <w:rPr>
          <w:lang w:val="en-GB"/>
        </w:rPr>
        <w:t>–</w:t>
      </w:r>
      <w:r w:rsidRPr="00253888">
        <w:rPr>
          <w:lang w:val="en-GB"/>
        </w:rPr>
        <w:t xml:space="preserve"> </w:t>
      </w:r>
      <w:proofErr w:type="gramStart"/>
      <w:r w:rsidRPr="00253888">
        <w:rPr>
          <w:lang w:val="en-GB"/>
        </w:rPr>
        <w:t>IT</w:t>
      </w:r>
      <w:proofErr w:type="gramEnd"/>
      <w:r w:rsidRPr="00253888">
        <w:rPr>
          <w:lang w:val="en-GB"/>
        </w:rPr>
        <w:t xml:space="preserve"> Security Objectives</w:t>
      </w:r>
      <w:bookmarkEnd w:id="94"/>
      <w:bookmarkEnd w:id="95"/>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8" w:type="dxa"/>
          <w:left w:w="58" w:type="dxa"/>
          <w:bottom w:w="58" w:type="dxa"/>
          <w:right w:w="58" w:type="dxa"/>
        </w:tblCellMar>
        <w:tblLook w:val="0420"/>
      </w:tblPr>
      <w:tblGrid>
        <w:gridCol w:w="1216"/>
        <w:gridCol w:w="6173"/>
      </w:tblGrid>
      <w:tr w:rsidR="00A70A47" w:rsidRPr="00253888" w:rsidTr="007673CA">
        <w:trPr>
          <w:tblHeader/>
          <w:jc w:val="center"/>
        </w:trPr>
        <w:tc>
          <w:tcPr>
            <w:tcW w:w="0" w:type="auto"/>
            <w:shd w:val="clear" w:color="auto" w:fill="FF0000"/>
          </w:tcPr>
          <w:p w:rsidR="00A70A47" w:rsidRPr="00253888" w:rsidRDefault="00A70A47" w:rsidP="00882A3A">
            <w:pPr>
              <w:jc w:val="both"/>
              <w:rPr>
                <w:rFonts w:ascii="Gill Sans MT" w:eastAsia="Arial Unicode MS" w:hAnsi="Gill Sans MT"/>
                <w:b/>
                <w:snapToGrid w:val="0"/>
                <w:color w:val="FFFFFF"/>
                <w:szCs w:val="32"/>
                <w:lang w:val="en-GB"/>
              </w:rPr>
            </w:pPr>
            <w:bookmarkStart w:id="96" w:name="Table4_2_1"/>
            <w:r w:rsidRPr="00253888">
              <w:rPr>
                <w:rFonts w:ascii="Gill Sans MT" w:eastAsia="Arial Unicode MS" w:hAnsi="Gill Sans MT"/>
                <w:b/>
                <w:snapToGrid w:val="0"/>
                <w:color w:val="FFFFFF"/>
                <w:szCs w:val="32"/>
                <w:lang w:val="en-GB"/>
              </w:rPr>
              <w:t>Name</w:t>
            </w:r>
          </w:p>
        </w:tc>
        <w:tc>
          <w:tcPr>
            <w:tcW w:w="0" w:type="auto"/>
            <w:shd w:val="clear" w:color="auto" w:fill="FF0000"/>
          </w:tcPr>
          <w:p w:rsidR="00A70A47" w:rsidRPr="00253888" w:rsidRDefault="00A70A47" w:rsidP="00882A3A">
            <w:pPr>
              <w:jc w:val="both"/>
              <w:rPr>
                <w:rFonts w:ascii="Gill Sans MT" w:eastAsia="Arial Unicode MS" w:hAnsi="Gill Sans MT"/>
                <w:b/>
                <w:snapToGrid w:val="0"/>
                <w:color w:val="FFFFFF"/>
                <w:szCs w:val="32"/>
                <w:lang w:val="en-GB"/>
              </w:rPr>
            </w:pPr>
            <w:r w:rsidRPr="00253888">
              <w:rPr>
                <w:rFonts w:ascii="Gill Sans MT" w:eastAsia="Arial Unicode MS" w:hAnsi="Gill Sans MT"/>
                <w:b/>
                <w:snapToGrid w:val="0"/>
                <w:color w:val="FFFFFF"/>
                <w:szCs w:val="32"/>
                <w:lang w:val="en-GB"/>
              </w:rPr>
              <w:t>Description</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OE.TIME</w:t>
            </w:r>
          </w:p>
        </w:tc>
        <w:tc>
          <w:tcPr>
            <w:tcW w:w="0" w:type="auto"/>
          </w:tcPr>
          <w:p w:rsidR="00A70A47" w:rsidRPr="00253888" w:rsidRDefault="00A70A47" w:rsidP="00AD2BFC">
            <w:pPr>
              <w:rPr>
                <w:lang w:val="en-GB"/>
              </w:rPr>
            </w:pPr>
            <w:r w:rsidRPr="00253888">
              <w:rPr>
                <w:lang w:val="en-GB"/>
              </w:rPr>
              <w:t>The TOE environment must provide reliable timestamps to the TOE.</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OE.INTEROP</w:t>
            </w:r>
          </w:p>
        </w:tc>
        <w:tc>
          <w:tcPr>
            <w:tcW w:w="0" w:type="auto"/>
          </w:tcPr>
          <w:p w:rsidR="00A70A47" w:rsidRPr="00253888" w:rsidRDefault="00A70A47" w:rsidP="00AD2BFC">
            <w:pPr>
              <w:rPr>
                <w:lang w:val="en-GB"/>
              </w:rPr>
            </w:pPr>
            <w:r w:rsidRPr="00253888">
              <w:rPr>
                <w:lang w:val="en-GB"/>
              </w:rPr>
              <w:t>The TOE is interoperable with the managed systems it monitors.</w:t>
            </w:r>
          </w:p>
        </w:tc>
      </w:tr>
    </w:tbl>
    <w:p w:rsidR="00253DB0" w:rsidRPr="00253888" w:rsidRDefault="00253DB0" w:rsidP="009F7E7D">
      <w:pPr>
        <w:pStyle w:val="Heading3"/>
        <w:rPr>
          <w:lang w:val="en-GB"/>
        </w:rPr>
      </w:pPr>
      <w:bookmarkStart w:id="97" w:name="_Toc267130748"/>
      <w:bookmarkStart w:id="98" w:name="_Toc267130749"/>
      <w:bookmarkStart w:id="99" w:name="_Toc201709872"/>
      <w:bookmarkStart w:id="100" w:name="_Toc447541472"/>
      <w:bookmarkEnd w:id="96"/>
      <w:bookmarkEnd w:id="97"/>
      <w:bookmarkEnd w:id="98"/>
      <w:r w:rsidRPr="00253888">
        <w:rPr>
          <w:lang w:val="en-GB"/>
        </w:rPr>
        <w:t>Non-IT Security Objectives</w:t>
      </w:r>
      <w:bookmarkEnd w:id="99"/>
      <w:bookmarkEnd w:id="100"/>
    </w:p>
    <w:p w:rsidR="00253DB0" w:rsidRPr="00253888" w:rsidRDefault="00253DB0" w:rsidP="00AD2BFC">
      <w:pPr>
        <w:rPr>
          <w:lang w:val="en-GB"/>
        </w:rPr>
      </w:pPr>
      <w:r w:rsidRPr="00253888">
        <w:rPr>
          <w:lang w:val="en-GB"/>
        </w:rPr>
        <w:t>The following non-IT environment security objectives are to be satisfied without imposing technical requirements on the TOE.  That is, they will not require the implementation of functions in the TOE hardware and/or software.  Thus, they will be satisfied largely through application of procedural or administrative measures.</w:t>
      </w:r>
    </w:p>
    <w:p w:rsidR="00253DB0" w:rsidRPr="00253888" w:rsidRDefault="00253DB0" w:rsidP="0069003F">
      <w:pPr>
        <w:pStyle w:val="Caption"/>
        <w:keepNext/>
        <w:rPr>
          <w:lang w:val="en-GB"/>
        </w:rPr>
      </w:pPr>
      <w:bookmarkStart w:id="101" w:name="_Toc201709936"/>
      <w:bookmarkStart w:id="102" w:name="_Toc444175308"/>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8</w:t>
      </w:r>
      <w:r w:rsidR="005279B8" w:rsidRPr="00253888">
        <w:rPr>
          <w:noProof/>
          <w:lang w:val="en-GB"/>
        </w:rPr>
        <w:fldChar w:fldCharType="end"/>
      </w:r>
      <w:r w:rsidRPr="00253888">
        <w:rPr>
          <w:lang w:val="en-GB"/>
        </w:rPr>
        <w:t xml:space="preserve"> </w:t>
      </w:r>
      <w:r w:rsidR="0021054A" w:rsidRPr="00253888">
        <w:rPr>
          <w:lang w:val="en-GB"/>
        </w:rPr>
        <w:t>–</w:t>
      </w:r>
      <w:r w:rsidRPr="00253888">
        <w:rPr>
          <w:lang w:val="en-GB"/>
        </w:rPr>
        <w:t xml:space="preserve"> Non-IT Security Objectives</w:t>
      </w:r>
      <w:bookmarkEnd w:id="101"/>
      <w:bookmarkEnd w:id="102"/>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8" w:type="dxa"/>
          <w:left w:w="58" w:type="dxa"/>
          <w:bottom w:w="58" w:type="dxa"/>
          <w:right w:w="58" w:type="dxa"/>
        </w:tblCellMar>
        <w:tblLook w:val="0420"/>
      </w:tblPr>
      <w:tblGrid>
        <w:gridCol w:w="1419"/>
        <w:gridCol w:w="7995"/>
      </w:tblGrid>
      <w:tr w:rsidR="00A70A47" w:rsidRPr="00253888" w:rsidTr="007673CA">
        <w:trPr>
          <w:tblHeader/>
          <w:jc w:val="center"/>
        </w:trPr>
        <w:tc>
          <w:tcPr>
            <w:tcW w:w="0" w:type="auto"/>
            <w:shd w:val="clear" w:color="auto" w:fill="FF0000"/>
          </w:tcPr>
          <w:p w:rsidR="00A70A47" w:rsidRPr="00253888" w:rsidRDefault="00A70A47" w:rsidP="00882A3A">
            <w:pPr>
              <w:jc w:val="both"/>
              <w:rPr>
                <w:rFonts w:ascii="Gill Sans MT" w:eastAsia="Arial Unicode MS" w:hAnsi="Gill Sans MT"/>
                <w:b/>
                <w:snapToGrid w:val="0"/>
                <w:color w:val="FFFFFF"/>
                <w:szCs w:val="32"/>
                <w:lang w:val="en-GB"/>
              </w:rPr>
            </w:pPr>
            <w:bookmarkStart w:id="103" w:name="Table4_2_2"/>
            <w:r w:rsidRPr="00253888">
              <w:rPr>
                <w:rFonts w:ascii="Gill Sans MT" w:eastAsia="Arial Unicode MS" w:hAnsi="Gill Sans MT"/>
                <w:b/>
                <w:snapToGrid w:val="0"/>
                <w:color w:val="FFFFFF"/>
                <w:szCs w:val="32"/>
                <w:lang w:val="en-GB"/>
              </w:rPr>
              <w:t>Name</w:t>
            </w:r>
          </w:p>
        </w:tc>
        <w:tc>
          <w:tcPr>
            <w:tcW w:w="7995" w:type="dxa"/>
            <w:shd w:val="clear" w:color="auto" w:fill="FF0000"/>
          </w:tcPr>
          <w:p w:rsidR="00A70A47" w:rsidRPr="00253888" w:rsidRDefault="00A70A47" w:rsidP="00882A3A">
            <w:pPr>
              <w:jc w:val="both"/>
              <w:rPr>
                <w:rFonts w:ascii="Gill Sans MT" w:eastAsia="Arial Unicode MS" w:hAnsi="Gill Sans MT"/>
                <w:b/>
                <w:snapToGrid w:val="0"/>
                <w:color w:val="FFFFFF"/>
                <w:szCs w:val="32"/>
                <w:lang w:val="en-GB"/>
              </w:rPr>
            </w:pPr>
            <w:r w:rsidRPr="00253888">
              <w:rPr>
                <w:rFonts w:ascii="Gill Sans MT" w:eastAsia="Arial Unicode MS" w:hAnsi="Gill Sans MT"/>
                <w:b/>
                <w:snapToGrid w:val="0"/>
                <w:color w:val="FFFFFF"/>
                <w:szCs w:val="32"/>
                <w:lang w:val="en-GB"/>
              </w:rPr>
              <w:t>Description</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NOE.INSTALL</w:t>
            </w:r>
          </w:p>
        </w:tc>
        <w:tc>
          <w:tcPr>
            <w:tcW w:w="7995" w:type="dxa"/>
          </w:tcPr>
          <w:p w:rsidR="00B853F0" w:rsidRDefault="00A70A47">
            <w:pPr>
              <w:rPr>
                <w:lang w:val="en-GB"/>
              </w:rPr>
            </w:pPr>
            <w:r w:rsidRPr="00253888">
              <w:rPr>
                <w:lang w:val="en-GB"/>
              </w:rPr>
              <w:t>Those responsible for the TOE must ensure that the TOE is delivered, installed, managed, and operated in a manner that is consistent with IT security.</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NOE.PHYSICAL</w:t>
            </w:r>
          </w:p>
        </w:tc>
        <w:tc>
          <w:tcPr>
            <w:tcW w:w="7995" w:type="dxa"/>
          </w:tcPr>
          <w:p w:rsidR="00B853F0" w:rsidRDefault="00A70A47">
            <w:pPr>
              <w:rPr>
                <w:lang w:val="en-GB"/>
              </w:rPr>
            </w:pPr>
            <w:r w:rsidRPr="00253888">
              <w:rPr>
                <w:lang w:val="en-GB"/>
              </w:rPr>
              <w:t>Those responsible for the TOE must ensure that those parts of the TOE critical to security policy</w:t>
            </w:r>
            <w:r w:rsidR="009813E7">
              <w:rPr>
                <w:lang w:val="en-GB"/>
              </w:rPr>
              <w:t>, and the hardware on which the TOE runs,</w:t>
            </w:r>
            <w:r w:rsidRPr="00253888">
              <w:rPr>
                <w:lang w:val="en-GB"/>
              </w:rPr>
              <w:t xml:space="preserve"> are protected from any physical attack.</w:t>
            </w:r>
          </w:p>
        </w:tc>
      </w:tr>
      <w:tr w:rsidR="00A70A47" w:rsidRPr="00253888" w:rsidTr="007673CA">
        <w:trPr>
          <w:jc w:val="center"/>
        </w:trPr>
        <w:tc>
          <w:tcPr>
            <w:tcW w:w="0" w:type="auto"/>
          </w:tcPr>
          <w:p w:rsidR="00A70A47" w:rsidRPr="00253888" w:rsidRDefault="00A70A47" w:rsidP="00AD2BFC">
            <w:pPr>
              <w:rPr>
                <w:lang w:val="en-GB"/>
              </w:rPr>
            </w:pPr>
            <w:r w:rsidRPr="00253888">
              <w:rPr>
                <w:lang w:val="en-GB"/>
              </w:rPr>
              <w:t>NOE.PERSON</w:t>
            </w:r>
          </w:p>
        </w:tc>
        <w:tc>
          <w:tcPr>
            <w:tcW w:w="7995" w:type="dxa"/>
          </w:tcPr>
          <w:p w:rsidR="00B853F0" w:rsidRDefault="00A70A47">
            <w:pPr>
              <w:rPr>
                <w:lang w:val="en-GB"/>
              </w:rPr>
            </w:pPr>
            <w:r w:rsidRPr="00253888">
              <w:rPr>
                <w:lang w:val="en-GB"/>
              </w:rPr>
              <w:t>Personnel working as authorized administrators shall be carefully selected and trained for proper operation of the System.</w:t>
            </w:r>
          </w:p>
        </w:tc>
      </w:tr>
      <w:bookmarkEnd w:id="103"/>
    </w:tbl>
    <w:p w:rsidR="00253DB0" w:rsidRPr="00253888" w:rsidRDefault="00253DB0" w:rsidP="00AD2BFC">
      <w:pPr>
        <w:rPr>
          <w:lang w:val="en-GB"/>
        </w:rPr>
      </w:pPr>
    </w:p>
    <w:p w:rsidR="00253DB0" w:rsidRPr="00253888" w:rsidRDefault="00253DB0" w:rsidP="00AD2BFC">
      <w:pPr>
        <w:rPr>
          <w:lang w:val="en-GB"/>
        </w:rPr>
      </w:pPr>
    </w:p>
    <w:p w:rsidR="00253DB0" w:rsidRPr="00253888" w:rsidRDefault="00253DB0" w:rsidP="00AD2BFC">
      <w:pPr>
        <w:rPr>
          <w:lang w:val="en-GB"/>
        </w:rPr>
      </w:pPr>
    </w:p>
    <w:p w:rsidR="00253DB0" w:rsidRPr="00253888" w:rsidRDefault="00253DB0" w:rsidP="00037395">
      <w:pPr>
        <w:pStyle w:val="Heading1"/>
        <w:rPr>
          <w:lang w:val="en-GB"/>
        </w:rPr>
      </w:pPr>
      <w:r w:rsidRPr="00253888">
        <w:rPr>
          <w:lang w:val="en-GB"/>
        </w:rPr>
        <w:br w:type="page"/>
      </w:r>
      <w:bookmarkStart w:id="104" w:name="_Ref234122873"/>
      <w:bookmarkStart w:id="105" w:name="_Toc447541473"/>
      <w:r w:rsidRPr="00253888">
        <w:rPr>
          <w:lang w:val="en-GB"/>
        </w:rPr>
        <w:lastRenderedPageBreak/>
        <w:t>Extended Components</w:t>
      </w:r>
      <w:bookmarkEnd w:id="104"/>
      <w:bookmarkEnd w:id="105"/>
    </w:p>
    <w:p w:rsidR="00253DB0" w:rsidRDefault="00253DB0" w:rsidP="00AD2BFC">
      <w:pPr>
        <w:rPr>
          <w:lang w:val="en-GB"/>
        </w:rPr>
      </w:pPr>
      <w:r w:rsidRPr="00253888">
        <w:rPr>
          <w:lang w:val="en-GB"/>
        </w:rPr>
        <w:t xml:space="preserve">This section defines the extended SFRs and extended SARs met by the TOE.  These requirements are presented following the conventions identified in Section </w:t>
      </w:r>
      <w:r w:rsidR="00CC10D0">
        <w:t>6.1</w:t>
      </w:r>
      <w:r w:rsidRPr="00253888">
        <w:rPr>
          <w:lang w:val="en-GB"/>
        </w:rPr>
        <w:t>.</w:t>
      </w:r>
    </w:p>
    <w:p w:rsidR="007673CA" w:rsidRPr="00253888" w:rsidRDefault="007673CA" w:rsidP="00AD2BFC">
      <w:pPr>
        <w:rPr>
          <w:lang w:val="en-GB"/>
        </w:rPr>
      </w:pPr>
    </w:p>
    <w:p w:rsidR="00253DB0" w:rsidRPr="00253888" w:rsidRDefault="00253DB0" w:rsidP="009F7E7D">
      <w:pPr>
        <w:pStyle w:val="Heading2"/>
        <w:rPr>
          <w:lang w:val="en-GB"/>
        </w:rPr>
      </w:pPr>
      <w:bookmarkStart w:id="106" w:name="_Toc201709874"/>
      <w:bookmarkStart w:id="107" w:name="_Toc447541474"/>
      <w:r w:rsidRPr="00253888">
        <w:rPr>
          <w:lang w:val="en-GB"/>
        </w:rPr>
        <w:t>Extended TOE Security Functional Components</w:t>
      </w:r>
      <w:bookmarkEnd w:id="106"/>
      <w:bookmarkEnd w:id="107"/>
    </w:p>
    <w:p w:rsidR="00253DB0" w:rsidRPr="00253888" w:rsidRDefault="00253DB0" w:rsidP="00AD2BFC">
      <w:pPr>
        <w:rPr>
          <w:lang w:val="en-GB"/>
        </w:rPr>
      </w:pPr>
      <w:r w:rsidRPr="00253888">
        <w:rPr>
          <w:lang w:val="en-GB"/>
        </w:rPr>
        <w:t xml:space="preserve">This section specifies the extended SFRs for the TOE.  The extended SFRs are organized by class.  </w:t>
      </w:r>
      <w:fldSimple w:instr=" REF _Ref176851894 \h  \* MERGEFORMAT ">
        <w:r w:rsidR="00AF2903" w:rsidRPr="00253888">
          <w:rPr>
            <w:lang w:val="en-GB"/>
          </w:rPr>
          <w:t xml:space="preserve">Table </w:t>
        </w:r>
        <w:r w:rsidR="00AF2903">
          <w:rPr>
            <w:lang w:val="en-GB"/>
          </w:rPr>
          <w:t>9</w:t>
        </w:r>
      </w:fldSimple>
      <w:r w:rsidRPr="00253888">
        <w:rPr>
          <w:lang w:val="en-GB"/>
        </w:rPr>
        <w:t xml:space="preserve"> identifies all extended SFRs implemented by the TOE</w:t>
      </w:r>
    </w:p>
    <w:p w:rsidR="00253DB0" w:rsidRPr="00253888" w:rsidRDefault="00253DB0" w:rsidP="009D614E">
      <w:pPr>
        <w:pStyle w:val="Caption"/>
        <w:rPr>
          <w:lang w:val="en-GB"/>
        </w:rPr>
      </w:pPr>
      <w:bookmarkStart w:id="108" w:name="_Ref176851894"/>
      <w:bookmarkStart w:id="109" w:name="_Toc201709937"/>
      <w:bookmarkStart w:id="110" w:name="_Toc444175309"/>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9</w:t>
      </w:r>
      <w:r w:rsidR="005279B8" w:rsidRPr="00253888">
        <w:rPr>
          <w:noProof/>
          <w:lang w:val="en-GB"/>
        </w:rPr>
        <w:fldChar w:fldCharType="end"/>
      </w:r>
      <w:bookmarkEnd w:id="108"/>
      <w:r w:rsidRPr="00253888">
        <w:rPr>
          <w:lang w:val="en-GB"/>
        </w:rPr>
        <w:t xml:space="preserve"> </w:t>
      </w:r>
      <w:r w:rsidR="0021054A" w:rsidRPr="00253888">
        <w:rPr>
          <w:lang w:val="en-GB"/>
        </w:rPr>
        <w:t>–</w:t>
      </w:r>
      <w:r w:rsidRPr="00253888">
        <w:rPr>
          <w:lang w:val="en-GB"/>
        </w:rPr>
        <w:t xml:space="preserve"> Extended TOE Security Functional Requirements</w:t>
      </w:r>
      <w:bookmarkEnd w:id="109"/>
      <w:bookmarkEnd w:id="110"/>
    </w:p>
    <w:tbl>
      <w:tblPr>
        <w:tblW w:w="599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8" w:type="dxa"/>
          <w:left w:w="58" w:type="dxa"/>
          <w:bottom w:w="58" w:type="dxa"/>
          <w:right w:w="58" w:type="dxa"/>
        </w:tblCellMar>
        <w:tblLook w:val="01E0"/>
      </w:tblPr>
      <w:tblGrid>
        <w:gridCol w:w="2275"/>
        <w:gridCol w:w="3715"/>
      </w:tblGrid>
      <w:tr w:rsidR="00253DB0" w:rsidRPr="00253888" w:rsidTr="00FA0268">
        <w:trPr>
          <w:cantSplit/>
          <w:tblHeader/>
          <w:jc w:val="center"/>
        </w:trPr>
        <w:tc>
          <w:tcPr>
            <w:tcW w:w="2275" w:type="dxa"/>
            <w:shd w:val="clear" w:color="auto" w:fill="FF0000"/>
            <w:vAlign w:val="center"/>
          </w:tcPr>
          <w:p w:rsidR="00253DB0" w:rsidRPr="00253888" w:rsidRDefault="00253DB0" w:rsidP="00B21FA3">
            <w:pPr>
              <w:pStyle w:val="TableHeader"/>
              <w:jc w:val="left"/>
              <w:rPr>
                <w:snapToGrid w:val="0"/>
                <w:szCs w:val="20"/>
                <w:lang w:val="en-GB"/>
              </w:rPr>
            </w:pPr>
            <w:r w:rsidRPr="00253888">
              <w:rPr>
                <w:snapToGrid w:val="0"/>
                <w:szCs w:val="20"/>
                <w:lang w:val="en-GB"/>
              </w:rPr>
              <w:t>Name</w:t>
            </w:r>
          </w:p>
        </w:tc>
        <w:tc>
          <w:tcPr>
            <w:tcW w:w="3715" w:type="dxa"/>
            <w:shd w:val="clear" w:color="auto" w:fill="FF0000"/>
            <w:vAlign w:val="center"/>
          </w:tcPr>
          <w:p w:rsidR="00253DB0" w:rsidRPr="00253888" w:rsidRDefault="00253DB0" w:rsidP="00B21FA3">
            <w:pPr>
              <w:pStyle w:val="TableHeader"/>
              <w:tabs>
                <w:tab w:val="center" w:pos="1767"/>
              </w:tabs>
              <w:jc w:val="left"/>
              <w:rPr>
                <w:snapToGrid w:val="0"/>
                <w:szCs w:val="20"/>
                <w:lang w:val="en-GB"/>
              </w:rPr>
            </w:pPr>
            <w:r w:rsidRPr="00253888">
              <w:rPr>
                <w:snapToGrid w:val="0"/>
                <w:szCs w:val="20"/>
                <w:lang w:val="en-GB"/>
              </w:rPr>
              <w:t>Description</w:t>
            </w:r>
          </w:p>
        </w:tc>
      </w:tr>
      <w:tr w:rsidR="00253DB0" w:rsidRPr="00253888" w:rsidTr="000500DC">
        <w:trPr>
          <w:cantSplit/>
          <w:jc w:val="center"/>
        </w:trPr>
        <w:tc>
          <w:tcPr>
            <w:tcW w:w="2275" w:type="dxa"/>
          </w:tcPr>
          <w:p w:rsidR="00253DB0" w:rsidRPr="00253888" w:rsidRDefault="00253DB0" w:rsidP="00F53158">
            <w:pPr>
              <w:rPr>
                <w:lang w:val="en-GB"/>
              </w:rPr>
            </w:pPr>
            <w:r w:rsidRPr="00253888">
              <w:rPr>
                <w:lang w:val="en-GB"/>
              </w:rPr>
              <w:t>EXT_</w:t>
            </w:r>
            <w:r w:rsidR="00513B31" w:rsidRPr="00253888">
              <w:rPr>
                <w:lang w:val="en-GB"/>
              </w:rPr>
              <w:t>MAC</w:t>
            </w:r>
            <w:r w:rsidRPr="00253888">
              <w:rPr>
                <w:lang w:val="en-GB"/>
              </w:rPr>
              <w:t>_</w:t>
            </w:r>
            <w:r w:rsidR="00004D28" w:rsidRPr="00253888">
              <w:rPr>
                <w:lang w:val="en-GB"/>
              </w:rPr>
              <w:t>SDC</w:t>
            </w:r>
            <w:r w:rsidRPr="00253888">
              <w:rPr>
                <w:lang w:val="en-GB"/>
              </w:rPr>
              <w:t>.1</w:t>
            </w:r>
          </w:p>
        </w:tc>
        <w:tc>
          <w:tcPr>
            <w:tcW w:w="3715" w:type="dxa"/>
            <w:vAlign w:val="center"/>
          </w:tcPr>
          <w:p w:rsidR="00253DB0" w:rsidRPr="00253888" w:rsidRDefault="00EC00E4" w:rsidP="000500DC">
            <w:pPr>
              <w:pStyle w:val="TableBody"/>
              <w:rPr>
                <w:szCs w:val="20"/>
                <w:lang w:val="en-GB"/>
              </w:rPr>
            </w:pPr>
            <w:r w:rsidRPr="00253888">
              <w:rPr>
                <w:szCs w:val="20"/>
                <w:lang w:val="en-GB"/>
              </w:rPr>
              <w:t>Application</w:t>
            </w:r>
            <w:r w:rsidR="00253DB0" w:rsidRPr="00253888">
              <w:rPr>
                <w:szCs w:val="20"/>
                <w:lang w:val="en-GB"/>
              </w:rPr>
              <w:t xml:space="preserve"> </w:t>
            </w:r>
            <w:r w:rsidR="000500DC" w:rsidRPr="00253888">
              <w:rPr>
                <w:szCs w:val="20"/>
                <w:lang w:val="en-GB"/>
              </w:rPr>
              <w:t xml:space="preserve">and Change </w:t>
            </w:r>
            <w:r w:rsidR="00201000" w:rsidRPr="00253888">
              <w:rPr>
                <w:szCs w:val="20"/>
                <w:lang w:val="en-GB"/>
              </w:rPr>
              <w:t xml:space="preserve">Control </w:t>
            </w:r>
            <w:r w:rsidR="00253DB0" w:rsidRPr="00253888">
              <w:rPr>
                <w:szCs w:val="20"/>
                <w:lang w:val="en-GB"/>
              </w:rPr>
              <w:t>Data Collection</w:t>
            </w:r>
          </w:p>
        </w:tc>
      </w:tr>
      <w:tr w:rsidR="00513B31" w:rsidRPr="00253888" w:rsidTr="000500DC">
        <w:trPr>
          <w:cantSplit/>
          <w:jc w:val="center"/>
        </w:trPr>
        <w:tc>
          <w:tcPr>
            <w:tcW w:w="2275" w:type="dxa"/>
          </w:tcPr>
          <w:p w:rsidR="00513B31" w:rsidRPr="00253888" w:rsidRDefault="00513B31" w:rsidP="00F53158">
            <w:pPr>
              <w:rPr>
                <w:lang w:val="en-GB"/>
              </w:rPr>
            </w:pPr>
            <w:r w:rsidRPr="00253888">
              <w:rPr>
                <w:lang w:val="en-GB"/>
              </w:rPr>
              <w:t>EXT_MAC_</w:t>
            </w:r>
            <w:r w:rsidR="00004D28" w:rsidRPr="00253888">
              <w:rPr>
                <w:lang w:val="en-GB"/>
              </w:rPr>
              <w:t>RCT</w:t>
            </w:r>
            <w:r w:rsidRPr="00253888">
              <w:rPr>
                <w:lang w:val="en-GB"/>
              </w:rPr>
              <w:t>.1</w:t>
            </w:r>
          </w:p>
        </w:tc>
        <w:tc>
          <w:tcPr>
            <w:tcW w:w="3715" w:type="dxa"/>
            <w:vAlign w:val="center"/>
          </w:tcPr>
          <w:p w:rsidR="00513B31" w:rsidRPr="00253888" w:rsidRDefault="00EC00E4" w:rsidP="000500DC">
            <w:pPr>
              <w:pStyle w:val="TableBody"/>
              <w:rPr>
                <w:szCs w:val="20"/>
                <w:lang w:val="en-GB"/>
              </w:rPr>
            </w:pPr>
            <w:r w:rsidRPr="00253888">
              <w:rPr>
                <w:szCs w:val="20"/>
                <w:lang w:val="en-GB"/>
              </w:rPr>
              <w:t>Application</w:t>
            </w:r>
            <w:r w:rsidR="00513B31" w:rsidRPr="00253888">
              <w:rPr>
                <w:szCs w:val="20"/>
                <w:lang w:val="en-GB"/>
              </w:rPr>
              <w:t xml:space="preserve"> </w:t>
            </w:r>
            <w:r w:rsidR="000500DC" w:rsidRPr="00253888">
              <w:rPr>
                <w:szCs w:val="20"/>
                <w:lang w:val="en-GB"/>
              </w:rPr>
              <w:t xml:space="preserve">and Change </w:t>
            </w:r>
            <w:r w:rsidR="00201000" w:rsidRPr="00253888">
              <w:rPr>
                <w:szCs w:val="20"/>
                <w:lang w:val="en-GB"/>
              </w:rPr>
              <w:t xml:space="preserve">Control </w:t>
            </w:r>
            <w:r w:rsidR="00513B31" w:rsidRPr="00253888">
              <w:rPr>
                <w:szCs w:val="20"/>
                <w:lang w:val="en-GB"/>
              </w:rPr>
              <w:t>React</w:t>
            </w:r>
          </w:p>
        </w:tc>
      </w:tr>
    </w:tbl>
    <w:p w:rsidR="00253DB0" w:rsidRPr="00253888" w:rsidRDefault="00253DB0" w:rsidP="00AD2BFC">
      <w:pPr>
        <w:rPr>
          <w:lang w:val="en-GB"/>
        </w:rPr>
      </w:pPr>
    </w:p>
    <w:p w:rsidR="00253DB0" w:rsidRPr="00253888" w:rsidRDefault="00513B31" w:rsidP="009F7E7D">
      <w:pPr>
        <w:pStyle w:val="Heading3"/>
        <w:rPr>
          <w:lang w:val="en-GB"/>
        </w:rPr>
      </w:pPr>
      <w:bookmarkStart w:id="111" w:name="_Toc444175260"/>
      <w:bookmarkStart w:id="112" w:name="_Toc145311282"/>
      <w:bookmarkStart w:id="113" w:name="_Toc447541475"/>
      <w:bookmarkStart w:id="114" w:name="_Toc201709875"/>
      <w:bookmarkEnd w:id="111"/>
      <w:r w:rsidRPr="00253888">
        <w:rPr>
          <w:lang w:val="en-GB"/>
        </w:rPr>
        <w:t xml:space="preserve">Class </w:t>
      </w:r>
      <w:r w:rsidR="00E4456F" w:rsidRPr="00253888">
        <w:rPr>
          <w:lang w:val="en-GB"/>
        </w:rPr>
        <w:t>EXT_</w:t>
      </w:r>
      <w:r w:rsidRPr="00253888">
        <w:rPr>
          <w:lang w:val="en-GB"/>
        </w:rPr>
        <w:t>MAC</w:t>
      </w:r>
      <w:r w:rsidR="00253DB0" w:rsidRPr="00253888">
        <w:rPr>
          <w:lang w:val="en-GB"/>
        </w:rPr>
        <w:t xml:space="preserve">: </w:t>
      </w:r>
      <w:bookmarkEnd w:id="112"/>
      <w:r w:rsidRPr="00253888">
        <w:rPr>
          <w:lang w:val="en-GB"/>
        </w:rPr>
        <w:t>McAfee Application</w:t>
      </w:r>
      <w:r w:rsidR="00201000" w:rsidRPr="00253888">
        <w:rPr>
          <w:lang w:val="en-GB"/>
        </w:rPr>
        <w:t xml:space="preserve"> and Change </w:t>
      </w:r>
      <w:r w:rsidRPr="00253888">
        <w:rPr>
          <w:lang w:val="en-GB"/>
        </w:rPr>
        <w:t>Control</w:t>
      </w:r>
      <w:bookmarkEnd w:id="113"/>
      <w:r w:rsidR="00253DB0" w:rsidRPr="00253888">
        <w:rPr>
          <w:lang w:val="en-GB"/>
        </w:rPr>
        <w:t xml:space="preserve"> </w:t>
      </w:r>
      <w:bookmarkEnd w:id="114"/>
    </w:p>
    <w:p w:rsidR="00201000" w:rsidRPr="00253888" w:rsidRDefault="00513B31" w:rsidP="00AD2BFC">
      <w:pPr>
        <w:rPr>
          <w:lang w:val="en-GB"/>
        </w:rPr>
      </w:pPr>
      <w:r w:rsidRPr="00253888">
        <w:rPr>
          <w:lang w:val="en-GB"/>
        </w:rPr>
        <w:t>Application</w:t>
      </w:r>
      <w:r w:rsidR="00201000" w:rsidRPr="00253888">
        <w:rPr>
          <w:lang w:val="en-GB"/>
        </w:rPr>
        <w:t xml:space="preserve"> and Change</w:t>
      </w:r>
      <w:r w:rsidRPr="00253888">
        <w:rPr>
          <w:lang w:val="en-GB"/>
        </w:rPr>
        <w:t xml:space="preserve"> Control</w:t>
      </w:r>
      <w:r w:rsidR="00253DB0" w:rsidRPr="00253888">
        <w:rPr>
          <w:lang w:val="en-GB"/>
        </w:rPr>
        <w:t xml:space="preserve"> functions involve </w:t>
      </w:r>
      <w:r w:rsidR="00646F3E" w:rsidRPr="00253888">
        <w:rPr>
          <w:lang w:val="en-GB"/>
        </w:rPr>
        <w:t>enforcement of restrictions on execution of applications on the targeted system</w:t>
      </w:r>
      <w:r w:rsidR="00201000" w:rsidRPr="00253888">
        <w:rPr>
          <w:lang w:val="en-GB"/>
        </w:rPr>
        <w:t>, and on modification of files on the targeted system</w:t>
      </w:r>
      <w:r w:rsidR="00646F3E" w:rsidRPr="00253888">
        <w:rPr>
          <w:lang w:val="en-GB"/>
        </w:rPr>
        <w:t xml:space="preserve">.  </w:t>
      </w:r>
      <w:r w:rsidR="00253DB0" w:rsidRPr="00253888">
        <w:rPr>
          <w:lang w:val="en-GB"/>
        </w:rPr>
        <w:t>The EXT_</w:t>
      </w:r>
      <w:r w:rsidR="00646F3E" w:rsidRPr="00253888">
        <w:rPr>
          <w:lang w:val="en-GB"/>
        </w:rPr>
        <w:t>MAC</w:t>
      </w:r>
      <w:r w:rsidR="00253DB0" w:rsidRPr="00253888">
        <w:rPr>
          <w:lang w:val="en-GB"/>
        </w:rPr>
        <w:t xml:space="preserve">:  </w:t>
      </w:r>
      <w:r w:rsidR="00EC00E4" w:rsidRPr="00253888">
        <w:rPr>
          <w:lang w:val="en-GB"/>
        </w:rPr>
        <w:t>McAfe</w:t>
      </w:r>
      <w:r w:rsidR="00646F3E" w:rsidRPr="00253888">
        <w:rPr>
          <w:lang w:val="en-GB"/>
        </w:rPr>
        <w:t xml:space="preserve">e Application </w:t>
      </w:r>
      <w:r w:rsidR="00201000" w:rsidRPr="00253888">
        <w:rPr>
          <w:lang w:val="en-GB"/>
        </w:rPr>
        <w:t xml:space="preserve">and Change </w:t>
      </w:r>
      <w:r w:rsidR="00646F3E" w:rsidRPr="00253888">
        <w:rPr>
          <w:lang w:val="en-GB"/>
        </w:rPr>
        <w:t>Control</w:t>
      </w:r>
      <w:r w:rsidR="00253DB0" w:rsidRPr="00253888">
        <w:rPr>
          <w:lang w:val="en-GB"/>
        </w:rPr>
        <w:t xml:space="preserve"> class was </w:t>
      </w:r>
      <w:proofErr w:type="spellStart"/>
      <w:r w:rsidR="00253DB0" w:rsidRPr="00253888">
        <w:rPr>
          <w:lang w:val="en-GB"/>
        </w:rPr>
        <w:t>modeled</w:t>
      </w:r>
      <w:proofErr w:type="spellEnd"/>
      <w:r w:rsidR="00253DB0" w:rsidRPr="00253888">
        <w:rPr>
          <w:lang w:val="en-GB"/>
        </w:rPr>
        <w:t xml:space="preserve"> after the </w:t>
      </w:r>
      <w:r w:rsidR="00A97C5E" w:rsidRPr="00253888">
        <w:rPr>
          <w:lang w:val="en-GB"/>
        </w:rPr>
        <w:t>CC FAU</w:t>
      </w:r>
      <w:r w:rsidR="00EC00E4" w:rsidRPr="00253888">
        <w:rPr>
          <w:lang w:val="en-GB"/>
        </w:rPr>
        <w:t xml:space="preserve">:  </w:t>
      </w:r>
      <w:r w:rsidR="00A97C5E" w:rsidRPr="00253888">
        <w:rPr>
          <w:lang w:val="en-GB"/>
        </w:rPr>
        <w:t>Security Audit</w:t>
      </w:r>
      <w:r w:rsidR="00253DB0" w:rsidRPr="00253888">
        <w:rPr>
          <w:lang w:val="en-GB"/>
        </w:rPr>
        <w:t xml:space="preserve"> class.  </w:t>
      </w:r>
    </w:p>
    <w:p w:rsidR="00201000" w:rsidRPr="00253888" w:rsidRDefault="00201000" w:rsidP="00AD2BFC">
      <w:pPr>
        <w:rPr>
          <w:lang w:val="en-GB"/>
        </w:rPr>
      </w:pPr>
    </w:p>
    <w:p w:rsidR="00450080" w:rsidRPr="00253888" w:rsidRDefault="00253DB0" w:rsidP="00AD2BFC">
      <w:pPr>
        <w:rPr>
          <w:lang w:val="en-GB"/>
        </w:rPr>
      </w:pPr>
      <w:r w:rsidRPr="00253888">
        <w:rPr>
          <w:lang w:val="en-GB"/>
        </w:rPr>
        <w:t>The extended family EXT_</w:t>
      </w:r>
      <w:r w:rsidR="00EC00E4" w:rsidRPr="00253888">
        <w:rPr>
          <w:lang w:val="en-GB"/>
        </w:rPr>
        <w:t>MAC</w:t>
      </w:r>
      <w:r w:rsidRPr="00253888">
        <w:rPr>
          <w:lang w:val="en-GB"/>
        </w:rPr>
        <w:t>_</w:t>
      </w:r>
      <w:r w:rsidR="00F04F6E" w:rsidRPr="00253888">
        <w:rPr>
          <w:lang w:val="en-GB"/>
        </w:rPr>
        <w:t>SDC</w:t>
      </w:r>
      <w:r w:rsidRPr="00253888">
        <w:rPr>
          <w:lang w:val="en-GB"/>
        </w:rPr>
        <w:t xml:space="preserve">:  </w:t>
      </w:r>
      <w:r w:rsidR="00EC00E4" w:rsidRPr="00253888">
        <w:rPr>
          <w:lang w:val="en-GB"/>
        </w:rPr>
        <w:t xml:space="preserve">Application </w:t>
      </w:r>
      <w:r w:rsidR="00220151" w:rsidRPr="00253888">
        <w:rPr>
          <w:lang w:val="en-GB"/>
        </w:rPr>
        <w:t xml:space="preserve">and Change </w:t>
      </w:r>
      <w:r w:rsidR="00201000" w:rsidRPr="00253888">
        <w:rPr>
          <w:lang w:val="en-GB"/>
        </w:rPr>
        <w:t xml:space="preserve">Control </w:t>
      </w:r>
      <w:r w:rsidR="00EC00E4" w:rsidRPr="00253888">
        <w:rPr>
          <w:lang w:val="en-GB"/>
        </w:rPr>
        <w:t>Data Collection</w:t>
      </w:r>
      <w:r w:rsidRPr="00253888">
        <w:rPr>
          <w:lang w:val="en-GB"/>
        </w:rPr>
        <w:t xml:space="preserve"> was </w:t>
      </w:r>
      <w:proofErr w:type="spellStart"/>
      <w:r w:rsidRPr="00253888">
        <w:rPr>
          <w:lang w:val="en-GB"/>
        </w:rPr>
        <w:t>modeled</w:t>
      </w:r>
      <w:proofErr w:type="spellEnd"/>
      <w:r w:rsidRPr="00253888">
        <w:rPr>
          <w:lang w:val="en-GB"/>
        </w:rPr>
        <w:t xml:space="preserve"> after the </w:t>
      </w:r>
      <w:r w:rsidR="00A97C5E" w:rsidRPr="00253888">
        <w:rPr>
          <w:lang w:val="en-GB"/>
        </w:rPr>
        <w:t xml:space="preserve">CC </w:t>
      </w:r>
      <w:r w:rsidRPr="00253888">
        <w:rPr>
          <w:lang w:val="en-GB"/>
        </w:rPr>
        <w:t xml:space="preserve">family </w:t>
      </w:r>
      <w:r w:rsidR="00A97C5E" w:rsidRPr="00253888">
        <w:rPr>
          <w:lang w:val="en-GB"/>
        </w:rPr>
        <w:t>FAU</w:t>
      </w:r>
      <w:r w:rsidR="00EC00E4" w:rsidRPr="00253888">
        <w:rPr>
          <w:lang w:val="en-GB"/>
        </w:rPr>
        <w:t>_</w:t>
      </w:r>
      <w:r w:rsidR="00A97C5E" w:rsidRPr="00253888">
        <w:rPr>
          <w:lang w:val="en-GB"/>
        </w:rPr>
        <w:t>GEN</w:t>
      </w:r>
      <w:r w:rsidRPr="00253888">
        <w:rPr>
          <w:lang w:val="en-GB"/>
        </w:rPr>
        <w:t xml:space="preserve">:  </w:t>
      </w:r>
      <w:r w:rsidR="00A97C5E" w:rsidRPr="00253888">
        <w:rPr>
          <w:lang w:val="en-GB"/>
        </w:rPr>
        <w:t>Security Audit Data Generation</w:t>
      </w:r>
      <w:r w:rsidRPr="00253888">
        <w:rPr>
          <w:lang w:val="en-GB"/>
        </w:rPr>
        <w:t xml:space="preserve">.  </w:t>
      </w:r>
      <w:r w:rsidR="00EC00E4" w:rsidRPr="00253888">
        <w:rPr>
          <w:lang w:val="en-GB"/>
        </w:rPr>
        <w:t>The extended family EXT_MAC_</w:t>
      </w:r>
      <w:r w:rsidR="00F04F6E" w:rsidRPr="00253888">
        <w:rPr>
          <w:lang w:val="en-GB"/>
        </w:rPr>
        <w:t>RCT</w:t>
      </w:r>
      <w:r w:rsidR="00EC00E4" w:rsidRPr="00253888">
        <w:rPr>
          <w:lang w:val="en-GB"/>
        </w:rPr>
        <w:t xml:space="preserve">:  Application </w:t>
      </w:r>
      <w:r w:rsidR="00220151" w:rsidRPr="00253888">
        <w:rPr>
          <w:lang w:val="en-GB"/>
        </w:rPr>
        <w:t xml:space="preserve">and Change </w:t>
      </w:r>
      <w:r w:rsidR="0083047E" w:rsidRPr="00253888">
        <w:rPr>
          <w:lang w:val="en-GB"/>
        </w:rPr>
        <w:t xml:space="preserve">Control </w:t>
      </w:r>
      <w:r w:rsidR="00EC00E4" w:rsidRPr="00253888">
        <w:rPr>
          <w:lang w:val="en-GB"/>
        </w:rPr>
        <w:t xml:space="preserve">React was </w:t>
      </w:r>
      <w:proofErr w:type="spellStart"/>
      <w:r w:rsidR="00EC00E4" w:rsidRPr="00253888">
        <w:rPr>
          <w:lang w:val="en-GB"/>
        </w:rPr>
        <w:t>modeled</w:t>
      </w:r>
      <w:proofErr w:type="spellEnd"/>
      <w:r w:rsidR="00EC00E4" w:rsidRPr="00253888">
        <w:rPr>
          <w:lang w:val="en-GB"/>
        </w:rPr>
        <w:t xml:space="preserve"> after the famil</w:t>
      </w:r>
      <w:r w:rsidR="00A53385">
        <w:rPr>
          <w:lang w:val="en-GB"/>
        </w:rPr>
        <w:t>ies</w:t>
      </w:r>
      <w:r w:rsidR="00EC00E4" w:rsidRPr="00253888">
        <w:rPr>
          <w:lang w:val="en-GB"/>
        </w:rPr>
        <w:t xml:space="preserve"> </w:t>
      </w:r>
      <w:r w:rsidR="00A53385" w:rsidRPr="00253888">
        <w:rPr>
          <w:lang w:val="en-GB"/>
        </w:rPr>
        <w:t xml:space="preserve">FAU_SAA:  Potential Violation Analysis </w:t>
      </w:r>
      <w:r w:rsidR="00A53385">
        <w:rPr>
          <w:lang w:val="en-GB"/>
        </w:rPr>
        <w:t xml:space="preserve">and </w:t>
      </w:r>
      <w:r w:rsidR="00E432C7" w:rsidRPr="00253888">
        <w:rPr>
          <w:lang w:val="en-GB"/>
        </w:rPr>
        <w:t>FAU</w:t>
      </w:r>
      <w:r w:rsidR="00EC00E4" w:rsidRPr="00253888">
        <w:rPr>
          <w:lang w:val="en-GB"/>
        </w:rPr>
        <w:t>_</w:t>
      </w:r>
      <w:r w:rsidR="00E432C7" w:rsidRPr="00253888">
        <w:rPr>
          <w:lang w:val="en-GB"/>
        </w:rPr>
        <w:t>ARP</w:t>
      </w:r>
      <w:r w:rsidR="00EC00E4" w:rsidRPr="00253888">
        <w:rPr>
          <w:lang w:val="en-GB"/>
        </w:rPr>
        <w:t xml:space="preserve">:  </w:t>
      </w:r>
      <w:r w:rsidR="00E432C7" w:rsidRPr="00253888">
        <w:rPr>
          <w:lang w:val="en-GB"/>
        </w:rPr>
        <w:t>Security Alarms</w:t>
      </w:r>
      <w:r w:rsidR="00EC00E4" w:rsidRPr="00253888">
        <w:rPr>
          <w:lang w:val="en-GB"/>
        </w:rPr>
        <w:t xml:space="preserve">. </w:t>
      </w:r>
    </w:p>
    <w:p w:rsidR="00450080" w:rsidRPr="00253888" w:rsidRDefault="00450080" w:rsidP="00AD2BFC">
      <w:pPr>
        <w:rPr>
          <w:lang w:val="en-GB"/>
        </w:rPr>
      </w:pPr>
    </w:p>
    <w:p w:rsidR="00201000" w:rsidRPr="00253888" w:rsidRDefault="00201000" w:rsidP="00AD2BFC">
      <w:pPr>
        <w:rPr>
          <w:lang w:val="en-GB"/>
        </w:rPr>
      </w:pPr>
    </w:p>
    <w:p w:rsidR="00253DB0" w:rsidRPr="00253888" w:rsidRDefault="005279B8" w:rsidP="0069003F">
      <w:pPr>
        <w:pStyle w:val="Caption"/>
        <w:rPr>
          <w:lang w:val="en-GB"/>
        </w:rPr>
      </w:pPr>
      <w:r w:rsidRPr="005279B8">
        <w:rPr>
          <w:noProof/>
        </w:rPr>
      </w:r>
      <w:r w:rsidRPr="005279B8">
        <w:rPr>
          <w:noProof/>
        </w:rPr>
        <w:pict>
          <v:group id="Canvas 48" o:spid="_x0000_s1026" editas="canvas" style="width:436.75pt;height:113.45pt;mso-position-horizontal-relative:char;mso-position-vertical-relative:line" coordsize="55467,14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467;height:14408;visibility:visible">
              <v:fill o:detectmouseclick="t"/>
              <v:path o:connecttype="none"/>
            </v:shape>
            <v:rect id="Rectangle 5" o:spid="_x0000_s1028" style="position:absolute;left:127;top:127;width:45243;height:56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ns3cEA&#10;AADaAAAADwAAAGRycy9kb3ducmV2LnhtbERP32vCMBB+F/wfwgl7kZlORKQaZQyEMZjMVubr0dzS&#10;bsmlNJnt/nsjDHw6Pr6ft9kNzooLdaHxrOBploEgrrxu2Cg4lfvHFYgQkTVaz6TgjwLstuPRBnPt&#10;ez7SpYhGpBAOOSqoY2xzKUNVk8Mw8y1x4r585zAm2BmpO+xTuLNynmVL6bDh1FBjSy81VT/Fr1Pw&#10;bs3e6kVBn4fyMJ1/nPtvfjNKPUyG5zWISEO8i//drzrNh9srtyu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J7N3BAAAA2gAAAA8AAAAAAAAAAAAAAAAAmAIAAGRycy9kb3du&#10;cmV2LnhtbFBLBQYAAAAABAAEAPUAAACGAwAAAAA=&#10;" fillcolor="#e8eef7" stroked="f"/>
            <v:rect id="Rectangle 6" o:spid="_x0000_s1029" style="position:absolute;left:127;top:127;width:45243;height:56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uPKsIA&#10;AADaAAAADwAAAGRycy9kb3ducmV2LnhtbERPTWvCQBC9C/6HZYReRDettJToKjYgBDxVG6q3ITtN&#10;UrOzMbua1F/vHgoeH+97sepNLa7UusqygudpBII4t7riQsHXfjN5B+E8ssbaMin4Iwer5XCwwFjb&#10;jj/puvOFCCHsYlRQet/EUrq8JINuahviwP3Y1qAPsC2kbrEL4aaWL1H0Jg1WHBpKbCgpKT/tLkbB&#10;9y9lH+cuPWxnr8dbNR5nyaXOlHoa9es5CE+9f4j/3alWELaGK+EG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K48qwgAAANoAAAAPAAAAAAAAAAAAAAAAAJgCAABkcnMvZG93&#10;bnJldi54bWxQSwUGAAAAAAQABAD1AAAAhwMAAAAA&#10;" filled="f" strokeweight=".2pt">
              <v:stroke joinstyle="round" endcap="round"/>
            </v:rect>
            <v:rect id="Rectangle 7" o:spid="_x0000_s1030" style="position:absolute;left:2374;top:2147;width:2718;height:160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096C1C" w:rsidRDefault="00096C1C">
                    <w:r>
                      <w:rPr>
                        <w:rFonts w:ascii="Arial" w:hAnsi="Arial" w:cs="Arial"/>
                        <w:color w:val="000000"/>
                      </w:rPr>
                      <w:t>EXT</w:t>
                    </w:r>
                  </w:p>
                </w:txbxContent>
              </v:textbox>
            </v:rect>
            <v:rect id="Rectangle 8" o:spid="_x0000_s1031" style="position:absolute;left:5048;top:2147;width:781;height:160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096C1C" w:rsidRDefault="00096C1C">
                    <w:r>
                      <w:rPr>
                        <w:rFonts w:ascii="Arial" w:hAnsi="Arial" w:cs="Arial"/>
                        <w:color w:val="000000"/>
                      </w:rPr>
                      <w:t>_</w:t>
                    </w:r>
                  </w:p>
                </w:txbxContent>
              </v:textbox>
            </v:rect>
            <v:rect id="Rectangle 9" o:spid="_x0000_s1032" style="position:absolute;left:5861;top:2147;width:3105;height:160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096C1C" w:rsidRDefault="00096C1C">
                    <w:r>
                      <w:rPr>
                        <w:rFonts w:ascii="Arial" w:hAnsi="Arial" w:cs="Arial"/>
                        <w:color w:val="000000"/>
                      </w:rPr>
                      <w:t>MAC</w:t>
                    </w:r>
                  </w:p>
                </w:txbxContent>
              </v:textbox>
            </v:rect>
            <v:rect id="Rectangle 10" o:spid="_x0000_s1033" style="position:absolute;left:8909;top:2147;width:781;height:160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096C1C" w:rsidRDefault="00096C1C">
                    <w:r>
                      <w:rPr>
                        <w:rFonts w:ascii="Arial" w:hAnsi="Arial" w:cs="Arial"/>
                        <w:color w:val="000000"/>
                      </w:rPr>
                      <w:t>_</w:t>
                    </w:r>
                  </w:p>
                </w:txbxContent>
              </v:textbox>
            </v:rect>
            <v:rect id="Rectangle 11" o:spid="_x0000_s1034" style="position:absolute;left:9721;top:2147;width:2953;height:160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096C1C" w:rsidRDefault="00096C1C">
                    <w:r>
                      <w:rPr>
                        <w:rFonts w:ascii="Arial" w:hAnsi="Arial" w:cs="Arial"/>
                        <w:color w:val="000000"/>
                      </w:rPr>
                      <w:t>SDC</w:t>
                    </w:r>
                  </w:p>
                </w:txbxContent>
              </v:textbox>
            </v:rect>
            <v:rect id="Rectangle 12" o:spid="_x0000_s1035" style="position:absolute;left:12617;top:2147;width:394;height:160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096C1C" w:rsidRDefault="00096C1C">
                    <w:r>
                      <w:rPr>
                        <w:rFonts w:ascii="Arial" w:hAnsi="Arial" w:cs="Arial"/>
                        <w:color w:val="000000"/>
                      </w:rPr>
                      <w:t xml:space="preserve">:  </w:t>
                    </w:r>
                  </w:p>
                </w:txbxContent>
              </v:textbox>
            </v:rect>
            <v:rect id="Rectangle 13" o:spid="_x0000_s1036" style="position:absolute;left:13804;top:2147;width:29591;height:160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096C1C" w:rsidRDefault="00096C1C">
                    <w:r>
                      <w:rPr>
                        <w:rFonts w:ascii="Arial" w:hAnsi="Arial" w:cs="Arial"/>
                        <w:color w:val="000000"/>
                      </w:rPr>
                      <w:t>Application and Change Control Data Collection</w:t>
                    </w:r>
                  </w:p>
                </w:txbxContent>
              </v:textbox>
            </v:rect>
            <v:rect id="Rectangle 14" o:spid="_x0000_s1037" style="position:absolute;left:49644;top:127;width:5702;height:56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t81MIA&#10;AADbAAAADwAAAGRycy9kb3ducmV2LnhtbERP32vCMBB+H/g/hBP2MjSdjE2qUcZAGIIy69DXoznT&#10;anIpTWa7/94Ig73dx/fz5sveWXGlNtSeFTyPMxDEpdc1GwXf+9VoCiJEZI3WMyn4pQDLxeBhjrn2&#10;He/oWkQjUgiHHBVUMTa5lKGsyGEY+4Y4cSffOowJtkbqFrsU7qycZNmrdFhzaqiwoY+Kykvx4xRs&#10;rFlZ/VLQYbvfPk2+jt2Z10apx2H/PgMRqY//4j/3p07z3+D+Szp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i3zUwgAAANsAAAAPAAAAAAAAAAAAAAAAAJgCAABkcnMvZG93&#10;bnJldi54bWxQSwUGAAAAAAQABAD1AAAAhwMAAAAA&#10;" fillcolor="#e8eef7" stroked="f"/>
            <v:rect id="Rectangle 15" o:spid="_x0000_s1038" style="position:absolute;left:49644;top:127;width:5702;height:56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Q6RMcA&#10;AADbAAAADwAAAGRycy9kb3ducmV2LnhtbESPQWvCQBCF74L/YRmhF6mbVlpK6ipWEARP1Ya2tyE7&#10;TVKzszG7mtRf7xwK3mZ4b977ZrboXa3O1IbKs4GHSQKKOPe24sLAx359/wIqRGSLtWcy8EcBFvPh&#10;YIap9R2/03kXCyUhHFI0UMbYpFqHvCSHYeIbYtF+fOswytoW2rbYSbir9WOSPGuHFUtDiQ2tSsoP&#10;u5Mz8PlL2dux23xtp0/fl2o8zlanOjPmbtQvX0FF6uPN/H+9sYIvsPKLDK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kOkTHAAAA2wAAAA8AAAAAAAAAAAAAAAAAmAIAAGRy&#10;cy9kb3ducmV2LnhtbFBLBQYAAAAABAAEAPUAAACMAwAAAAA=&#10;" filled="f" strokeweight=".2pt">
              <v:stroke joinstyle="round" endcap="round"/>
            </v:rect>
            <v:rect id="Rectangle 16" o:spid="_x0000_s1039" style="position:absolute;left:52101;top:2147;width:781;height:160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096C1C" w:rsidRDefault="00096C1C">
                    <w:r>
                      <w:rPr>
                        <w:rFonts w:ascii="Arial" w:hAnsi="Arial" w:cs="Arial"/>
                        <w:color w:val="000000"/>
                      </w:rPr>
                      <w:t>1</w:t>
                    </w:r>
                  </w:p>
                </w:txbxContent>
              </v:textbox>
            </v:rect>
            <v:line id="Line 17" o:spid="_x0000_s1040" style="position:absolute;visibility:visible" from="45370,2972" to="49644,2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882r8AAADbAAAADwAAAGRycy9kb3ducmV2LnhtbERPTYvCMBC9C/6HMII3TS0i2jXKKoji&#10;TXfFPQ7NbFNsJrWJWv+9OQgeH+97vmxtJe7U+NKxgtEwAUGcO11yoeD3ZzOYgvABWWPlmBQ8ycNy&#10;0e3MMdPuwQe6H0MhYgj7DBWYEOpMSp8bsuiHriaO3L9rLIYIm0LqBh8x3FYyTZKJtFhybDBY09pQ&#10;fjnerII9X1Yp6/N0Np5tx+3+72T8daRUv9d+f4EI1IaP+O3eaQVpXB+/xB8gF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I882r8AAADbAAAADwAAAAAAAAAAAAAAAACh&#10;AgAAZHJzL2Rvd25yZXYueG1sUEsFBgAAAAAEAAQA+QAAAI0DAAAAAA==&#10;" strokeweight=".2pt">
              <v:stroke endcap="round"/>
            </v:line>
            <v:rect id="Rectangle 18" o:spid="_x0000_s1041" style="position:absolute;left:127;top:7248;width:45243;height:5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KLhsQA&#10;AADbAAAADwAAAGRycy9kb3ducmV2LnhtbESPUWvCMBSF3wf+h3CFvYyZWsaQzigiCCJMtirb66W5&#10;ptXkpjTRdv9+GQx8PJxzvsOZLwdnxY260HhWMJ1kIIgrrxs2Co6HzfMMRIjIGq1nUvBDAZaL0cMc&#10;C+17/qRbGY1IEA4FKqhjbAspQ1WTwzDxLXHyTr5zGJPsjNQd9gnurMyz7FU6bDgt1NjSuqbqUl6d&#10;gndrNla/lPS1P+yf8o/v/sw7o9TjeFi9gYg0xHv4v73VCvIp/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Ci4bEAAAA2wAAAA8AAAAAAAAAAAAAAAAAmAIAAGRycy9k&#10;b3ducmV2LnhtbFBLBQYAAAAABAAEAPUAAACJAwAAAAA=&#10;" fillcolor="#e8eef7" stroked="f"/>
            <v:rect id="Rectangle 19" o:spid="_x0000_s1042" style="position:absolute;left:127;top:7248;width:45243;height:5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HE8YA&#10;AADbAAAADwAAAGRycy9kb3ducmV2LnhtbESPT2vCQBTE70K/w/IKXkQ3jVRKdJVWEARP/gnV2yP7&#10;mqTNvo3Z1UQ/fbdQ8DjMzG+Y2aIzlbhS40rLCl5GEQjizOqScwWH/Wr4BsJ5ZI2VZVJwIweL+VNv&#10;hom2LW/puvO5CBB2CSoovK8TKV1WkEE3sjVx8L5sY9AH2eRSN9gGuKlkHEUTabDksFBgTcuCsp/d&#10;xSj4/Kb049yuj5vx6+leDgbp8lKlSvWfu/cpCE+df4T/22utII7h70v4AX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DHE8YAAADbAAAADwAAAAAAAAAAAAAAAACYAgAAZHJz&#10;L2Rvd25yZXYueG1sUEsFBgAAAAAEAAQA9QAAAIsDAAAAAA==&#10;" filled="f" strokeweight=".2pt">
              <v:stroke joinstyle="round" endcap="round"/>
            </v:rect>
            <v:rect id="Rectangle 20" o:spid="_x0000_s1043" style="position:absolute;left:4603;top:9275;width:2718;height:160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096C1C" w:rsidRDefault="00096C1C">
                    <w:r>
                      <w:rPr>
                        <w:rFonts w:ascii="Arial" w:hAnsi="Arial" w:cs="Arial"/>
                        <w:color w:val="000000"/>
                      </w:rPr>
                      <w:t>EXT</w:t>
                    </w:r>
                  </w:p>
                </w:txbxContent>
              </v:textbox>
            </v:rect>
            <v:rect id="Rectangle 21" o:spid="_x0000_s1044" style="position:absolute;left:7270;top:9275;width:781;height:160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096C1C" w:rsidRDefault="00096C1C">
                    <w:r>
                      <w:rPr>
                        <w:rFonts w:ascii="Arial" w:hAnsi="Arial" w:cs="Arial"/>
                        <w:color w:val="000000"/>
                      </w:rPr>
                      <w:t>_</w:t>
                    </w:r>
                  </w:p>
                </w:txbxContent>
              </v:textbox>
            </v:rect>
            <v:rect id="Rectangle 22" o:spid="_x0000_s1045" style="position:absolute;left:8089;top:9275;width:3106;height:160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096C1C" w:rsidRDefault="00096C1C">
                    <w:r>
                      <w:rPr>
                        <w:rFonts w:ascii="Arial" w:hAnsi="Arial" w:cs="Arial"/>
                        <w:color w:val="000000"/>
                      </w:rPr>
                      <w:t>MAC</w:t>
                    </w:r>
                  </w:p>
                </w:txbxContent>
              </v:textbox>
            </v:rect>
            <v:rect id="Rectangle 23" o:spid="_x0000_s1046" style="position:absolute;left:11131;top:9275;width:781;height:160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096C1C" w:rsidRDefault="00096C1C">
                    <w:r>
                      <w:rPr>
                        <w:rFonts w:ascii="Arial" w:hAnsi="Arial" w:cs="Arial"/>
                        <w:color w:val="000000"/>
                      </w:rPr>
                      <w:t>_</w:t>
                    </w:r>
                  </w:p>
                </w:txbxContent>
              </v:textbox>
            </v:rect>
            <v:rect id="Rectangle 24" o:spid="_x0000_s1047" style="position:absolute;left:11951;top:9270;width:2876;height:160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096C1C" w:rsidRDefault="00096C1C">
                    <w:r>
                      <w:rPr>
                        <w:rFonts w:ascii="Arial" w:hAnsi="Arial" w:cs="Arial"/>
                        <w:color w:val="000000"/>
                      </w:rPr>
                      <w:t>RTC</w:t>
                    </w:r>
                  </w:p>
                </w:txbxContent>
              </v:textbox>
            </v:rect>
            <v:rect id="Rectangle 25" o:spid="_x0000_s1048" style="position:absolute;left:14624;top:9275;width:393;height:160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096C1C" w:rsidRDefault="00096C1C">
                    <w:r>
                      <w:rPr>
                        <w:rFonts w:ascii="Arial" w:hAnsi="Arial" w:cs="Arial"/>
                        <w:color w:val="000000"/>
                      </w:rPr>
                      <w:t xml:space="preserve">:  </w:t>
                    </w:r>
                  </w:p>
                </w:txbxContent>
              </v:textbox>
            </v:rect>
            <v:rect id="Rectangle 27" o:spid="_x0000_s1049" style="position:absolute;left:49644;top:7248;width:5702;height:5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SHgMQA&#10;AADbAAAADwAAAGRycy9kb3ducmV2LnhtbESPUWvCMBSF3wf+h3CFvYyZrsjYqlFEEMZgMuvQ10tz&#10;TbslN6XJbP33Rhjs8XDO+Q5nvhycFWfqQuNZwdMkA0Fced2wUfC13zy+gAgRWaP1TAouFGC5GN3N&#10;sdC+5x2dy2hEgnAoUEEdY1tIGaqaHIaJb4mTd/Kdw5hkZ6TusE9wZ2WeZc/SYcNpocaW1jVVP+Wv&#10;U/BhzcbqaUmH7X77kH8e+29+N0rdj4fVDESkIf6H/9pvWkH+Crcv6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0h4DEAAAA2wAAAA8AAAAAAAAAAAAAAAAAmAIAAGRycy9k&#10;b3ducmV2LnhtbFBLBQYAAAAABAAEAPUAAACJAwAAAAA=&#10;" fillcolor="#e8eef7" stroked="f"/>
            <v:rect id="Rectangle 28" o:spid="_x0000_s1050" style="position:absolute;left:49644;top:7248;width:5702;height:5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dqIsQA&#10;AADbAAAADwAAAGRycy9kb3ducmV2LnhtbERPTWvCQBC9F/wPywhexGxaUSR1lTZQCHjSNqi3ITtN&#10;0mZn0+xqYn999yD0+Hjf6+1gGnGlztWWFTxGMQjiwuqaSwUf72+zFQjnkTU2lknBjRxsN6OHNSba&#10;9ryn68GXIoSwS1BB5X2bSOmKigy6yLbEgfu0nUEfYFdK3WEfwk0jn+J4KQ3WHBoqbCmtqPg+XIyC&#10;4xflrz99dtrNF+ffejrN00uTKzUZDy/PIDwN/l98d2dawTysD1/C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naiLEAAAA2wAAAA8AAAAAAAAAAAAAAAAAmAIAAGRycy9k&#10;b3ducmV2LnhtbFBLBQYAAAAABAAEAPUAAACJAwAAAAA=&#10;" filled="f" strokeweight=".2pt">
              <v:stroke joinstyle="round" endcap="round"/>
            </v:rect>
            <v:rect id="Rectangle 29" o:spid="_x0000_s1051" style="position:absolute;left:52101;top:9275;width:781;height:160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096C1C" w:rsidRDefault="00096C1C">
                    <w:r>
                      <w:rPr>
                        <w:rFonts w:ascii="Arial" w:hAnsi="Arial" w:cs="Arial"/>
                        <w:color w:val="000000"/>
                      </w:rPr>
                      <w:t>1</w:t>
                    </w:r>
                  </w:p>
                </w:txbxContent>
              </v:textbox>
            </v:rect>
            <v:line id="Line 30" o:spid="_x0000_s1052" style="position:absolute;visibility:visible" from="45370,10101" to="49644,10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iR68QAAADbAAAADwAAAGRycy9kb3ducmV2LnhtbESPT2vCQBTE70K/w/IKvenGVIpG19AK&#10;pcWb/9DjI/vMhmTfxuxW02/fFQoeh5n5DbPIe9uIK3W+cqxgPEpAEBdOV1wq2O8+h1MQPiBrbByT&#10;gl/ykC+fBgvMtLvxhq7bUIoIYZ+hAhNCm0npC0MW/ci1xNE7u85iiLIrpe7wFuG2kWmSvEmLFccF&#10;gy2tDBX19scqWHP9kbI+TmeT2dekX58Oxl/GSr089+9zEIH68Aj/t7+1gtcU7l/iD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yJHrxAAAANsAAAAPAAAAAAAAAAAA&#10;AAAAAKECAABkcnMvZG93bnJldi54bWxQSwUGAAAAAAQABAD5AAAAkgMAAAAA&#10;" strokeweight=".2pt">
              <v:stroke endcap="round"/>
            </v:line>
            <v:rect id="Rectangle 39" o:spid="_x0000_s1053" style="position:absolute;left:15830;top:9270;width:23768;height:160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096C1C" w:rsidRDefault="00096C1C">
                    <w:r>
                      <w:rPr>
                        <w:rFonts w:ascii="Arial" w:hAnsi="Arial" w:cs="Arial"/>
                        <w:color w:val="000000"/>
                      </w:rPr>
                      <w:t>Application and Change Control React</w:t>
                    </w:r>
                  </w:p>
                </w:txbxContent>
              </v:textbox>
            </v:rect>
            <w10:wrap type="none"/>
            <w10:anchorlock/>
          </v:group>
        </w:pict>
      </w:r>
    </w:p>
    <w:p w:rsidR="00253DB0" w:rsidRPr="00253888" w:rsidRDefault="00253DB0" w:rsidP="0069003F">
      <w:pPr>
        <w:pStyle w:val="Caption"/>
        <w:rPr>
          <w:lang w:val="en-GB"/>
        </w:rPr>
      </w:pPr>
      <w:bookmarkStart w:id="115" w:name="_Toc444175298"/>
      <w:r w:rsidRPr="00253888">
        <w:rPr>
          <w:lang w:val="en-GB"/>
        </w:rPr>
        <w:t xml:space="preserve">Figure </w:t>
      </w:r>
      <w:r w:rsidR="005279B8" w:rsidRPr="00253888">
        <w:rPr>
          <w:lang w:val="en-GB"/>
        </w:rPr>
        <w:fldChar w:fldCharType="begin"/>
      </w:r>
      <w:r w:rsidR="00E046A1" w:rsidRPr="00253888">
        <w:rPr>
          <w:lang w:val="en-GB"/>
        </w:rPr>
        <w:instrText xml:space="preserve"> SEQ Figure \* ARABIC </w:instrText>
      </w:r>
      <w:r w:rsidR="005279B8" w:rsidRPr="00253888">
        <w:rPr>
          <w:lang w:val="en-GB"/>
        </w:rPr>
        <w:fldChar w:fldCharType="separate"/>
      </w:r>
      <w:r w:rsidR="00AF2903">
        <w:rPr>
          <w:noProof/>
          <w:lang w:val="en-GB"/>
        </w:rPr>
        <w:t>4</w:t>
      </w:r>
      <w:r w:rsidR="005279B8" w:rsidRPr="00253888">
        <w:rPr>
          <w:noProof/>
          <w:lang w:val="en-GB"/>
        </w:rPr>
        <w:fldChar w:fldCharType="end"/>
      </w:r>
      <w:r w:rsidRPr="00253888">
        <w:rPr>
          <w:lang w:val="en-GB"/>
        </w:rPr>
        <w:t xml:space="preserve"> </w:t>
      </w:r>
      <w:r w:rsidR="0021054A" w:rsidRPr="00253888">
        <w:rPr>
          <w:lang w:val="en-GB"/>
        </w:rPr>
        <w:t>–</w:t>
      </w:r>
      <w:r w:rsidRPr="00253888">
        <w:rPr>
          <w:lang w:val="en-GB"/>
        </w:rPr>
        <w:t xml:space="preserve"> EXT_</w:t>
      </w:r>
      <w:r w:rsidR="009D1BDB" w:rsidRPr="00253888">
        <w:rPr>
          <w:lang w:val="en-GB"/>
        </w:rPr>
        <w:t>MAC</w:t>
      </w:r>
      <w:r w:rsidRPr="00253888">
        <w:rPr>
          <w:lang w:val="en-GB"/>
        </w:rPr>
        <w:t xml:space="preserve">:  </w:t>
      </w:r>
      <w:r w:rsidR="009D1BDB" w:rsidRPr="00253888">
        <w:rPr>
          <w:lang w:val="en-GB"/>
        </w:rPr>
        <w:t>McAfee Application</w:t>
      </w:r>
      <w:r w:rsidR="006C6247" w:rsidRPr="00253888">
        <w:rPr>
          <w:lang w:val="en-GB"/>
        </w:rPr>
        <w:t xml:space="preserve"> and Change</w:t>
      </w:r>
      <w:r w:rsidR="009D1BDB" w:rsidRPr="00253888">
        <w:rPr>
          <w:lang w:val="en-GB"/>
        </w:rPr>
        <w:t xml:space="preserve"> Control</w:t>
      </w:r>
      <w:r w:rsidRPr="00253888">
        <w:rPr>
          <w:lang w:val="en-GB"/>
        </w:rPr>
        <w:t xml:space="preserve"> Class Decomposition</w:t>
      </w:r>
      <w:bookmarkEnd w:id="115"/>
    </w:p>
    <w:p w:rsidR="00253DB0" w:rsidRPr="00253888" w:rsidRDefault="00253DB0" w:rsidP="00AD2BFC">
      <w:pPr>
        <w:rPr>
          <w:lang w:val="en-GB"/>
        </w:rPr>
      </w:pPr>
      <w:r w:rsidRPr="00253888">
        <w:rPr>
          <w:lang w:val="en-GB"/>
        </w:rPr>
        <w:br w:type="page"/>
      </w:r>
    </w:p>
    <w:p w:rsidR="00253DB0" w:rsidRPr="00253888" w:rsidRDefault="00FB1C14" w:rsidP="00793CC5">
      <w:pPr>
        <w:pStyle w:val="Heading4"/>
        <w:numPr>
          <w:ilvl w:val="3"/>
          <w:numId w:val="1"/>
        </w:numPr>
        <w:jc w:val="both"/>
        <w:rPr>
          <w:lang w:val="en-GB"/>
        </w:rPr>
      </w:pPr>
      <w:r w:rsidRPr="00253888">
        <w:rPr>
          <w:lang w:val="en-GB"/>
        </w:rPr>
        <w:lastRenderedPageBreak/>
        <w:t xml:space="preserve">Application </w:t>
      </w:r>
      <w:r w:rsidR="00754E4B" w:rsidRPr="00253888">
        <w:rPr>
          <w:lang w:val="en-GB"/>
        </w:rPr>
        <w:t xml:space="preserve">and Change </w:t>
      </w:r>
      <w:r w:rsidR="006C6247" w:rsidRPr="00253888">
        <w:rPr>
          <w:lang w:val="en-GB"/>
        </w:rPr>
        <w:t xml:space="preserve">Control </w:t>
      </w:r>
      <w:r w:rsidR="00253DB0" w:rsidRPr="00253888">
        <w:rPr>
          <w:lang w:val="en-GB"/>
        </w:rPr>
        <w:t>Data Collection (EXT_</w:t>
      </w:r>
      <w:r w:rsidRPr="00253888">
        <w:rPr>
          <w:lang w:val="en-GB"/>
        </w:rPr>
        <w:t>MAC</w:t>
      </w:r>
      <w:r w:rsidR="00253DB0" w:rsidRPr="00253888">
        <w:rPr>
          <w:lang w:val="en-GB"/>
        </w:rPr>
        <w:t>_</w:t>
      </w:r>
      <w:r w:rsidR="00F04F6E" w:rsidRPr="00253888">
        <w:rPr>
          <w:lang w:val="en-GB"/>
        </w:rPr>
        <w:t>SDC</w:t>
      </w:r>
      <w:r w:rsidR="00253DB0" w:rsidRPr="00253888">
        <w:rPr>
          <w:lang w:val="en-GB"/>
        </w:rPr>
        <w:t>)</w:t>
      </w:r>
    </w:p>
    <w:p w:rsidR="00253DB0" w:rsidRPr="00253888" w:rsidRDefault="00253DB0" w:rsidP="00793CC5">
      <w:pPr>
        <w:jc w:val="both"/>
        <w:rPr>
          <w:rFonts w:ascii="Arial" w:hAnsi="Arial" w:cs="Arial"/>
          <w:lang w:val="en-GB"/>
        </w:rPr>
      </w:pPr>
      <w:r w:rsidRPr="00253888">
        <w:rPr>
          <w:rFonts w:ascii="Arial" w:hAnsi="Arial" w:cs="Arial"/>
          <w:lang w:val="en-GB"/>
        </w:rPr>
        <w:t>Family Behaviour</w:t>
      </w:r>
    </w:p>
    <w:p w:rsidR="007F3303" w:rsidRPr="00253888" w:rsidRDefault="007F3303" w:rsidP="00793CC5">
      <w:pPr>
        <w:jc w:val="both"/>
        <w:rPr>
          <w:rFonts w:ascii="Arial" w:hAnsi="Arial" w:cs="Arial"/>
          <w:lang w:val="en-GB"/>
        </w:rPr>
      </w:pPr>
    </w:p>
    <w:p w:rsidR="00253DB0" w:rsidRPr="00253888" w:rsidRDefault="00253DB0" w:rsidP="00AD2BFC">
      <w:pPr>
        <w:rPr>
          <w:lang w:val="en-GB"/>
        </w:rPr>
      </w:pPr>
      <w:r w:rsidRPr="00253888">
        <w:rPr>
          <w:lang w:val="en-GB"/>
        </w:rPr>
        <w:t>This famil</w:t>
      </w:r>
      <w:r w:rsidR="00FB1C14" w:rsidRPr="00253888">
        <w:rPr>
          <w:lang w:val="en-GB"/>
        </w:rPr>
        <w:t>y defines the requirements for creating a baseline snapshot of the targeted system for use in determining which applications will be allowed to execute on the system</w:t>
      </w:r>
      <w:r w:rsidR="00754E4B" w:rsidRPr="00253888">
        <w:rPr>
          <w:lang w:val="en-GB"/>
        </w:rPr>
        <w:t xml:space="preserve">, as well as identifying changes to files, directories, network shares, </w:t>
      </w:r>
      <w:r w:rsidR="008244A2" w:rsidRPr="00253888">
        <w:rPr>
          <w:lang w:val="en-GB"/>
        </w:rPr>
        <w:t xml:space="preserve">registry keys, </w:t>
      </w:r>
      <w:r w:rsidR="00754E4B" w:rsidRPr="00253888">
        <w:rPr>
          <w:lang w:val="en-GB"/>
        </w:rPr>
        <w:t>and user accounts</w:t>
      </w:r>
      <w:r w:rsidRPr="00253888">
        <w:rPr>
          <w:lang w:val="en-GB"/>
        </w:rPr>
        <w:t xml:space="preserve">.  This family enumerates the types of </w:t>
      </w:r>
      <w:r w:rsidR="00534F06" w:rsidRPr="00253888">
        <w:rPr>
          <w:lang w:val="en-GB"/>
        </w:rPr>
        <w:t>program code</w:t>
      </w:r>
      <w:r w:rsidRPr="00253888">
        <w:rPr>
          <w:lang w:val="en-GB"/>
        </w:rPr>
        <w:t xml:space="preserve"> that shall be collected by the </w:t>
      </w:r>
      <w:r w:rsidR="0045039B" w:rsidRPr="00253888">
        <w:rPr>
          <w:lang w:val="en-GB"/>
        </w:rPr>
        <w:t>TOE Security Function (</w:t>
      </w:r>
      <w:r w:rsidRPr="00253888">
        <w:rPr>
          <w:lang w:val="en-GB"/>
        </w:rPr>
        <w:t>TSF</w:t>
      </w:r>
      <w:r w:rsidR="0045039B" w:rsidRPr="00253888">
        <w:rPr>
          <w:lang w:val="en-GB"/>
        </w:rPr>
        <w:t>)</w:t>
      </w:r>
      <w:r w:rsidRPr="00253888">
        <w:rPr>
          <w:lang w:val="en-GB"/>
        </w:rPr>
        <w:t xml:space="preserve">, and identifies </w:t>
      </w:r>
      <w:r w:rsidR="00534F06" w:rsidRPr="00253888">
        <w:rPr>
          <w:lang w:val="en-GB"/>
        </w:rPr>
        <w:t>what type of control will be enforced on the executable code.</w:t>
      </w:r>
      <w:r w:rsidR="00754E4B" w:rsidRPr="00253888">
        <w:rPr>
          <w:lang w:val="en-GB"/>
        </w:rPr>
        <w:t xml:space="preserve">  This family also determines which change events will be prevented, and which change events will be monitored and reported.</w:t>
      </w:r>
    </w:p>
    <w:p w:rsidR="007F3303" w:rsidRPr="00253888" w:rsidRDefault="007F3303" w:rsidP="00793CC5">
      <w:pPr>
        <w:jc w:val="both"/>
        <w:rPr>
          <w:rFonts w:ascii="Arial" w:hAnsi="Arial" w:cs="Arial"/>
          <w:lang w:val="en-GB"/>
        </w:rPr>
      </w:pPr>
    </w:p>
    <w:p w:rsidR="00253DB0" w:rsidRPr="00253888" w:rsidRDefault="00253DB0" w:rsidP="00793CC5">
      <w:pPr>
        <w:jc w:val="both"/>
        <w:rPr>
          <w:rFonts w:ascii="Arial" w:hAnsi="Arial" w:cs="Arial"/>
          <w:lang w:val="en-GB"/>
        </w:rPr>
      </w:pPr>
      <w:r w:rsidRPr="00253888">
        <w:rPr>
          <w:rFonts w:ascii="Arial" w:hAnsi="Arial" w:cs="Arial"/>
          <w:lang w:val="en-GB"/>
        </w:rPr>
        <w:t xml:space="preserve">Component </w:t>
      </w:r>
      <w:proofErr w:type="spellStart"/>
      <w:r w:rsidRPr="00253888">
        <w:rPr>
          <w:rFonts w:ascii="Arial" w:hAnsi="Arial" w:cs="Arial"/>
          <w:lang w:val="en-GB"/>
        </w:rPr>
        <w:t>Leveling</w:t>
      </w:r>
      <w:proofErr w:type="spellEnd"/>
    </w:p>
    <w:p w:rsidR="007F3303" w:rsidRPr="00253888" w:rsidRDefault="007F3303" w:rsidP="00793CC5">
      <w:pPr>
        <w:jc w:val="both"/>
        <w:rPr>
          <w:rFonts w:ascii="Arial" w:hAnsi="Arial" w:cs="Arial"/>
          <w:lang w:val="en-GB"/>
        </w:rPr>
      </w:pPr>
    </w:p>
    <w:p w:rsidR="00DD0F8D" w:rsidRDefault="00FF6783">
      <w:pPr>
        <w:jc w:val="center"/>
        <w:rPr>
          <w:rFonts w:ascii="Arial" w:hAnsi="Arial" w:cs="Arial"/>
          <w:lang w:val="en-GB"/>
        </w:rPr>
      </w:pPr>
      <w:r w:rsidRPr="00253888">
        <w:rPr>
          <w:rFonts w:ascii="Arial" w:hAnsi="Arial" w:cs="Arial"/>
          <w:noProof/>
          <w:lang w:val="en-GB" w:eastAsia="en-GB"/>
        </w:rPr>
        <w:drawing>
          <wp:inline distT="0" distB="0" distL="0" distR="0">
            <wp:extent cx="5467350" cy="581025"/>
            <wp:effectExtent l="19050" t="0" r="0" b="0"/>
            <wp:docPr id="7" name="Picture 7" descr="EXT_MAC_ACD Family decompositi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T_MAC_ACD Family decomposition diagram"/>
                    <pic:cNvPicPr>
                      <a:picLocks noChangeAspect="1" noChangeArrowheads="1"/>
                    </pic:cNvPicPr>
                  </pic:nvPicPr>
                  <pic:blipFill>
                    <a:blip r:embed="rId19" cstate="print"/>
                    <a:srcRect/>
                    <a:stretch>
                      <a:fillRect/>
                    </a:stretch>
                  </pic:blipFill>
                  <pic:spPr bwMode="auto">
                    <a:xfrm>
                      <a:off x="0" y="0"/>
                      <a:ext cx="5467350" cy="581025"/>
                    </a:xfrm>
                    <a:prstGeom prst="rect">
                      <a:avLst/>
                    </a:prstGeom>
                    <a:noFill/>
                    <a:ln w="9525">
                      <a:noFill/>
                      <a:miter lim="800000"/>
                      <a:headEnd/>
                      <a:tailEnd/>
                    </a:ln>
                  </pic:spPr>
                </pic:pic>
              </a:graphicData>
            </a:graphic>
          </wp:inline>
        </w:drawing>
      </w:r>
    </w:p>
    <w:p w:rsidR="00253DB0" w:rsidRPr="00253888" w:rsidRDefault="00253DB0" w:rsidP="0069003F">
      <w:pPr>
        <w:pStyle w:val="Caption"/>
        <w:rPr>
          <w:lang w:val="en-GB"/>
        </w:rPr>
      </w:pPr>
      <w:bookmarkStart w:id="116" w:name="_Toc444175299"/>
      <w:r w:rsidRPr="00253888">
        <w:rPr>
          <w:lang w:val="en-GB"/>
        </w:rPr>
        <w:t xml:space="preserve">Figure </w:t>
      </w:r>
      <w:r w:rsidR="005279B8" w:rsidRPr="00253888">
        <w:rPr>
          <w:lang w:val="en-GB"/>
        </w:rPr>
        <w:fldChar w:fldCharType="begin"/>
      </w:r>
      <w:r w:rsidR="00E046A1" w:rsidRPr="00253888">
        <w:rPr>
          <w:lang w:val="en-GB"/>
        </w:rPr>
        <w:instrText xml:space="preserve"> SEQ Figure \* ARABIC </w:instrText>
      </w:r>
      <w:r w:rsidR="005279B8" w:rsidRPr="00253888">
        <w:rPr>
          <w:lang w:val="en-GB"/>
        </w:rPr>
        <w:fldChar w:fldCharType="separate"/>
      </w:r>
      <w:r w:rsidR="00AF2903">
        <w:rPr>
          <w:noProof/>
          <w:lang w:val="en-GB"/>
        </w:rPr>
        <w:t>5</w:t>
      </w:r>
      <w:r w:rsidR="005279B8" w:rsidRPr="00253888">
        <w:rPr>
          <w:noProof/>
          <w:lang w:val="en-GB"/>
        </w:rPr>
        <w:fldChar w:fldCharType="end"/>
      </w:r>
      <w:r w:rsidR="007F3303" w:rsidRPr="00253888">
        <w:rPr>
          <w:lang w:val="en-GB"/>
        </w:rPr>
        <w:t xml:space="preserve"> – Application</w:t>
      </w:r>
      <w:r w:rsidR="00534F06" w:rsidRPr="00253888">
        <w:rPr>
          <w:lang w:val="en-GB"/>
        </w:rPr>
        <w:t xml:space="preserve"> </w:t>
      </w:r>
      <w:r w:rsidR="00754E4B" w:rsidRPr="00253888">
        <w:rPr>
          <w:lang w:val="en-GB"/>
        </w:rPr>
        <w:t xml:space="preserve">and Change </w:t>
      </w:r>
      <w:r w:rsidR="006C6247" w:rsidRPr="00253888">
        <w:rPr>
          <w:lang w:val="en-GB"/>
        </w:rPr>
        <w:t xml:space="preserve">Control </w:t>
      </w:r>
      <w:r w:rsidR="007F3303" w:rsidRPr="00253888">
        <w:rPr>
          <w:lang w:val="en-GB"/>
        </w:rPr>
        <w:t>Data Collection</w:t>
      </w:r>
      <w:r w:rsidRPr="00253888">
        <w:rPr>
          <w:lang w:val="en-GB"/>
        </w:rPr>
        <w:t xml:space="preserve"> family decomposition</w:t>
      </w:r>
      <w:bookmarkEnd w:id="116"/>
    </w:p>
    <w:p w:rsidR="00253DB0" w:rsidRPr="00253888" w:rsidRDefault="00253DB0" w:rsidP="00AD2BFC">
      <w:pPr>
        <w:rPr>
          <w:lang w:val="en-GB"/>
        </w:rPr>
      </w:pPr>
      <w:r w:rsidRPr="00253888">
        <w:rPr>
          <w:lang w:val="en-GB"/>
        </w:rPr>
        <w:t>EXT_</w:t>
      </w:r>
      <w:r w:rsidR="00534F06" w:rsidRPr="00253888">
        <w:rPr>
          <w:lang w:val="en-GB"/>
        </w:rPr>
        <w:t>MAC</w:t>
      </w:r>
      <w:r w:rsidRPr="00253888">
        <w:rPr>
          <w:lang w:val="en-GB"/>
        </w:rPr>
        <w:t>_</w:t>
      </w:r>
      <w:r w:rsidR="00F04F6E" w:rsidRPr="00253888">
        <w:rPr>
          <w:lang w:val="en-GB"/>
        </w:rPr>
        <w:t>SDC</w:t>
      </w:r>
      <w:r w:rsidRPr="00253888">
        <w:rPr>
          <w:lang w:val="en-GB"/>
        </w:rPr>
        <w:t xml:space="preserve">.1 </w:t>
      </w:r>
      <w:r w:rsidR="00534F06" w:rsidRPr="00253888">
        <w:rPr>
          <w:lang w:val="en-GB"/>
        </w:rPr>
        <w:t xml:space="preserve">Application </w:t>
      </w:r>
      <w:r w:rsidR="00754E4B" w:rsidRPr="00253888">
        <w:rPr>
          <w:lang w:val="en-GB"/>
        </w:rPr>
        <w:t xml:space="preserve">and change </w:t>
      </w:r>
      <w:r w:rsidR="006C6247" w:rsidRPr="00253888">
        <w:rPr>
          <w:lang w:val="en-GB"/>
        </w:rPr>
        <w:t xml:space="preserve">control </w:t>
      </w:r>
      <w:r w:rsidRPr="00253888">
        <w:rPr>
          <w:lang w:val="en-GB"/>
        </w:rPr>
        <w:t xml:space="preserve">data collection, specifies the list of </w:t>
      </w:r>
      <w:r w:rsidR="00534F06" w:rsidRPr="00253888">
        <w:rPr>
          <w:lang w:val="en-GB"/>
        </w:rPr>
        <w:t>executable code</w:t>
      </w:r>
      <w:r w:rsidRPr="00253888">
        <w:rPr>
          <w:lang w:val="en-GB"/>
        </w:rPr>
        <w:t xml:space="preserve"> that shall be </w:t>
      </w:r>
      <w:r w:rsidR="00534F06" w:rsidRPr="00253888">
        <w:rPr>
          <w:lang w:val="en-GB"/>
        </w:rPr>
        <w:t>allowed to run on the targeted system</w:t>
      </w:r>
      <w:r w:rsidR="00754E4B" w:rsidRPr="00253888">
        <w:rPr>
          <w:lang w:val="en-GB"/>
        </w:rPr>
        <w:t>, as well as identifies changes to files, directories, network shares, registry keys, and user accounts</w:t>
      </w:r>
      <w:r w:rsidRPr="00253888">
        <w:rPr>
          <w:lang w:val="en-GB"/>
        </w:rPr>
        <w:t>.</w:t>
      </w:r>
    </w:p>
    <w:p w:rsidR="00534F06" w:rsidRPr="00253888" w:rsidRDefault="00534F06" w:rsidP="00AD2BFC">
      <w:pPr>
        <w:rPr>
          <w:lang w:val="en-GB"/>
        </w:rPr>
      </w:pPr>
    </w:p>
    <w:p w:rsidR="00253DB0" w:rsidRPr="00253888" w:rsidRDefault="00534F06" w:rsidP="00793CC5">
      <w:pPr>
        <w:jc w:val="both"/>
        <w:rPr>
          <w:rFonts w:ascii="Arial" w:hAnsi="Arial" w:cs="Arial"/>
          <w:lang w:val="en-GB"/>
        </w:rPr>
      </w:pPr>
      <w:r w:rsidRPr="00253888">
        <w:rPr>
          <w:rFonts w:ascii="Arial" w:hAnsi="Arial" w:cs="Arial"/>
          <w:lang w:val="en-GB"/>
        </w:rPr>
        <w:t xml:space="preserve">Management:  </w:t>
      </w:r>
      <w:r w:rsidR="00253DB0" w:rsidRPr="00253888">
        <w:rPr>
          <w:rFonts w:ascii="Arial" w:hAnsi="Arial" w:cs="Arial"/>
          <w:lang w:val="en-GB"/>
        </w:rPr>
        <w:t>EXT_</w:t>
      </w:r>
      <w:r w:rsidRPr="00253888">
        <w:rPr>
          <w:rFonts w:ascii="Arial" w:hAnsi="Arial" w:cs="Arial"/>
          <w:lang w:val="en-GB"/>
        </w:rPr>
        <w:t>MAC</w:t>
      </w:r>
      <w:r w:rsidR="00253DB0" w:rsidRPr="00253888">
        <w:rPr>
          <w:rFonts w:ascii="Arial" w:hAnsi="Arial" w:cs="Arial"/>
          <w:lang w:val="en-GB"/>
        </w:rPr>
        <w:t>_</w:t>
      </w:r>
      <w:r w:rsidR="00F04F6E" w:rsidRPr="00253888">
        <w:rPr>
          <w:rFonts w:ascii="Arial" w:hAnsi="Arial" w:cs="Arial"/>
          <w:lang w:val="en-GB"/>
        </w:rPr>
        <w:t>SDC</w:t>
      </w:r>
      <w:r w:rsidRPr="00253888">
        <w:rPr>
          <w:rFonts w:ascii="Arial" w:hAnsi="Arial" w:cs="Arial"/>
          <w:lang w:val="en-GB"/>
        </w:rPr>
        <w:t>.1</w:t>
      </w:r>
    </w:p>
    <w:p w:rsidR="00253DB0" w:rsidRPr="00253888" w:rsidRDefault="00253DB0" w:rsidP="00793CC5">
      <w:pPr>
        <w:pStyle w:val="CCBullets"/>
        <w:jc w:val="both"/>
        <w:rPr>
          <w:lang w:val="en-GB"/>
        </w:rPr>
      </w:pPr>
      <w:r w:rsidRPr="00253888">
        <w:rPr>
          <w:lang w:val="en-GB"/>
        </w:rPr>
        <w:t>There are no management activities f</w:t>
      </w:r>
      <w:r w:rsidR="00534F06" w:rsidRPr="00253888">
        <w:rPr>
          <w:lang w:val="en-GB"/>
        </w:rPr>
        <w:t>oreseen.</w:t>
      </w:r>
    </w:p>
    <w:p w:rsidR="00534F06" w:rsidRPr="00253888" w:rsidRDefault="00534F06" w:rsidP="00534F06">
      <w:pPr>
        <w:pStyle w:val="CCBullets"/>
        <w:numPr>
          <w:ilvl w:val="0"/>
          <w:numId w:val="0"/>
        </w:numPr>
        <w:ind w:left="360"/>
        <w:jc w:val="both"/>
        <w:rPr>
          <w:lang w:val="en-GB"/>
        </w:rPr>
      </w:pPr>
    </w:p>
    <w:p w:rsidR="00253DB0" w:rsidRPr="00253888" w:rsidRDefault="00534F06" w:rsidP="00793CC5">
      <w:pPr>
        <w:jc w:val="both"/>
        <w:rPr>
          <w:rFonts w:ascii="Arial" w:hAnsi="Arial" w:cs="Arial"/>
          <w:lang w:val="en-GB"/>
        </w:rPr>
      </w:pPr>
      <w:r w:rsidRPr="00253888">
        <w:rPr>
          <w:rFonts w:ascii="Arial" w:hAnsi="Arial" w:cs="Arial"/>
          <w:lang w:val="en-GB"/>
        </w:rPr>
        <w:t xml:space="preserve">Audit:  </w:t>
      </w:r>
      <w:r w:rsidR="00253DB0" w:rsidRPr="00253888">
        <w:rPr>
          <w:rFonts w:ascii="Arial" w:hAnsi="Arial" w:cs="Arial"/>
          <w:lang w:val="en-GB"/>
        </w:rPr>
        <w:t>EXT_</w:t>
      </w:r>
      <w:r w:rsidRPr="00253888">
        <w:rPr>
          <w:rFonts w:ascii="Arial" w:hAnsi="Arial" w:cs="Arial"/>
          <w:lang w:val="en-GB"/>
        </w:rPr>
        <w:t>MAC</w:t>
      </w:r>
      <w:r w:rsidR="00253DB0" w:rsidRPr="00253888">
        <w:rPr>
          <w:rFonts w:ascii="Arial" w:hAnsi="Arial" w:cs="Arial"/>
          <w:lang w:val="en-GB"/>
        </w:rPr>
        <w:t>_</w:t>
      </w:r>
      <w:r w:rsidR="00F04F6E" w:rsidRPr="00253888">
        <w:rPr>
          <w:rFonts w:ascii="Arial" w:hAnsi="Arial" w:cs="Arial"/>
          <w:lang w:val="en-GB"/>
        </w:rPr>
        <w:t>SDC</w:t>
      </w:r>
      <w:r w:rsidRPr="00253888">
        <w:rPr>
          <w:rFonts w:ascii="Arial" w:hAnsi="Arial" w:cs="Arial"/>
          <w:lang w:val="en-GB"/>
        </w:rPr>
        <w:t>.1</w:t>
      </w:r>
    </w:p>
    <w:p w:rsidR="00253DB0" w:rsidRPr="00253888" w:rsidRDefault="00253DB0" w:rsidP="00793CC5">
      <w:pPr>
        <w:pStyle w:val="CCBullets"/>
        <w:jc w:val="both"/>
        <w:rPr>
          <w:lang w:val="en-GB"/>
        </w:rPr>
      </w:pPr>
      <w:r w:rsidRPr="00253888">
        <w:rPr>
          <w:lang w:val="en-GB"/>
        </w:rPr>
        <w:t>There are no auditable events foreseen.</w:t>
      </w:r>
    </w:p>
    <w:p w:rsidR="00253DB0" w:rsidRPr="00253888" w:rsidRDefault="00253DB0" w:rsidP="0069003F">
      <w:pPr>
        <w:pStyle w:val="StyleCCSFRTitleJustified"/>
        <w:rPr>
          <w:lang w:val="en-GB"/>
        </w:rPr>
      </w:pPr>
      <w:r w:rsidRPr="00253888">
        <w:rPr>
          <w:lang w:val="en-GB"/>
        </w:rPr>
        <w:t>EXT_</w:t>
      </w:r>
      <w:r w:rsidR="00534F06" w:rsidRPr="00253888">
        <w:rPr>
          <w:lang w:val="en-GB"/>
        </w:rPr>
        <w:t>MAC</w:t>
      </w:r>
      <w:r w:rsidRPr="00253888">
        <w:rPr>
          <w:lang w:val="en-GB"/>
        </w:rPr>
        <w:t>_</w:t>
      </w:r>
      <w:r w:rsidR="00F04F6E" w:rsidRPr="00253888">
        <w:rPr>
          <w:lang w:val="en-GB"/>
        </w:rPr>
        <w:t>SDC</w:t>
      </w:r>
      <w:r w:rsidRPr="00253888">
        <w:rPr>
          <w:lang w:val="en-GB"/>
        </w:rPr>
        <w:t>.1</w:t>
      </w:r>
      <w:r w:rsidRPr="00253888">
        <w:rPr>
          <w:lang w:val="en-GB"/>
        </w:rPr>
        <w:tab/>
      </w:r>
      <w:r w:rsidR="00E4456F" w:rsidRPr="00253888">
        <w:rPr>
          <w:lang w:val="en-GB"/>
        </w:rPr>
        <w:t>Application</w:t>
      </w:r>
      <w:r w:rsidR="006C6247" w:rsidRPr="00253888">
        <w:rPr>
          <w:lang w:val="en-GB"/>
        </w:rPr>
        <w:t xml:space="preserve"> </w:t>
      </w:r>
      <w:r w:rsidR="00754E4B" w:rsidRPr="00253888">
        <w:rPr>
          <w:lang w:val="en-GB"/>
        </w:rPr>
        <w:t xml:space="preserve">and change </w:t>
      </w:r>
      <w:r w:rsidR="006C6247" w:rsidRPr="00253888">
        <w:rPr>
          <w:lang w:val="en-GB"/>
        </w:rPr>
        <w:t>control</w:t>
      </w:r>
      <w:r w:rsidR="00E4456F" w:rsidRPr="00253888">
        <w:rPr>
          <w:lang w:val="en-GB"/>
        </w:rPr>
        <w:t xml:space="preserve"> </w:t>
      </w:r>
      <w:r w:rsidRPr="00253888">
        <w:rPr>
          <w:lang w:val="en-GB"/>
        </w:rPr>
        <w:t>data collection</w:t>
      </w:r>
    </w:p>
    <w:p w:rsidR="00253DB0" w:rsidRPr="00253888" w:rsidRDefault="00253DB0" w:rsidP="00793CC5">
      <w:pPr>
        <w:jc w:val="both"/>
        <w:rPr>
          <w:rFonts w:asciiTheme="minorHAnsi" w:hAnsiTheme="minorHAnsi" w:cs="Arial"/>
          <w:lang w:val="en-GB"/>
        </w:rPr>
      </w:pPr>
      <w:r w:rsidRPr="00253888">
        <w:rPr>
          <w:rFonts w:asciiTheme="minorHAnsi" w:hAnsiTheme="minorHAnsi" w:cs="Arial"/>
          <w:lang w:val="en-GB"/>
        </w:rPr>
        <w:t>Hierarchical to:</w:t>
      </w:r>
      <w:r w:rsidRPr="00253888">
        <w:rPr>
          <w:rFonts w:asciiTheme="minorHAnsi" w:hAnsiTheme="minorHAnsi" w:cs="Arial"/>
          <w:lang w:val="en-GB"/>
        </w:rPr>
        <w:tab/>
      </w:r>
      <w:r w:rsidRPr="00253888">
        <w:rPr>
          <w:rFonts w:asciiTheme="minorHAnsi" w:hAnsiTheme="minorHAnsi" w:cs="Arial"/>
          <w:lang w:val="en-GB"/>
        </w:rPr>
        <w:tab/>
        <w:t>No other components</w:t>
      </w:r>
    </w:p>
    <w:p w:rsidR="007B4292" w:rsidRPr="00253888" w:rsidRDefault="007B4292" w:rsidP="00793CC5">
      <w:pPr>
        <w:jc w:val="both"/>
        <w:rPr>
          <w:rFonts w:asciiTheme="minorHAnsi" w:hAnsiTheme="minorHAnsi" w:cs="Arial"/>
          <w:lang w:val="en-GB"/>
        </w:rPr>
      </w:pPr>
    </w:p>
    <w:p w:rsidR="00253DB0" w:rsidRPr="00253888" w:rsidRDefault="00253DB0" w:rsidP="00793CC5">
      <w:pPr>
        <w:jc w:val="both"/>
        <w:rPr>
          <w:rFonts w:asciiTheme="minorHAnsi" w:hAnsiTheme="minorHAnsi" w:cs="Arial"/>
          <w:lang w:val="en-GB"/>
        </w:rPr>
      </w:pPr>
      <w:r w:rsidRPr="00253888">
        <w:rPr>
          <w:rFonts w:asciiTheme="minorHAnsi" w:hAnsiTheme="minorHAnsi" w:cs="Arial"/>
          <w:lang w:val="en-GB"/>
        </w:rPr>
        <w:t>Dependencies:</w:t>
      </w:r>
      <w:r w:rsidRPr="00253888">
        <w:rPr>
          <w:rFonts w:asciiTheme="minorHAnsi" w:hAnsiTheme="minorHAnsi" w:cs="Arial"/>
          <w:lang w:val="en-GB"/>
        </w:rPr>
        <w:tab/>
      </w:r>
      <w:r w:rsidRPr="00253888">
        <w:rPr>
          <w:rFonts w:asciiTheme="minorHAnsi" w:hAnsiTheme="minorHAnsi" w:cs="Arial"/>
          <w:lang w:val="en-GB"/>
        </w:rPr>
        <w:tab/>
      </w:r>
      <w:r w:rsidR="00534F06" w:rsidRPr="00253888">
        <w:rPr>
          <w:rFonts w:asciiTheme="minorHAnsi" w:hAnsiTheme="minorHAnsi" w:cs="Arial"/>
          <w:lang w:val="en-GB"/>
        </w:rPr>
        <w:t>No dependencies</w:t>
      </w:r>
    </w:p>
    <w:p w:rsidR="007B4292" w:rsidRPr="00253888" w:rsidRDefault="007B4292" w:rsidP="00793CC5">
      <w:pPr>
        <w:jc w:val="both"/>
        <w:rPr>
          <w:rFonts w:ascii="Arial" w:hAnsi="Arial" w:cs="Arial"/>
          <w:lang w:val="en-GB"/>
        </w:rPr>
      </w:pPr>
    </w:p>
    <w:p w:rsidR="008F0594" w:rsidRPr="00253888" w:rsidRDefault="00253DB0" w:rsidP="002D1806">
      <w:pPr>
        <w:pStyle w:val="StyleStyleCCSFRComponentIDItalicJustified"/>
        <w:rPr>
          <w:lang w:val="en-GB"/>
        </w:rPr>
      </w:pPr>
      <w:r w:rsidRPr="00253888">
        <w:rPr>
          <w:lang w:val="en-GB"/>
        </w:rPr>
        <w:t>EXT_</w:t>
      </w:r>
      <w:r w:rsidR="00534F06" w:rsidRPr="00253888">
        <w:rPr>
          <w:lang w:val="en-GB"/>
        </w:rPr>
        <w:t>MAC</w:t>
      </w:r>
      <w:r w:rsidRPr="00253888">
        <w:rPr>
          <w:lang w:val="en-GB"/>
        </w:rPr>
        <w:t>_</w:t>
      </w:r>
      <w:r w:rsidR="00F04F6E" w:rsidRPr="00253888">
        <w:rPr>
          <w:lang w:val="en-GB"/>
        </w:rPr>
        <w:t>SDC</w:t>
      </w:r>
      <w:r w:rsidRPr="00253888">
        <w:rPr>
          <w:lang w:val="en-GB"/>
        </w:rPr>
        <w:t xml:space="preserve">.1.1 </w:t>
      </w:r>
      <w:proofErr w:type="gramStart"/>
      <w:r w:rsidRPr="00253888">
        <w:rPr>
          <w:lang w:val="en-GB"/>
        </w:rPr>
        <w:t>The</w:t>
      </w:r>
      <w:proofErr w:type="gramEnd"/>
      <w:r w:rsidRPr="00253888">
        <w:rPr>
          <w:lang w:val="en-GB"/>
        </w:rPr>
        <w:t xml:space="preserve"> System shall be able to collect the following information from the targeted IT System resource(s):</w:t>
      </w:r>
      <w:r w:rsidR="007B4292" w:rsidRPr="00253888">
        <w:rPr>
          <w:lang w:val="en-GB"/>
        </w:rPr>
        <w:t xml:space="preserve">  </w:t>
      </w:r>
      <w:r w:rsidR="002B735A" w:rsidRPr="00253888">
        <w:rPr>
          <w:lang w:val="en-GB"/>
        </w:rPr>
        <w:t xml:space="preserve">[assignment: </w:t>
      </w:r>
      <w:r w:rsidR="00754E4B" w:rsidRPr="00253888">
        <w:rPr>
          <w:lang w:val="en-GB"/>
        </w:rPr>
        <w:t>lists of program code allowed to execute</w:t>
      </w:r>
      <w:r w:rsidR="00715BDA">
        <w:rPr>
          <w:lang w:val="en-GB"/>
        </w:rPr>
        <w:t xml:space="preserve"> and events indicating allowed, prevented, and monitored actions</w:t>
      </w:r>
      <w:r w:rsidR="002B735A" w:rsidRPr="00253888">
        <w:rPr>
          <w:lang w:val="en-GB"/>
        </w:rPr>
        <w:t>].</w:t>
      </w:r>
      <w:r w:rsidR="008F0594" w:rsidRPr="00253888">
        <w:rPr>
          <w:lang w:val="en-GB"/>
        </w:rPr>
        <w:t xml:space="preserve"> </w:t>
      </w:r>
    </w:p>
    <w:p w:rsidR="007B4292" w:rsidRPr="00253888" w:rsidRDefault="007B4292" w:rsidP="002D1806">
      <w:pPr>
        <w:pStyle w:val="StyleStyleCCSFRComponentIDItalicJustified"/>
        <w:rPr>
          <w:lang w:val="en-GB"/>
        </w:rPr>
      </w:pPr>
    </w:p>
    <w:p w:rsidR="00253DB0" w:rsidRPr="00253888" w:rsidRDefault="00253DB0" w:rsidP="002D1806">
      <w:pPr>
        <w:pStyle w:val="StyleStyleCCSFRComponentIDItalicJustified"/>
        <w:rPr>
          <w:lang w:val="en-GB"/>
        </w:rPr>
      </w:pPr>
      <w:r w:rsidRPr="00253888">
        <w:rPr>
          <w:lang w:val="en-GB"/>
        </w:rPr>
        <w:t>EXT_</w:t>
      </w:r>
      <w:r w:rsidR="00B96413" w:rsidRPr="00253888">
        <w:rPr>
          <w:lang w:val="en-GB"/>
        </w:rPr>
        <w:t>MAC</w:t>
      </w:r>
      <w:r w:rsidRPr="00253888">
        <w:rPr>
          <w:lang w:val="en-GB"/>
        </w:rPr>
        <w:t>_</w:t>
      </w:r>
      <w:r w:rsidR="00F04F6E" w:rsidRPr="00253888">
        <w:rPr>
          <w:lang w:val="en-GB"/>
        </w:rPr>
        <w:t>SDC</w:t>
      </w:r>
      <w:r w:rsidRPr="00253888">
        <w:rPr>
          <w:lang w:val="en-GB"/>
        </w:rPr>
        <w:t>.1.2 At a minimum, the System shall collect and record the following information:</w:t>
      </w:r>
    </w:p>
    <w:p w:rsidR="00253DB0" w:rsidRPr="00253888" w:rsidRDefault="00391AAF" w:rsidP="00136B9F">
      <w:pPr>
        <w:pStyle w:val="CCSFRDependency"/>
        <w:numPr>
          <w:ilvl w:val="0"/>
          <w:numId w:val="10"/>
        </w:numPr>
        <w:jc w:val="both"/>
        <w:rPr>
          <w:i/>
          <w:sz w:val="20"/>
          <w:szCs w:val="20"/>
          <w:lang w:val="en-GB"/>
        </w:rPr>
      </w:pPr>
      <w:r w:rsidRPr="00253888">
        <w:rPr>
          <w:i/>
          <w:sz w:val="20"/>
          <w:szCs w:val="20"/>
          <w:lang w:val="en-GB"/>
        </w:rPr>
        <w:t>[</w:t>
      </w:r>
      <w:proofErr w:type="gramStart"/>
      <w:r w:rsidRPr="00253888">
        <w:rPr>
          <w:i/>
          <w:sz w:val="20"/>
          <w:szCs w:val="20"/>
          <w:lang w:val="en-GB"/>
        </w:rPr>
        <w:t>assignment</w:t>
      </w:r>
      <w:proofErr w:type="gramEnd"/>
      <w:r w:rsidRPr="00253888">
        <w:rPr>
          <w:i/>
          <w:sz w:val="20"/>
          <w:szCs w:val="20"/>
          <w:lang w:val="en-GB"/>
        </w:rPr>
        <w:t>:  list of data collected]</w:t>
      </w:r>
      <w:r w:rsidR="002B735A" w:rsidRPr="00253888">
        <w:rPr>
          <w:i/>
          <w:sz w:val="20"/>
          <w:szCs w:val="20"/>
          <w:lang w:val="en-GB"/>
        </w:rPr>
        <w:t>.</w:t>
      </w:r>
    </w:p>
    <w:p w:rsidR="00D32929" w:rsidRPr="00253888" w:rsidRDefault="00D32929" w:rsidP="00D32929">
      <w:pPr>
        <w:rPr>
          <w:lang w:val="en-GB" w:eastAsia="ja-JP"/>
        </w:rPr>
      </w:pPr>
    </w:p>
    <w:p w:rsidR="00B0459D" w:rsidRPr="00253888" w:rsidRDefault="00B0459D" w:rsidP="00B0459D">
      <w:pPr>
        <w:pStyle w:val="Heading4"/>
        <w:numPr>
          <w:ilvl w:val="3"/>
          <w:numId w:val="1"/>
        </w:numPr>
        <w:jc w:val="both"/>
        <w:rPr>
          <w:lang w:val="en-GB"/>
        </w:rPr>
      </w:pPr>
      <w:r w:rsidRPr="00253888">
        <w:rPr>
          <w:lang w:val="en-GB"/>
        </w:rPr>
        <w:t xml:space="preserve">Application </w:t>
      </w:r>
      <w:r w:rsidR="00754E4B" w:rsidRPr="00253888">
        <w:rPr>
          <w:lang w:val="en-GB"/>
        </w:rPr>
        <w:t xml:space="preserve">and Change </w:t>
      </w:r>
      <w:r w:rsidR="006C6247" w:rsidRPr="00253888">
        <w:rPr>
          <w:lang w:val="en-GB"/>
        </w:rPr>
        <w:t xml:space="preserve">Control </w:t>
      </w:r>
      <w:r w:rsidRPr="00253888">
        <w:rPr>
          <w:lang w:val="en-GB"/>
        </w:rPr>
        <w:t>React (EXT_MAC_</w:t>
      </w:r>
      <w:r w:rsidR="00F04F6E" w:rsidRPr="00253888">
        <w:rPr>
          <w:lang w:val="en-GB"/>
        </w:rPr>
        <w:t>RCT</w:t>
      </w:r>
      <w:r w:rsidRPr="00253888">
        <w:rPr>
          <w:lang w:val="en-GB"/>
        </w:rPr>
        <w:t>)</w:t>
      </w:r>
    </w:p>
    <w:p w:rsidR="00B0459D" w:rsidRPr="00253888" w:rsidRDefault="00B0459D" w:rsidP="00B0459D">
      <w:pPr>
        <w:jc w:val="both"/>
        <w:rPr>
          <w:rFonts w:ascii="Arial" w:hAnsi="Arial" w:cs="Arial"/>
          <w:lang w:val="en-GB"/>
        </w:rPr>
      </w:pPr>
      <w:r w:rsidRPr="00253888">
        <w:rPr>
          <w:rFonts w:ascii="Arial" w:hAnsi="Arial" w:cs="Arial"/>
          <w:lang w:val="en-GB"/>
        </w:rPr>
        <w:t>Family Behaviour</w:t>
      </w:r>
    </w:p>
    <w:p w:rsidR="00B0459D" w:rsidRPr="00253888" w:rsidRDefault="00B0459D" w:rsidP="00B0459D">
      <w:pPr>
        <w:jc w:val="both"/>
        <w:rPr>
          <w:rFonts w:ascii="Arial" w:hAnsi="Arial" w:cs="Arial"/>
          <w:lang w:val="en-GB"/>
        </w:rPr>
      </w:pPr>
    </w:p>
    <w:p w:rsidR="00A75D7B" w:rsidRPr="00253888" w:rsidRDefault="00A75D7B" w:rsidP="00A75D7B">
      <w:pPr>
        <w:rPr>
          <w:lang w:val="en-GB"/>
        </w:rPr>
      </w:pPr>
      <w:r w:rsidRPr="00253888">
        <w:rPr>
          <w:lang w:val="en-GB"/>
        </w:rPr>
        <w:t>This family defines the analysis the TOE performs on the collected application and change control data</w:t>
      </w:r>
      <w:r w:rsidRPr="00A75D7B">
        <w:rPr>
          <w:lang w:val="en-GB"/>
        </w:rPr>
        <w:t xml:space="preserve"> </w:t>
      </w:r>
      <w:r>
        <w:rPr>
          <w:lang w:val="en-GB"/>
        </w:rPr>
        <w:t xml:space="preserve">and </w:t>
      </w:r>
      <w:r w:rsidRPr="00253888">
        <w:rPr>
          <w:lang w:val="en-GB"/>
        </w:rPr>
        <w:t>the actions to be taken by the TOE</w:t>
      </w:r>
      <w:r>
        <w:rPr>
          <w:lang w:val="en-GB"/>
        </w:rPr>
        <w:t xml:space="preserve"> in response to the findings of the analysis</w:t>
      </w:r>
      <w:r w:rsidRPr="00253888">
        <w:rPr>
          <w:lang w:val="en-GB"/>
        </w:rPr>
        <w:t xml:space="preserve">.  This family enumerates the types of program code that shall be collected by the TSF, and identifies what type of </w:t>
      </w:r>
      <w:r w:rsidRPr="00253888">
        <w:rPr>
          <w:lang w:val="en-GB"/>
        </w:rPr>
        <w:lastRenderedPageBreak/>
        <w:t>control will be enforced on the executable code.  This family also determines which changes are to be prevented, and which are to be monitored and reported.</w:t>
      </w:r>
    </w:p>
    <w:p w:rsidR="00B0459D" w:rsidRPr="00253888" w:rsidRDefault="00B0459D" w:rsidP="00B0459D">
      <w:pPr>
        <w:jc w:val="both"/>
        <w:rPr>
          <w:rFonts w:ascii="Arial" w:hAnsi="Arial" w:cs="Arial"/>
          <w:lang w:val="en-GB"/>
        </w:rPr>
      </w:pPr>
    </w:p>
    <w:p w:rsidR="00B0459D" w:rsidRPr="00253888" w:rsidRDefault="00B0459D" w:rsidP="00B0459D">
      <w:pPr>
        <w:jc w:val="both"/>
        <w:rPr>
          <w:rFonts w:ascii="Arial" w:hAnsi="Arial" w:cs="Arial"/>
          <w:lang w:val="en-GB"/>
        </w:rPr>
      </w:pPr>
      <w:r w:rsidRPr="00253888">
        <w:rPr>
          <w:rFonts w:ascii="Arial" w:hAnsi="Arial" w:cs="Arial"/>
          <w:lang w:val="en-GB"/>
        </w:rPr>
        <w:t xml:space="preserve">Component </w:t>
      </w:r>
      <w:proofErr w:type="spellStart"/>
      <w:r w:rsidRPr="00253888">
        <w:rPr>
          <w:rFonts w:ascii="Arial" w:hAnsi="Arial" w:cs="Arial"/>
          <w:lang w:val="en-GB"/>
        </w:rPr>
        <w:t>Leveling</w:t>
      </w:r>
      <w:proofErr w:type="spellEnd"/>
    </w:p>
    <w:p w:rsidR="00B0459D" w:rsidRPr="00253888" w:rsidRDefault="00B0459D" w:rsidP="00B0459D">
      <w:pPr>
        <w:jc w:val="both"/>
        <w:rPr>
          <w:rFonts w:ascii="Arial" w:hAnsi="Arial" w:cs="Arial"/>
          <w:lang w:val="en-GB"/>
        </w:rPr>
      </w:pPr>
    </w:p>
    <w:p w:rsidR="00DD0F8D" w:rsidRDefault="00FF6783">
      <w:pPr>
        <w:jc w:val="center"/>
        <w:rPr>
          <w:rFonts w:ascii="Arial" w:hAnsi="Arial" w:cs="Arial"/>
          <w:lang w:val="en-GB"/>
        </w:rPr>
      </w:pPr>
      <w:r w:rsidRPr="00253888">
        <w:rPr>
          <w:rFonts w:ascii="Arial" w:hAnsi="Arial" w:cs="Arial"/>
          <w:noProof/>
          <w:lang w:val="en-GB" w:eastAsia="en-GB"/>
        </w:rPr>
        <w:drawing>
          <wp:inline distT="0" distB="0" distL="0" distR="0">
            <wp:extent cx="5534025" cy="590550"/>
            <wp:effectExtent l="19050" t="0" r="9525" b="0"/>
            <wp:docPr id="9" name="Picture 9" descr="EXT_MAC_ACR Family decompositi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T_MAC_ACR Family decomposition diagram"/>
                    <pic:cNvPicPr>
                      <a:picLocks noChangeAspect="1" noChangeArrowheads="1"/>
                    </pic:cNvPicPr>
                  </pic:nvPicPr>
                  <pic:blipFill>
                    <a:blip r:embed="rId20" cstate="print"/>
                    <a:srcRect/>
                    <a:stretch>
                      <a:fillRect/>
                    </a:stretch>
                  </pic:blipFill>
                  <pic:spPr bwMode="auto">
                    <a:xfrm>
                      <a:off x="0" y="0"/>
                      <a:ext cx="5534025" cy="590550"/>
                    </a:xfrm>
                    <a:prstGeom prst="rect">
                      <a:avLst/>
                    </a:prstGeom>
                    <a:noFill/>
                    <a:ln w="9525">
                      <a:noFill/>
                      <a:miter lim="800000"/>
                      <a:headEnd/>
                      <a:tailEnd/>
                    </a:ln>
                  </pic:spPr>
                </pic:pic>
              </a:graphicData>
            </a:graphic>
          </wp:inline>
        </w:drawing>
      </w:r>
    </w:p>
    <w:p w:rsidR="00B0459D" w:rsidRPr="00253888" w:rsidRDefault="00B0459D" w:rsidP="00B0459D">
      <w:pPr>
        <w:pStyle w:val="Caption"/>
        <w:rPr>
          <w:lang w:val="en-GB"/>
        </w:rPr>
      </w:pPr>
      <w:bookmarkStart w:id="117" w:name="_Toc444175300"/>
      <w:r w:rsidRPr="00253888">
        <w:rPr>
          <w:lang w:val="en-GB"/>
        </w:rPr>
        <w:t xml:space="preserve">Figure </w:t>
      </w:r>
      <w:r w:rsidR="005279B8" w:rsidRPr="00253888">
        <w:rPr>
          <w:lang w:val="en-GB"/>
        </w:rPr>
        <w:fldChar w:fldCharType="begin"/>
      </w:r>
      <w:r w:rsidR="00E046A1" w:rsidRPr="00253888">
        <w:rPr>
          <w:lang w:val="en-GB"/>
        </w:rPr>
        <w:instrText xml:space="preserve"> SEQ Figure \* ARABIC </w:instrText>
      </w:r>
      <w:r w:rsidR="005279B8" w:rsidRPr="00253888">
        <w:rPr>
          <w:lang w:val="en-GB"/>
        </w:rPr>
        <w:fldChar w:fldCharType="separate"/>
      </w:r>
      <w:r w:rsidR="00AF2903">
        <w:rPr>
          <w:noProof/>
          <w:lang w:val="en-GB"/>
        </w:rPr>
        <w:t>6</w:t>
      </w:r>
      <w:r w:rsidR="005279B8" w:rsidRPr="00253888">
        <w:rPr>
          <w:noProof/>
          <w:lang w:val="en-GB"/>
        </w:rPr>
        <w:fldChar w:fldCharType="end"/>
      </w:r>
      <w:r w:rsidRPr="00253888">
        <w:rPr>
          <w:lang w:val="en-GB"/>
        </w:rPr>
        <w:t xml:space="preserve"> – Application </w:t>
      </w:r>
      <w:r w:rsidR="00754E4B" w:rsidRPr="00253888">
        <w:rPr>
          <w:lang w:val="en-GB"/>
        </w:rPr>
        <w:t xml:space="preserve">and Change </w:t>
      </w:r>
      <w:r w:rsidR="006C6247" w:rsidRPr="00253888">
        <w:rPr>
          <w:lang w:val="en-GB"/>
        </w:rPr>
        <w:t xml:space="preserve">Control </w:t>
      </w:r>
      <w:r w:rsidRPr="00253888">
        <w:rPr>
          <w:lang w:val="en-GB"/>
        </w:rPr>
        <w:t>React family decomposition</w:t>
      </w:r>
      <w:bookmarkEnd w:id="117"/>
    </w:p>
    <w:p w:rsidR="00B0459D" w:rsidRPr="00253888" w:rsidRDefault="00B0459D" w:rsidP="00AD2BFC">
      <w:pPr>
        <w:rPr>
          <w:lang w:val="en-GB"/>
        </w:rPr>
      </w:pPr>
      <w:r w:rsidRPr="00253888">
        <w:rPr>
          <w:lang w:val="en-GB"/>
        </w:rPr>
        <w:t>EXT_MAC_</w:t>
      </w:r>
      <w:r w:rsidR="00F04F6E" w:rsidRPr="00253888">
        <w:rPr>
          <w:lang w:val="en-GB"/>
        </w:rPr>
        <w:t>RCT</w:t>
      </w:r>
      <w:r w:rsidRPr="00253888">
        <w:rPr>
          <w:lang w:val="en-GB"/>
        </w:rPr>
        <w:t xml:space="preserve">.1 Application </w:t>
      </w:r>
      <w:r w:rsidR="00754E4B" w:rsidRPr="00253888">
        <w:rPr>
          <w:lang w:val="en-GB"/>
        </w:rPr>
        <w:t xml:space="preserve">and change </w:t>
      </w:r>
      <w:r w:rsidR="006C6247" w:rsidRPr="00253888">
        <w:rPr>
          <w:lang w:val="en-GB"/>
        </w:rPr>
        <w:t xml:space="preserve">control </w:t>
      </w:r>
      <w:r w:rsidR="00435FB9" w:rsidRPr="00253888">
        <w:rPr>
          <w:lang w:val="en-GB"/>
        </w:rPr>
        <w:t>react</w:t>
      </w:r>
      <w:r w:rsidRPr="00253888">
        <w:rPr>
          <w:lang w:val="en-GB"/>
        </w:rPr>
        <w:t xml:space="preserve">, specifies the list of </w:t>
      </w:r>
      <w:r w:rsidR="00435FB9" w:rsidRPr="00253888">
        <w:rPr>
          <w:lang w:val="en-GB"/>
        </w:rPr>
        <w:t>actions</w:t>
      </w:r>
      <w:r w:rsidRPr="00253888">
        <w:rPr>
          <w:lang w:val="en-GB"/>
        </w:rPr>
        <w:t xml:space="preserve"> that shall be </w:t>
      </w:r>
      <w:r w:rsidR="00435FB9" w:rsidRPr="00253888">
        <w:rPr>
          <w:lang w:val="en-GB"/>
        </w:rPr>
        <w:t>taken for each analytical result</w:t>
      </w:r>
      <w:r w:rsidR="0021266A" w:rsidRPr="00253888">
        <w:rPr>
          <w:lang w:val="en-GB"/>
        </w:rPr>
        <w:t xml:space="preserve"> obtained against the collected application</w:t>
      </w:r>
      <w:r w:rsidR="00754E4B" w:rsidRPr="00253888">
        <w:rPr>
          <w:lang w:val="en-GB"/>
        </w:rPr>
        <w:t xml:space="preserve"> and change control</w:t>
      </w:r>
      <w:r w:rsidR="0021266A" w:rsidRPr="00253888">
        <w:rPr>
          <w:lang w:val="en-GB"/>
        </w:rPr>
        <w:t xml:space="preserve"> data</w:t>
      </w:r>
      <w:r w:rsidRPr="00253888">
        <w:rPr>
          <w:lang w:val="en-GB"/>
        </w:rPr>
        <w:t>.</w:t>
      </w:r>
    </w:p>
    <w:p w:rsidR="00B0459D" w:rsidRPr="00253888" w:rsidRDefault="00B0459D" w:rsidP="00AD2BFC">
      <w:pPr>
        <w:rPr>
          <w:lang w:val="en-GB"/>
        </w:rPr>
      </w:pPr>
    </w:p>
    <w:p w:rsidR="00B0459D" w:rsidRPr="00253888" w:rsidRDefault="00B0459D" w:rsidP="00B0459D">
      <w:pPr>
        <w:jc w:val="both"/>
        <w:rPr>
          <w:rFonts w:ascii="Arial" w:hAnsi="Arial" w:cs="Arial"/>
          <w:lang w:val="en-GB"/>
        </w:rPr>
      </w:pPr>
      <w:r w:rsidRPr="00253888">
        <w:rPr>
          <w:rFonts w:ascii="Arial" w:hAnsi="Arial" w:cs="Arial"/>
          <w:lang w:val="en-GB"/>
        </w:rPr>
        <w:t>Management:  EXT_MAC_</w:t>
      </w:r>
      <w:r w:rsidR="00F04F6E" w:rsidRPr="00253888">
        <w:rPr>
          <w:rFonts w:ascii="Arial" w:hAnsi="Arial" w:cs="Arial"/>
          <w:lang w:val="en-GB"/>
        </w:rPr>
        <w:t>RCT</w:t>
      </w:r>
      <w:r w:rsidRPr="00253888">
        <w:rPr>
          <w:rFonts w:ascii="Arial" w:hAnsi="Arial" w:cs="Arial"/>
          <w:lang w:val="en-GB"/>
        </w:rPr>
        <w:t>.1</w:t>
      </w:r>
    </w:p>
    <w:p w:rsidR="00B0459D" w:rsidRPr="00253888" w:rsidRDefault="008244A2" w:rsidP="00B0459D">
      <w:pPr>
        <w:pStyle w:val="CCBullets"/>
        <w:jc w:val="both"/>
        <w:rPr>
          <w:lang w:val="en-GB"/>
        </w:rPr>
      </w:pPr>
      <w:r w:rsidRPr="00253888">
        <w:rPr>
          <w:lang w:val="en-GB"/>
        </w:rPr>
        <w:t>T</w:t>
      </w:r>
      <w:r w:rsidR="00E432C7" w:rsidRPr="00253888">
        <w:rPr>
          <w:lang w:val="en-GB"/>
        </w:rPr>
        <w:t>he management (addition, removal, or modification) of actions</w:t>
      </w:r>
      <w:r w:rsidR="00B0459D" w:rsidRPr="00253888">
        <w:rPr>
          <w:lang w:val="en-GB"/>
        </w:rPr>
        <w:t>.</w:t>
      </w:r>
    </w:p>
    <w:p w:rsidR="00B0459D" w:rsidRPr="00253888" w:rsidRDefault="00B0459D" w:rsidP="00B0459D">
      <w:pPr>
        <w:pStyle w:val="CCBullets"/>
        <w:numPr>
          <w:ilvl w:val="0"/>
          <w:numId w:val="0"/>
        </w:numPr>
        <w:ind w:left="360"/>
        <w:jc w:val="both"/>
        <w:rPr>
          <w:lang w:val="en-GB"/>
        </w:rPr>
      </w:pPr>
    </w:p>
    <w:p w:rsidR="00B0459D" w:rsidRPr="00253888" w:rsidRDefault="00B0459D" w:rsidP="00B0459D">
      <w:pPr>
        <w:jc w:val="both"/>
        <w:rPr>
          <w:rFonts w:ascii="Arial" w:hAnsi="Arial" w:cs="Arial"/>
          <w:lang w:val="en-GB"/>
        </w:rPr>
      </w:pPr>
      <w:r w:rsidRPr="00253888">
        <w:rPr>
          <w:rFonts w:ascii="Arial" w:hAnsi="Arial" w:cs="Arial"/>
          <w:lang w:val="en-GB"/>
        </w:rPr>
        <w:t>Audit:  EXT_MAC_</w:t>
      </w:r>
      <w:r w:rsidR="00F04F6E" w:rsidRPr="00253888">
        <w:rPr>
          <w:rFonts w:ascii="Arial" w:hAnsi="Arial" w:cs="Arial"/>
          <w:lang w:val="en-GB"/>
        </w:rPr>
        <w:t>RCT</w:t>
      </w:r>
      <w:r w:rsidRPr="00253888">
        <w:rPr>
          <w:rFonts w:ascii="Arial" w:hAnsi="Arial" w:cs="Arial"/>
          <w:lang w:val="en-GB"/>
        </w:rPr>
        <w:t>.1</w:t>
      </w:r>
    </w:p>
    <w:p w:rsidR="00B0459D" w:rsidRPr="00253888" w:rsidRDefault="008244A2" w:rsidP="00B0459D">
      <w:pPr>
        <w:pStyle w:val="CCBullets"/>
        <w:jc w:val="both"/>
        <w:rPr>
          <w:lang w:val="en-GB"/>
        </w:rPr>
      </w:pPr>
      <w:r w:rsidRPr="00253888">
        <w:rPr>
          <w:lang w:val="en-GB"/>
        </w:rPr>
        <w:t>Minimal:  Actions taken due to application analysis requirements</w:t>
      </w:r>
      <w:r w:rsidR="00B0459D" w:rsidRPr="00253888">
        <w:rPr>
          <w:lang w:val="en-GB"/>
        </w:rPr>
        <w:t>.</w:t>
      </w:r>
    </w:p>
    <w:p w:rsidR="00B0459D" w:rsidRPr="00253888" w:rsidRDefault="00B0459D" w:rsidP="00B0459D">
      <w:pPr>
        <w:pStyle w:val="StyleCCSFRTitleJustified"/>
        <w:rPr>
          <w:lang w:val="en-GB"/>
        </w:rPr>
      </w:pPr>
      <w:r w:rsidRPr="00253888">
        <w:rPr>
          <w:lang w:val="en-GB"/>
        </w:rPr>
        <w:t>EXT_MAC_</w:t>
      </w:r>
      <w:r w:rsidR="00F04F6E" w:rsidRPr="00253888">
        <w:rPr>
          <w:lang w:val="en-GB"/>
        </w:rPr>
        <w:t>RCT</w:t>
      </w:r>
      <w:r w:rsidRPr="00253888">
        <w:rPr>
          <w:lang w:val="en-GB"/>
        </w:rPr>
        <w:t>.1</w:t>
      </w:r>
      <w:r w:rsidRPr="00253888">
        <w:rPr>
          <w:lang w:val="en-GB"/>
        </w:rPr>
        <w:tab/>
        <w:t>Application</w:t>
      </w:r>
      <w:r w:rsidR="00754E4B" w:rsidRPr="00253888">
        <w:rPr>
          <w:lang w:val="en-GB"/>
        </w:rPr>
        <w:t xml:space="preserve"> and change </w:t>
      </w:r>
      <w:r w:rsidR="00C05979" w:rsidRPr="00253888">
        <w:rPr>
          <w:lang w:val="en-GB"/>
        </w:rPr>
        <w:t xml:space="preserve">control </w:t>
      </w:r>
      <w:r w:rsidRPr="00253888">
        <w:rPr>
          <w:lang w:val="en-GB"/>
        </w:rPr>
        <w:t>react</w:t>
      </w:r>
    </w:p>
    <w:p w:rsidR="00B0459D" w:rsidRPr="00253888" w:rsidRDefault="00B0459D" w:rsidP="00B0459D">
      <w:pPr>
        <w:jc w:val="both"/>
        <w:rPr>
          <w:rFonts w:asciiTheme="minorHAnsi" w:hAnsiTheme="minorHAnsi" w:cs="Arial"/>
          <w:lang w:val="en-GB"/>
        </w:rPr>
      </w:pPr>
      <w:r w:rsidRPr="00253888">
        <w:rPr>
          <w:rFonts w:asciiTheme="minorHAnsi" w:hAnsiTheme="minorHAnsi" w:cs="Arial"/>
          <w:lang w:val="en-GB"/>
        </w:rPr>
        <w:t>Hierarchical to:</w:t>
      </w:r>
      <w:r w:rsidRPr="00253888">
        <w:rPr>
          <w:rFonts w:asciiTheme="minorHAnsi" w:hAnsiTheme="minorHAnsi" w:cs="Arial"/>
          <w:lang w:val="en-GB"/>
        </w:rPr>
        <w:tab/>
      </w:r>
      <w:r w:rsidRPr="00253888">
        <w:rPr>
          <w:rFonts w:asciiTheme="minorHAnsi" w:hAnsiTheme="minorHAnsi" w:cs="Arial"/>
          <w:lang w:val="en-GB"/>
        </w:rPr>
        <w:tab/>
        <w:t>No other components</w:t>
      </w:r>
    </w:p>
    <w:p w:rsidR="00B0459D" w:rsidRPr="00253888" w:rsidRDefault="00B0459D" w:rsidP="00B0459D">
      <w:pPr>
        <w:jc w:val="both"/>
        <w:rPr>
          <w:rFonts w:asciiTheme="minorHAnsi" w:hAnsiTheme="minorHAnsi" w:cs="Arial"/>
          <w:lang w:val="en-GB"/>
        </w:rPr>
      </w:pPr>
    </w:p>
    <w:p w:rsidR="00B0459D" w:rsidRPr="00253888" w:rsidRDefault="00B0459D" w:rsidP="00B0459D">
      <w:pPr>
        <w:jc w:val="both"/>
        <w:rPr>
          <w:rFonts w:asciiTheme="minorHAnsi" w:hAnsiTheme="minorHAnsi" w:cs="Arial"/>
          <w:lang w:val="en-GB"/>
        </w:rPr>
      </w:pPr>
      <w:r w:rsidRPr="00253888">
        <w:rPr>
          <w:rFonts w:asciiTheme="minorHAnsi" w:hAnsiTheme="minorHAnsi" w:cs="Arial"/>
          <w:lang w:val="en-GB"/>
        </w:rPr>
        <w:t>Dependencies:</w:t>
      </w:r>
      <w:r w:rsidRPr="00253888">
        <w:rPr>
          <w:rFonts w:asciiTheme="minorHAnsi" w:hAnsiTheme="minorHAnsi" w:cs="Arial"/>
          <w:lang w:val="en-GB"/>
        </w:rPr>
        <w:tab/>
      </w:r>
      <w:r w:rsidRPr="00253888">
        <w:rPr>
          <w:rFonts w:asciiTheme="minorHAnsi" w:hAnsiTheme="minorHAnsi" w:cs="Arial"/>
          <w:lang w:val="en-GB"/>
        </w:rPr>
        <w:tab/>
      </w:r>
      <w:r w:rsidR="002B735A" w:rsidRPr="00253888">
        <w:rPr>
          <w:rFonts w:asciiTheme="minorHAnsi" w:hAnsiTheme="minorHAnsi" w:cs="Arial"/>
          <w:lang w:val="en-GB"/>
        </w:rPr>
        <w:t>EXT_MAC_</w:t>
      </w:r>
      <w:r w:rsidR="00F04F6E" w:rsidRPr="00253888">
        <w:rPr>
          <w:rFonts w:asciiTheme="minorHAnsi" w:hAnsiTheme="minorHAnsi" w:cs="Arial"/>
          <w:lang w:val="en-GB"/>
        </w:rPr>
        <w:t>SDC</w:t>
      </w:r>
      <w:r w:rsidR="002B735A" w:rsidRPr="00253888">
        <w:rPr>
          <w:rFonts w:asciiTheme="minorHAnsi" w:hAnsiTheme="minorHAnsi" w:cs="Arial"/>
          <w:lang w:val="en-GB"/>
        </w:rPr>
        <w:t>.1</w:t>
      </w:r>
    </w:p>
    <w:p w:rsidR="00B0459D" w:rsidRPr="00253888" w:rsidRDefault="00B0459D" w:rsidP="00B0459D">
      <w:pPr>
        <w:jc w:val="both"/>
        <w:rPr>
          <w:rFonts w:ascii="Arial" w:hAnsi="Arial" w:cs="Arial"/>
          <w:lang w:val="en-GB"/>
        </w:rPr>
      </w:pPr>
    </w:p>
    <w:p w:rsidR="00B0459D" w:rsidRPr="00253888" w:rsidRDefault="00B0459D" w:rsidP="002D1806">
      <w:pPr>
        <w:pStyle w:val="StyleStyleCCSFRComponentIDItalicJustified"/>
        <w:rPr>
          <w:lang w:val="en-GB"/>
        </w:rPr>
      </w:pPr>
      <w:r w:rsidRPr="00253888">
        <w:rPr>
          <w:lang w:val="en-GB"/>
        </w:rPr>
        <w:t>EXT_MAC_</w:t>
      </w:r>
      <w:r w:rsidR="00F04F6E" w:rsidRPr="00253888">
        <w:rPr>
          <w:lang w:val="en-GB"/>
        </w:rPr>
        <w:t>RCT.</w:t>
      </w:r>
      <w:r w:rsidRPr="00253888">
        <w:rPr>
          <w:lang w:val="en-GB"/>
        </w:rPr>
        <w:t xml:space="preserve">1.1 The System shall </w:t>
      </w:r>
      <w:r w:rsidR="00A75D7B" w:rsidRPr="00253888">
        <w:rPr>
          <w:lang w:val="en-GB"/>
        </w:rPr>
        <w:t>perform the following analysis function(s) on all application data collected</w:t>
      </w:r>
      <w:r w:rsidR="00A75D7B" w:rsidRPr="00F46D02">
        <w:rPr>
          <w:lang w:val="en-GB"/>
        </w:rPr>
        <w:t xml:space="preserve"> </w:t>
      </w:r>
      <w:r w:rsidR="00A75D7B">
        <w:rPr>
          <w:lang w:val="en-GB"/>
        </w:rPr>
        <w:t xml:space="preserve">and </w:t>
      </w:r>
      <w:r w:rsidRPr="00253888">
        <w:rPr>
          <w:lang w:val="en-GB"/>
        </w:rPr>
        <w:t>take</w:t>
      </w:r>
      <w:r w:rsidR="00F04221" w:rsidRPr="00253888">
        <w:rPr>
          <w:lang w:val="en-GB"/>
        </w:rPr>
        <w:t xml:space="preserve"> the </w:t>
      </w:r>
      <w:r w:rsidR="00A75D7B">
        <w:rPr>
          <w:lang w:val="en-GB"/>
        </w:rPr>
        <w:t>associated</w:t>
      </w:r>
      <w:r w:rsidR="00A75D7B" w:rsidRPr="00253888">
        <w:rPr>
          <w:lang w:val="en-GB"/>
        </w:rPr>
        <w:t xml:space="preserve"> </w:t>
      </w:r>
      <w:r w:rsidR="00F04221" w:rsidRPr="00253888">
        <w:rPr>
          <w:lang w:val="en-GB"/>
        </w:rPr>
        <w:t>action</w:t>
      </w:r>
      <w:r w:rsidR="00A75D7B">
        <w:rPr>
          <w:lang w:val="en-GB"/>
        </w:rPr>
        <w:t>(</w:t>
      </w:r>
      <w:r w:rsidR="00F04221" w:rsidRPr="00253888">
        <w:rPr>
          <w:lang w:val="en-GB"/>
        </w:rPr>
        <w:t>s</w:t>
      </w:r>
      <w:r w:rsidR="00A75D7B">
        <w:rPr>
          <w:lang w:val="en-GB"/>
        </w:rPr>
        <w:t>)</w:t>
      </w:r>
      <w:r w:rsidRPr="00253888">
        <w:rPr>
          <w:lang w:val="en-GB"/>
        </w:rPr>
        <w:t xml:space="preserve"> </w:t>
      </w:r>
      <w:r w:rsidR="00A75D7B">
        <w:rPr>
          <w:lang w:val="en-GB"/>
        </w:rPr>
        <w:t>in response</w:t>
      </w:r>
      <w:r w:rsidR="00A75D7B" w:rsidRPr="00253888">
        <w:rPr>
          <w:lang w:val="en-GB"/>
        </w:rPr>
        <w:t xml:space="preserve"> </w:t>
      </w:r>
      <w:r w:rsidRPr="00253888">
        <w:rPr>
          <w:lang w:val="en-GB"/>
        </w:rPr>
        <w:t xml:space="preserve">[assignment:  </w:t>
      </w:r>
      <w:r w:rsidR="00A75D7B" w:rsidRPr="00253888">
        <w:rPr>
          <w:lang w:val="en-GB"/>
        </w:rPr>
        <w:t>analytical function</w:t>
      </w:r>
      <w:r w:rsidR="00A75D7B">
        <w:rPr>
          <w:lang w:val="en-GB"/>
        </w:rPr>
        <w:t>(</w:t>
      </w:r>
      <w:r w:rsidR="00A75D7B" w:rsidRPr="00253888">
        <w:rPr>
          <w:lang w:val="en-GB"/>
        </w:rPr>
        <w:t>s</w:t>
      </w:r>
      <w:r w:rsidR="00A75D7B">
        <w:rPr>
          <w:lang w:val="en-GB"/>
        </w:rPr>
        <w:t>) and associated</w:t>
      </w:r>
      <w:r w:rsidR="00A75D7B" w:rsidRPr="00253888">
        <w:rPr>
          <w:lang w:val="en-GB"/>
        </w:rPr>
        <w:t xml:space="preserve"> </w:t>
      </w:r>
      <w:r w:rsidRPr="00253888">
        <w:rPr>
          <w:lang w:val="en-GB"/>
        </w:rPr>
        <w:t>action</w:t>
      </w:r>
      <w:r w:rsidR="00A75D7B">
        <w:rPr>
          <w:lang w:val="en-GB"/>
        </w:rPr>
        <w:t>(</w:t>
      </w:r>
      <w:r w:rsidRPr="00253888">
        <w:rPr>
          <w:lang w:val="en-GB"/>
        </w:rPr>
        <w:t>s</w:t>
      </w:r>
      <w:r w:rsidR="00A75D7B">
        <w:rPr>
          <w:lang w:val="en-GB"/>
        </w:rPr>
        <w:t>)</w:t>
      </w:r>
      <w:r w:rsidRPr="00253888">
        <w:rPr>
          <w:lang w:val="en-GB"/>
        </w:rPr>
        <w:t>]</w:t>
      </w:r>
      <w:r w:rsidR="00FF6DFB" w:rsidRPr="00253888">
        <w:rPr>
          <w:lang w:val="en-GB"/>
        </w:rPr>
        <w:t>.</w:t>
      </w:r>
      <w:r w:rsidRPr="00253888">
        <w:rPr>
          <w:lang w:val="en-GB"/>
        </w:rPr>
        <w:t xml:space="preserve">  </w:t>
      </w:r>
    </w:p>
    <w:p w:rsidR="00B0459D" w:rsidRPr="00253888" w:rsidRDefault="00B0459D" w:rsidP="00B0459D">
      <w:pPr>
        <w:pStyle w:val="StyleCCSFRComponentIDItalic"/>
        <w:ind w:left="360"/>
        <w:rPr>
          <w:lang w:val="en-GB"/>
        </w:rPr>
      </w:pPr>
    </w:p>
    <w:p w:rsidR="006C6247" w:rsidRPr="00253888" w:rsidRDefault="00B0459D" w:rsidP="00B0459D">
      <w:pPr>
        <w:pStyle w:val="StyleCCSFRComponentIDItalic"/>
        <w:rPr>
          <w:lang w:val="en-GB"/>
        </w:rPr>
      </w:pPr>
      <w:r w:rsidRPr="00253888">
        <w:rPr>
          <w:lang w:val="en-GB"/>
        </w:rPr>
        <w:t xml:space="preserve"> </w:t>
      </w:r>
    </w:p>
    <w:p w:rsidR="00253DB0" w:rsidRPr="00253888" w:rsidRDefault="00253DB0" w:rsidP="009F7E7D">
      <w:pPr>
        <w:pStyle w:val="Heading2"/>
        <w:rPr>
          <w:lang w:val="en-GB"/>
        </w:rPr>
      </w:pPr>
      <w:bookmarkStart w:id="118" w:name="_Toc146532577"/>
      <w:bookmarkStart w:id="119" w:name="_Toc201709876"/>
      <w:bookmarkStart w:id="120" w:name="_Toc447541476"/>
      <w:r w:rsidRPr="00253888">
        <w:rPr>
          <w:lang w:val="en-GB"/>
        </w:rPr>
        <w:t xml:space="preserve">Extended TOE Security Assurance </w:t>
      </w:r>
      <w:bookmarkEnd w:id="118"/>
      <w:r w:rsidRPr="00253888">
        <w:rPr>
          <w:lang w:val="en-GB"/>
        </w:rPr>
        <w:t>Components</w:t>
      </w:r>
      <w:bookmarkEnd w:id="119"/>
      <w:bookmarkEnd w:id="120"/>
    </w:p>
    <w:p w:rsidR="009A6340" w:rsidRPr="00253888" w:rsidRDefault="00253DB0" w:rsidP="00AD2BFC">
      <w:pPr>
        <w:rPr>
          <w:lang w:val="en-GB"/>
        </w:rPr>
      </w:pPr>
      <w:r w:rsidRPr="00253888">
        <w:rPr>
          <w:lang w:val="en-GB"/>
        </w:rPr>
        <w:t>This section specifies the extended SARs for the TOE.  The</w:t>
      </w:r>
      <w:r w:rsidR="00C61D4D" w:rsidRPr="00253888">
        <w:rPr>
          <w:lang w:val="en-GB"/>
        </w:rPr>
        <w:t>re are no</w:t>
      </w:r>
      <w:r w:rsidRPr="00253888">
        <w:rPr>
          <w:lang w:val="en-GB"/>
        </w:rPr>
        <w:t xml:space="preserve"> extended SARs</w:t>
      </w:r>
      <w:r w:rsidR="00C61D4D" w:rsidRPr="00253888">
        <w:rPr>
          <w:lang w:val="en-GB"/>
        </w:rPr>
        <w:t xml:space="preserve"> defined for this ST.</w:t>
      </w:r>
    </w:p>
    <w:p w:rsidR="009A6340" w:rsidRPr="00253888" w:rsidRDefault="009A6340" w:rsidP="00AD2BFC">
      <w:pPr>
        <w:rPr>
          <w:lang w:val="en-GB"/>
        </w:rPr>
      </w:pPr>
    </w:p>
    <w:p w:rsidR="009A6340" w:rsidRPr="00253888" w:rsidRDefault="009A6340">
      <w:pPr>
        <w:rPr>
          <w:lang w:val="en-GB"/>
        </w:rPr>
      </w:pPr>
    </w:p>
    <w:p w:rsidR="00253DB0" w:rsidRPr="00253888" w:rsidRDefault="00253DB0" w:rsidP="00AD2BFC">
      <w:pPr>
        <w:rPr>
          <w:lang w:val="en-GB"/>
        </w:rPr>
      </w:pPr>
      <w:r w:rsidRPr="00253888">
        <w:rPr>
          <w:lang w:val="en-GB"/>
        </w:rPr>
        <w:br w:type="page"/>
      </w:r>
    </w:p>
    <w:p w:rsidR="00DD0F8D" w:rsidRDefault="00253DB0">
      <w:pPr>
        <w:pStyle w:val="Heading1"/>
        <w:rPr>
          <w:lang w:val="en-GB"/>
        </w:rPr>
      </w:pPr>
      <w:bookmarkStart w:id="121" w:name="_Ref234122883"/>
      <w:bookmarkStart w:id="122" w:name="_Toc447541477"/>
      <w:r w:rsidRPr="00253888">
        <w:rPr>
          <w:lang w:val="en-GB"/>
        </w:rPr>
        <w:lastRenderedPageBreak/>
        <w:t>Security Requirements</w:t>
      </w:r>
      <w:bookmarkEnd w:id="121"/>
      <w:bookmarkEnd w:id="122"/>
    </w:p>
    <w:p w:rsidR="00DD0F8D" w:rsidRDefault="00303A6D">
      <w:pPr>
        <w:pStyle w:val="Heading2"/>
        <w:rPr>
          <w:lang w:val="en-GB"/>
        </w:rPr>
      </w:pPr>
      <w:bookmarkStart w:id="123" w:name="_Toc447541478"/>
      <w:r>
        <w:rPr>
          <w:lang w:val="en-GB"/>
        </w:rPr>
        <w:t>Introduction</w:t>
      </w:r>
      <w:bookmarkEnd w:id="123"/>
    </w:p>
    <w:p w:rsidR="00303A6D" w:rsidRDefault="00303A6D" w:rsidP="00AD2BFC">
      <w:pPr>
        <w:rPr>
          <w:lang w:val="en-GB"/>
        </w:rPr>
      </w:pPr>
      <w:r w:rsidRPr="00253888">
        <w:rPr>
          <w:lang w:val="en-GB"/>
        </w:rPr>
        <w:t xml:space="preserve">This section defines the SFRs and SARs </w:t>
      </w:r>
      <w:r>
        <w:rPr>
          <w:lang w:val="en-GB"/>
        </w:rPr>
        <w:t xml:space="preserve">to be </w:t>
      </w:r>
      <w:r w:rsidRPr="00253888">
        <w:rPr>
          <w:lang w:val="en-GB"/>
        </w:rPr>
        <w:t xml:space="preserve">met by the TOE.  These requirements are presented following the conventions identified </w:t>
      </w:r>
      <w:r>
        <w:rPr>
          <w:lang w:val="en-GB"/>
        </w:rPr>
        <w:t>below.</w:t>
      </w:r>
    </w:p>
    <w:p w:rsidR="00303A6D" w:rsidRDefault="00303A6D" w:rsidP="00AD2BFC">
      <w:pPr>
        <w:rPr>
          <w:lang w:val="en-GB"/>
        </w:rPr>
      </w:pPr>
    </w:p>
    <w:p w:rsidR="00253DB0" w:rsidRPr="00253888" w:rsidRDefault="00303A6D" w:rsidP="00AD2BFC">
      <w:pPr>
        <w:rPr>
          <w:lang w:val="en-GB"/>
        </w:rPr>
      </w:pPr>
      <w:r>
        <w:rPr>
          <w:lang w:val="en-GB"/>
        </w:rPr>
        <w:t>S</w:t>
      </w:r>
      <w:r w:rsidR="00253DB0" w:rsidRPr="00253888">
        <w:rPr>
          <w:lang w:val="en-GB"/>
        </w:rPr>
        <w:t xml:space="preserve">everal font </w:t>
      </w:r>
      <w:r>
        <w:rPr>
          <w:lang w:val="en-GB"/>
        </w:rPr>
        <w:t>styles</w:t>
      </w:r>
      <w:r w:rsidRPr="00253888">
        <w:rPr>
          <w:lang w:val="en-GB"/>
        </w:rPr>
        <w:t xml:space="preserve"> </w:t>
      </w:r>
      <w:r>
        <w:rPr>
          <w:lang w:val="en-GB"/>
        </w:rPr>
        <w:t xml:space="preserve">are </w:t>
      </w:r>
      <w:r w:rsidR="00253DB0" w:rsidRPr="00253888">
        <w:rPr>
          <w:lang w:val="en-GB"/>
        </w:rPr>
        <w:t xml:space="preserve">used within this </w:t>
      </w:r>
      <w:r>
        <w:rPr>
          <w:lang w:val="en-GB"/>
        </w:rPr>
        <w:t>security target</w:t>
      </w:r>
      <w:r w:rsidR="00253DB0" w:rsidRPr="00253888">
        <w:rPr>
          <w:lang w:val="en-GB"/>
        </w:rPr>
        <w:t xml:space="preserve">.  </w:t>
      </w:r>
      <w:r>
        <w:rPr>
          <w:lang w:val="en-GB"/>
        </w:rPr>
        <w:t>These</w:t>
      </w:r>
      <w:r w:rsidRPr="00253888">
        <w:rPr>
          <w:lang w:val="en-GB"/>
        </w:rPr>
        <w:t xml:space="preserve"> </w:t>
      </w:r>
      <w:r w:rsidR="00253DB0" w:rsidRPr="00253888">
        <w:rPr>
          <w:lang w:val="en-GB"/>
        </w:rPr>
        <w:t xml:space="preserve">presentation choices are discussed here to aid the </w:t>
      </w:r>
      <w:r>
        <w:rPr>
          <w:lang w:val="en-GB"/>
        </w:rPr>
        <w:t>s</w:t>
      </w:r>
      <w:r w:rsidR="00253DB0" w:rsidRPr="00253888">
        <w:rPr>
          <w:lang w:val="en-GB"/>
        </w:rPr>
        <w:t xml:space="preserve">ecurity </w:t>
      </w:r>
      <w:r>
        <w:rPr>
          <w:lang w:val="en-GB"/>
        </w:rPr>
        <w:t>t</w:t>
      </w:r>
      <w:r w:rsidR="00253DB0" w:rsidRPr="00253888">
        <w:rPr>
          <w:lang w:val="en-GB"/>
        </w:rPr>
        <w:t>arget reader.</w:t>
      </w:r>
    </w:p>
    <w:p w:rsidR="00E3561B" w:rsidRPr="00253888" w:rsidRDefault="00E3561B" w:rsidP="00AD2BFC">
      <w:pPr>
        <w:rPr>
          <w:lang w:val="en-GB"/>
        </w:rPr>
      </w:pPr>
    </w:p>
    <w:p w:rsidR="00253DB0" w:rsidRPr="00253888" w:rsidRDefault="00253DB0" w:rsidP="00AD2BFC">
      <w:pPr>
        <w:rPr>
          <w:lang w:val="en-GB"/>
        </w:rPr>
      </w:pPr>
      <w:r w:rsidRPr="00253888">
        <w:rPr>
          <w:lang w:val="en-GB"/>
        </w:rPr>
        <w:t xml:space="preserve">The CC allows for assignment, refinement, selection and iteration operations to be performed on security functional requirements.  All of these operations are used within this </w:t>
      </w:r>
      <w:r w:rsidR="00303A6D">
        <w:rPr>
          <w:lang w:val="en-GB"/>
        </w:rPr>
        <w:t>security target</w:t>
      </w:r>
      <w:r w:rsidRPr="00253888">
        <w:rPr>
          <w:lang w:val="en-GB"/>
        </w:rPr>
        <w:t>.  These operations are performed as described in Part 2 of the CC, and are shown as follows:</w:t>
      </w:r>
    </w:p>
    <w:p w:rsidR="00DD0F8D" w:rsidRDefault="00253DB0">
      <w:pPr>
        <w:pStyle w:val="CCBullets"/>
        <w:spacing w:before="120"/>
        <w:ind w:left="714" w:hanging="357"/>
        <w:jc w:val="both"/>
        <w:rPr>
          <w:lang w:val="en-GB"/>
        </w:rPr>
      </w:pPr>
      <w:r w:rsidRPr="00253888">
        <w:rPr>
          <w:lang w:val="en-GB"/>
        </w:rPr>
        <w:t>Completed assignment statements are identified using [</w:t>
      </w:r>
      <w:r w:rsidRPr="00253888">
        <w:rPr>
          <w:rStyle w:val="CCSFRConventionAssignmentCharChar"/>
          <w:lang w:val="en-GB"/>
        </w:rPr>
        <w:t>italicized text within brackets</w:t>
      </w:r>
      <w:r w:rsidRPr="00253888">
        <w:rPr>
          <w:lang w:val="en-GB"/>
        </w:rPr>
        <w:t>].</w:t>
      </w:r>
    </w:p>
    <w:p w:rsidR="00DD0F8D" w:rsidRDefault="00253DB0">
      <w:pPr>
        <w:pStyle w:val="CCBullets"/>
        <w:spacing w:before="120"/>
        <w:ind w:left="714" w:hanging="357"/>
        <w:jc w:val="both"/>
        <w:rPr>
          <w:lang w:val="en-GB"/>
        </w:rPr>
      </w:pPr>
      <w:r w:rsidRPr="00253888">
        <w:rPr>
          <w:lang w:val="en-GB"/>
        </w:rPr>
        <w:t>Completed selection statements are identified using [</w:t>
      </w:r>
      <w:r w:rsidR="00E8105B" w:rsidRPr="00253888">
        <w:rPr>
          <w:rStyle w:val="CCSFRConventionSelectionCharChar"/>
          <w:i w:val="0"/>
          <w:lang w:val="en-GB"/>
        </w:rPr>
        <w:t xml:space="preserve">underlined </w:t>
      </w:r>
      <w:r w:rsidRPr="00253888">
        <w:rPr>
          <w:rStyle w:val="CCSFRConventionSelectionCharChar"/>
          <w:i w:val="0"/>
          <w:lang w:val="en-GB"/>
        </w:rPr>
        <w:t>text within brackets</w:t>
      </w:r>
      <w:r w:rsidRPr="00253888">
        <w:rPr>
          <w:lang w:val="en-GB"/>
        </w:rPr>
        <w:t>].</w:t>
      </w:r>
    </w:p>
    <w:p w:rsidR="00DD0F8D" w:rsidRDefault="00253DB0">
      <w:pPr>
        <w:pStyle w:val="CCBullets"/>
        <w:spacing w:before="120"/>
        <w:ind w:left="714" w:hanging="357"/>
        <w:rPr>
          <w:lang w:val="en-GB"/>
        </w:rPr>
      </w:pPr>
      <w:r w:rsidRPr="00253888">
        <w:rPr>
          <w:lang w:val="en-GB"/>
        </w:rPr>
        <w:t xml:space="preserve">Refinements are identified using </w:t>
      </w:r>
      <w:r w:rsidRPr="00253888">
        <w:rPr>
          <w:rStyle w:val="CCSFRConventionRefinementCharChar"/>
          <w:lang w:val="en-GB"/>
        </w:rPr>
        <w:t>bold text</w:t>
      </w:r>
      <w:r w:rsidRPr="00253888">
        <w:rPr>
          <w:lang w:val="en-GB"/>
        </w:rPr>
        <w:t xml:space="preserve">.  Any text removed is stricken (Example: </w:t>
      </w:r>
      <w:r w:rsidRPr="00253888">
        <w:rPr>
          <w:rFonts w:eastAsia="MS Mincho"/>
          <w:strike/>
          <w:lang w:val="en-GB"/>
        </w:rPr>
        <w:t>TSF Data</w:t>
      </w:r>
      <w:r w:rsidRPr="00253888">
        <w:rPr>
          <w:lang w:val="en-GB"/>
        </w:rPr>
        <w:t>) and should be considered as a refinement.</w:t>
      </w:r>
    </w:p>
    <w:p w:rsidR="00DD0F8D" w:rsidRDefault="00253DB0">
      <w:pPr>
        <w:pStyle w:val="CCBullets"/>
        <w:spacing w:before="120"/>
        <w:ind w:left="714" w:hanging="357"/>
        <w:jc w:val="both"/>
        <w:rPr>
          <w:lang w:val="en-GB"/>
        </w:rPr>
      </w:pPr>
      <w:r w:rsidRPr="00253888">
        <w:rPr>
          <w:lang w:val="en-GB"/>
        </w:rPr>
        <w:t>Extended Functional and Assurance Requirements are identified using “EXT_” at the beginning of the short name.</w:t>
      </w:r>
    </w:p>
    <w:p w:rsidR="00DD0F8D" w:rsidRDefault="00253DB0">
      <w:pPr>
        <w:pStyle w:val="CCBullets"/>
        <w:spacing w:before="120"/>
        <w:ind w:left="714" w:hanging="357"/>
        <w:jc w:val="both"/>
        <w:rPr>
          <w:lang w:val="en-GB"/>
        </w:rPr>
      </w:pPr>
      <w:r w:rsidRPr="00253888">
        <w:rPr>
          <w:lang w:val="en-GB"/>
        </w:rPr>
        <w:t xml:space="preserve">Iterations are identified by appending a </w:t>
      </w:r>
      <w:r w:rsidR="00746838">
        <w:rPr>
          <w:lang w:val="en-GB"/>
        </w:rPr>
        <w:t>numb</w:t>
      </w:r>
      <w:r w:rsidR="00746838" w:rsidRPr="00253888">
        <w:rPr>
          <w:lang w:val="en-GB"/>
        </w:rPr>
        <w:t xml:space="preserve">er </w:t>
      </w:r>
      <w:r w:rsidRPr="00253888">
        <w:rPr>
          <w:lang w:val="en-GB"/>
        </w:rPr>
        <w:t>in parentheses following the component title.  For example, FAU_</w:t>
      </w:r>
      <w:proofErr w:type="gramStart"/>
      <w:r w:rsidRPr="00253888">
        <w:rPr>
          <w:lang w:val="en-GB"/>
        </w:rPr>
        <w:t>GEN.1(</w:t>
      </w:r>
      <w:proofErr w:type="gramEnd"/>
      <w:r w:rsidR="00746838">
        <w:rPr>
          <w:lang w:val="en-GB"/>
        </w:rPr>
        <w:t>1</w:t>
      </w:r>
      <w:r w:rsidRPr="00253888">
        <w:rPr>
          <w:lang w:val="en-GB"/>
        </w:rPr>
        <w:t>) Audit Data Generation would be the first iteration and FAU_GEN.1(</w:t>
      </w:r>
      <w:r w:rsidR="00746838">
        <w:rPr>
          <w:lang w:val="en-GB"/>
        </w:rPr>
        <w:t>2</w:t>
      </w:r>
      <w:r w:rsidRPr="00253888">
        <w:rPr>
          <w:lang w:val="en-GB"/>
        </w:rPr>
        <w:t>) Audit Data Generation would be the second iteration.</w:t>
      </w:r>
    </w:p>
    <w:p w:rsidR="00DD0F8D" w:rsidRDefault="00DD0F8D">
      <w:pPr>
        <w:pStyle w:val="CCBullets"/>
        <w:numPr>
          <w:ilvl w:val="0"/>
          <w:numId w:val="0"/>
        </w:numPr>
        <w:ind w:left="714"/>
        <w:jc w:val="both"/>
        <w:rPr>
          <w:lang w:val="en-GB"/>
        </w:rPr>
      </w:pPr>
    </w:p>
    <w:p w:rsidR="00253DB0" w:rsidRPr="00253888" w:rsidRDefault="00253DB0" w:rsidP="009F7E7D">
      <w:pPr>
        <w:pStyle w:val="Heading2"/>
        <w:rPr>
          <w:lang w:val="en-GB"/>
        </w:rPr>
      </w:pPr>
      <w:bookmarkStart w:id="124" w:name="_Ref95620071"/>
      <w:bookmarkStart w:id="125" w:name="_Toc201709880"/>
      <w:bookmarkStart w:id="126" w:name="_Toc447541479"/>
      <w:r w:rsidRPr="00253888">
        <w:rPr>
          <w:lang w:val="en-GB"/>
        </w:rPr>
        <w:t>Security Functional Requirements</w:t>
      </w:r>
      <w:bookmarkEnd w:id="124"/>
      <w:bookmarkEnd w:id="125"/>
      <w:bookmarkEnd w:id="126"/>
    </w:p>
    <w:p w:rsidR="00253DB0" w:rsidRPr="00253888" w:rsidRDefault="00253DB0" w:rsidP="00AD2BFC">
      <w:pPr>
        <w:rPr>
          <w:lang w:val="en-GB"/>
        </w:rPr>
      </w:pPr>
      <w:r w:rsidRPr="00253888">
        <w:rPr>
          <w:lang w:val="en-GB"/>
        </w:rPr>
        <w:t>This section specifies the SFRs for the TOE</w:t>
      </w:r>
      <w:r w:rsidR="00303A6D">
        <w:rPr>
          <w:lang w:val="en-GB"/>
        </w:rPr>
        <w:t>, organised</w:t>
      </w:r>
      <w:r w:rsidRPr="00253888">
        <w:rPr>
          <w:lang w:val="en-GB"/>
        </w:rPr>
        <w:t xml:space="preserve"> by CC class.  </w:t>
      </w:r>
      <w:fldSimple w:instr=" REF _Ref95552250 \h  \* MERGEFORMAT ">
        <w:r w:rsidR="00AF2903" w:rsidRPr="00253888">
          <w:rPr>
            <w:lang w:val="en-GB"/>
          </w:rPr>
          <w:t xml:space="preserve">Table </w:t>
        </w:r>
        <w:r w:rsidR="00AF2903">
          <w:rPr>
            <w:noProof/>
            <w:lang w:val="en-GB"/>
          </w:rPr>
          <w:t>10</w:t>
        </w:r>
      </w:fldSimple>
      <w:r w:rsidRPr="00253888">
        <w:rPr>
          <w:lang w:val="en-GB"/>
        </w:rPr>
        <w:t xml:space="preserve"> identifies all SFRs implemented by the TOE</w:t>
      </w:r>
      <w:r w:rsidR="00303A6D">
        <w:rPr>
          <w:lang w:val="en-GB"/>
        </w:rPr>
        <w:t>,</w:t>
      </w:r>
      <w:r w:rsidRPr="00253888">
        <w:rPr>
          <w:lang w:val="en-GB"/>
        </w:rPr>
        <w:t xml:space="preserve"> and indicates the </w:t>
      </w:r>
      <w:r w:rsidR="00303A6D">
        <w:rPr>
          <w:lang w:val="en-GB"/>
        </w:rPr>
        <w:t xml:space="preserve">types of </w:t>
      </w:r>
      <w:r w:rsidRPr="00253888">
        <w:rPr>
          <w:lang w:val="en-GB"/>
        </w:rPr>
        <w:t>operations performed on each requirement.</w:t>
      </w:r>
    </w:p>
    <w:p w:rsidR="00253DB0" w:rsidRPr="00253888" w:rsidRDefault="00253DB0" w:rsidP="009D614E">
      <w:pPr>
        <w:pStyle w:val="Caption"/>
        <w:rPr>
          <w:lang w:val="en-GB"/>
        </w:rPr>
      </w:pPr>
      <w:bookmarkStart w:id="127" w:name="_Ref95552250"/>
      <w:bookmarkStart w:id="128" w:name="_Toc201709939"/>
      <w:bookmarkStart w:id="129" w:name="_Toc444175310"/>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10</w:t>
      </w:r>
      <w:r w:rsidR="005279B8" w:rsidRPr="00253888">
        <w:rPr>
          <w:lang w:val="en-GB"/>
        </w:rPr>
        <w:fldChar w:fldCharType="end"/>
      </w:r>
      <w:bookmarkEnd w:id="127"/>
      <w:r w:rsidRPr="00253888">
        <w:rPr>
          <w:lang w:val="en-GB"/>
        </w:rPr>
        <w:t xml:space="preserve"> </w:t>
      </w:r>
      <w:r w:rsidR="0021054A" w:rsidRPr="00253888">
        <w:rPr>
          <w:lang w:val="en-GB"/>
        </w:rPr>
        <w:t>–</w:t>
      </w:r>
      <w:r w:rsidRPr="00253888">
        <w:rPr>
          <w:lang w:val="en-GB"/>
        </w:rPr>
        <w:t xml:space="preserve"> TOE Security Functional Requirements</w:t>
      </w:r>
      <w:bookmarkEnd w:id="128"/>
      <w:bookmarkEnd w:id="129"/>
    </w:p>
    <w:tbl>
      <w:tblPr>
        <w:tblW w:w="83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8" w:type="dxa"/>
          <w:left w:w="58" w:type="dxa"/>
          <w:bottom w:w="58" w:type="dxa"/>
          <w:right w:w="58" w:type="dxa"/>
        </w:tblCellMar>
        <w:tblLook w:val="0420"/>
      </w:tblPr>
      <w:tblGrid>
        <w:gridCol w:w="1803"/>
        <w:gridCol w:w="4133"/>
        <w:gridCol w:w="591"/>
        <w:gridCol w:w="591"/>
        <w:gridCol w:w="591"/>
        <w:gridCol w:w="591"/>
      </w:tblGrid>
      <w:tr w:rsidR="00A70A47" w:rsidRPr="00253888" w:rsidTr="003E2551">
        <w:trPr>
          <w:tblHeader/>
          <w:jc w:val="center"/>
        </w:trPr>
        <w:tc>
          <w:tcPr>
            <w:tcW w:w="1803" w:type="dxa"/>
            <w:shd w:val="clear" w:color="auto" w:fill="FF0000"/>
          </w:tcPr>
          <w:p w:rsidR="00DD0F8D" w:rsidRDefault="00A70A47">
            <w:pPr>
              <w:jc w:val="center"/>
              <w:rPr>
                <w:rFonts w:ascii="Gill Sans MT" w:eastAsia="Arial Unicode MS" w:hAnsi="Gill Sans MT" w:cs="Arial"/>
                <w:b/>
                <w:snapToGrid w:val="0"/>
                <w:color w:val="FFFFFF"/>
                <w:szCs w:val="32"/>
                <w:lang w:val="en-GB"/>
              </w:rPr>
            </w:pPr>
            <w:bookmarkStart w:id="130" w:name="Table6_2"/>
            <w:r w:rsidRPr="00253888">
              <w:rPr>
                <w:rFonts w:ascii="Gill Sans MT" w:eastAsia="Arial Unicode MS" w:hAnsi="Gill Sans MT"/>
                <w:b/>
                <w:snapToGrid w:val="0"/>
                <w:color w:val="FFFFFF"/>
                <w:szCs w:val="32"/>
                <w:lang w:val="en-GB"/>
              </w:rPr>
              <w:t>Name</w:t>
            </w:r>
          </w:p>
        </w:tc>
        <w:tc>
          <w:tcPr>
            <w:tcW w:w="4133" w:type="dxa"/>
            <w:shd w:val="clear" w:color="auto" w:fill="FF0000"/>
          </w:tcPr>
          <w:p w:rsidR="00DD0F8D" w:rsidRDefault="00A70A47">
            <w:pPr>
              <w:jc w:val="center"/>
              <w:rPr>
                <w:rFonts w:ascii="Gill Sans MT" w:eastAsia="Arial Unicode MS" w:hAnsi="Gill Sans MT" w:cs="Arial"/>
                <w:b/>
                <w:snapToGrid w:val="0"/>
                <w:color w:val="FFFFFF"/>
                <w:szCs w:val="32"/>
                <w:lang w:val="en-GB"/>
              </w:rPr>
            </w:pPr>
            <w:r w:rsidRPr="00253888">
              <w:rPr>
                <w:rFonts w:ascii="Gill Sans MT" w:eastAsia="Arial Unicode MS" w:hAnsi="Gill Sans MT"/>
                <w:b/>
                <w:snapToGrid w:val="0"/>
                <w:color w:val="FFFFFF"/>
                <w:szCs w:val="32"/>
                <w:lang w:val="en-GB"/>
              </w:rPr>
              <w:t>Description</w:t>
            </w:r>
          </w:p>
        </w:tc>
        <w:tc>
          <w:tcPr>
            <w:tcW w:w="591" w:type="dxa"/>
            <w:shd w:val="clear" w:color="auto" w:fill="FF0000"/>
          </w:tcPr>
          <w:p w:rsidR="00DD0F8D" w:rsidRDefault="00A70A47">
            <w:pPr>
              <w:jc w:val="center"/>
              <w:rPr>
                <w:rFonts w:ascii="Gill Sans MT" w:eastAsia="Arial Unicode MS" w:hAnsi="Gill Sans MT" w:cs="Arial"/>
                <w:b/>
                <w:snapToGrid w:val="0"/>
                <w:color w:val="FFFFFF"/>
                <w:szCs w:val="32"/>
                <w:lang w:val="en-GB"/>
              </w:rPr>
            </w:pPr>
            <w:r w:rsidRPr="00253888">
              <w:rPr>
                <w:rFonts w:ascii="Gill Sans MT" w:eastAsia="Arial Unicode MS" w:hAnsi="Gill Sans MT"/>
                <w:b/>
                <w:snapToGrid w:val="0"/>
                <w:color w:val="FFFFFF"/>
                <w:szCs w:val="32"/>
                <w:lang w:val="en-GB"/>
              </w:rPr>
              <w:t>S</w:t>
            </w:r>
          </w:p>
        </w:tc>
        <w:tc>
          <w:tcPr>
            <w:tcW w:w="591" w:type="dxa"/>
            <w:shd w:val="clear" w:color="auto" w:fill="FF0000"/>
          </w:tcPr>
          <w:p w:rsidR="00DD0F8D" w:rsidRDefault="00A70A47">
            <w:pPr>
              <w:jc w:val="center"/>
              <w:rPr>
                <w:rFonts w:ascii="Gill Sans MT" w:eastAsia="Arial Unicode MS" w:hAnsi="Gill Sans MT" w:cs="Arial"/>
                <w:b/>
                <w:snapToGrid w:val="0"/>
                <w:color w:val="FFFFFF"/>
                <w:szCs w:val="32"/>
                <w:lang w:val="en-GB"/>
              </w:rPr>
            </w:pPr>
            <w:r w:rsidRPr="00253888">
              <w:rPr>
                <w:rFonts w:ascii="Gill Sans MT" w:eastAsia="Arial Unicode MS" w:hAnsi="Gill Sans MT"/>
                <w:b/>
                <w:snapToGrid w:val="0"/>
                <w:color w:val="FFFFFF"/>
                <w:szCs w:val="32"/>
                <w:lang w:val="en-GB"/>
              </w:rPr>
              <w:t>A</w:t>
            </w:r>
          </w:p>
        </w:tc>
        <w:tc>
          <w:tcPr>
            <w:tcW w:w="591" w:type="dxa"/>
            <w:shd w:val="clear" w:color="auto" w:fill="FF0000"/>
          </w:tcPr>
          <w:p w:rsidR="00DD0F8D" w:rsidRDefault="00A70A47">
            <w:pPr>
              <w:jc w:val="center"/>
              <w:rPr>
                <w:rFonts w:ascii="Gill Sans MT" w:eastAsia="Arial Unicode MS" w:hAnsi="Gill Sans MT" w:cs="Arial"/>
                <w:b/>
                <w:snapToGrid w:val="0"/>
                <w:color w:val="FFFFFF"/>
                <w:szCs w:val="32"/>
                <w:lang w:val="en-GB"/>
              </w:rPr>
            </w:pPr>
            <w:r w:rsidRPr="00253888">
              <w:rPr>
                <w:rFonts w:ascii="Gill Sans MT" w:eastAsia="Arial Unicode MS" w:hAnsi="Gill Sans MT"/>
                <w:b/>
                <w:snapToGrid w:val="0"/>
                <w:color w:val="FFFFFF"/>
                <w:szCs w:val="32"/>
                <w:lang w:val="en-GB"/>
              </w:rPr>
              <w:t>R</w:t>
            </w:r>
          </w:p>
        </w:tc>
        <w:tc>
          <w:tcPr>
            <w:tcW w:w="591" w:type="dxa"/>
            <w:shd w:val="clear" w:color="auto" w:fill="FF0000"/>
          </w:tcPr>
          <w:p w:rsidR="00DD0F8D" w:rsidRDefault="00A70A47">
            <w:pPr>
              <w:jc w:val="center"/>
              <w:rPr>
                <w:rFonts w:ascii="Gill Sans MT" w:eastAsia="Arial Unicode MS" w:hAnsi="Gill Sans MT" w:cs="Arial"/>
                <w:b/>
                <w:snapToGrid w:val="0"/>
                <w:color w:val="FFFFFF"/>
                <w:szCs w:val="32"/>
                <w:lang w:val="en-GB"/>
              </w:rPr>
            </w:pPr>
            <w:r w:rsidRPr="00253888">
              <w:rPr>
                <w:rFonts w:ascii="Gill Sans MT" w:eastAsia="Arial Unicode MS" w:hAnsi="Gill Sans MT"/>
                <w:b/>
                <w:snapToGrid w:val="0"/>
                <w:color w:val="FFFFFF"/>
                <w:szCs w:val="32"/>
                <w:lang w:val="en-GB"/>
              </w:rPr>
              <w:t>I</w:t>
            </w:r>
          </w:p>
        </w:tc>
      </w:tr>
      <w:tr w:rsidR="00A70A47" w:rsidRPr="00253888" w:rsidTr="003E2551">
        <w:trPr>
          <w:jc w:val="center"/>
        </w:trPr>
        <w:tc>
          <w:tcPr>
            <w:tcW w:w="1803" w:type="dxa"/>
          </w:tcPr>
          <w:p w:rsidR="00A70A47" w:rsidRPr="00253888" w:rsidRDefault="00A70A47" w:rsidP="00AD2BFC">
            <w:pPr>
              <w:rPr>
                <w:lang w:val="en-GB"/>
              </w:rPr>
            </w:pPr>
            <w:r w:rsidRPr="00253888">
              <w:rPr>
                <w:lang w:val="en-GB"/>
              </w:rPr>
              <w:t>FAU_GEN.1</w:t>
            </w:r>
          </w:p>
        </w:tc>
        <w:tc>
          <w:tcPr>
            <w:tcW w:w="4133" w:type="dxa"/>
          </w:tcPr>
          <w:p w:rsidR="00A70A47" w:rsidRPr="00253888" w:rsidRDefault="00A70A47" w:rsidP="00AD2BFC">
            <w:pPr>
              <w:rPr>
                <w:lang w:val="en-GB"/>
              </w:rPr>
            </w:pPr>
            <w:r w:rsidRPr="00253888">
              <w:rPr>
                <w:lang w:val="en-GB"/>
              </w:rPr>
              <w:t>Audit data generation</w:t>
            </w:r>
          </w:p>
        </w:tc>
        <w:tc>
          <w:tcPr>
            <w:tcW w:w="591" w:type="dxa"/>
          </w:tcPr>
          <w:p w:rsidR="00DD0F8D" w:rsidRDefault="00A70A47">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A70A47">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DD0F8D">
            <w:pPr>
              <w:jc w:val="center"/>
              <w:rPr>
                <w:rFonts w:ascii="Gill Sans MT" w:hAnsi="Gill Sans MT"/>
                <w:szCs w:val="18"/>
                <w:lang w:val="en-GB"/>
              </w:rPr>
            </w:pPr>
          </w:p>
        </w:tc>
        <w:tc>
          <w:tcPr>
            <w:tcW w:w="591" w:type="dxa"/>
          </w:tcPr>
          <w:p w:rsidR="00DD0F8D" w:rsidRDefault="00DD0F8D">
            <w:pPr>
              <w:jc w:val="center"/>
              <w:rPr>
                <w:rFonts w:ascii="Gill Sans MT" w:hAnsi="Gill Sans MT"/>
                <w:szCs w:val="18"/>
                <w:lang w:val="en-GB"/>
              </w:rPr>
            </w:pPr>
          </w:p>
        </w:tc>
      </w:tr>
      <w:tr w:rsidR="00A70A47" w:rsidRPr="00253888" w:rsidTr="003E2551">
        <w:trPr>
          <w:jc w:val="center"/>
        </w:trPr>
        <w:tc>
          <w:tcPr>
            <w:tcW w:w="1803" w:type="dxa"/>
          </w:tcPr>
          <w:p w:rsidR="00A70A47" w:rsidRPr="00253888" w:rsidRDefault="00A70A47" w:rsidP="00AD2BFC">
            <w:pPr>
              <w:rPr>
                <w:lang w:val="en-GB"/>
              </w:rPr>
            </w:pPr>
            <w:r w:rsidRPr="00253888">
              <w:rPr>
                <w:lang w:val="en-GB"/>
              </w:rPr>
              <w:t>FAU_SAR.1</w:t>
            </w:r>
          </w:p>
        </w:tc>
        <w:tc>
          <w:tcPr>
            <w:tcW w:w="4133" w:type="dxa"/>
          </w:tcPr>
          <w:p w:rsidR="00A70A47" w:rsidRPr="00253888" w:rsidRDefault="00A70A47" w:rsidP="00AD2BFC">
            <w:pPr>
              <w:rPr>
                <w:lang w:val="en-GB"/>
              </w:rPr>
            </w:pPr>
            <w:r w:rsidRPr="00253888">
              <w:rPr>
                <w:lang w:val="en-GB"/>
              </w:rPr>
              <w:t>Audit review</w:t>
            </w:r>
          </w:p>
        </w:tc>
        <w:tc>
          <w:tcPr>
            <w:tcW w:w="591" w:type="dxa"/>
          </w:tcPr>
          <w:p w:rsidR="00DD0F8D" w:rsidRDefault="00DD0F8D">
            <w:pPr>
              <w:jc w:val="center"/>
              <w:rPr>
                <w:rFonts w:ascii="Wingdings" w:hAnsi="Wingdings"/>
                <w:szCs w:val="18"/>
                <w:lang w:val="en-GB"/>
              </w:rPr>
            </w:pPr>
          </w:p>
        </w:tc>
        <w:tc>
          <w:tcPr>
            <w:tcW w:w="591" w:type="dxa"/>
          </w:tcPr>
          <w:p w:rsidR="00DD0F8D" w:rsidRDefault="00A70A47">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DD0F8D">
            <w:pPr>
              <w:jc w:val="center"/>
              <w:rPr>
                <w:rFonts w:ascii="Gill Sans MT" w:hAnsi="Gill Sans MT"/>
                <w:szCs w:val="18"/>
                <w:lang w:val="en-GB"/>
              </w:rPr>
            </w:pPr>
          </w:p>
        </w:tc>
        <w:tc>
          <w:tcPr>
            <w:tcW w:w="591" w:type="dxa"/>
          </w:tcPr>
          <w:p w:rsidR="00DD0F8D" w:rsidRDefault="00DD0F8D">
            <w:pPr>
              <w:jc w:val="center"/>
              <w:rPr>
                <w:rFonts w:ascii="Gill Sans MT" w:hAnsi="Gill Sans MT"/>
                <w:szCs w:val="18"/>
                <w:lang w:val="en-GB"/>
              </w:rPr>
            </w:pPr>
          </w:p>
        </w:tc>
      </w:tr>
      <w:tr w:rsidR="00A70A47" w:rsidRPr="00253888" w:rsidTr="003E2551">
        <w:trPr>
          <w:jc w:val="center"/>
        </w:trPr>
        <w:tc>
          <w:tcPr>
            <w:tcW w:w="1803" w:type="dxa"/>
          </w:tcPr>
          <w:p w:rsidR="00A70A47" w:rsidRPr="00253888" w:rsidRDefault="00A70A47" w:rsidP="00AD2BFC">
            <w:pPr>
              <w:rPr>
                <w:lang w:val="en-GB"/>
              </w:rPr>
            </w:pPr>
            <w:r w:rsidRPr="00253888">
              <w:rPr>
                <w:lang w:val="en-GB"/>
              </w:rPr>
              <w:t>FAU_SAR.2</w:t>
            </w:r>
          </w:p>
        </w:tc>
        <w:tc>
          <w:tcPr>
            <w:tcW w:w="4133" w:type="dxa"/>
          </w:tcPr>
          <w:p w:rsidR="00A70A47" w:rsidRPr="00253888" w:rsidRDefault="00A70A47" w:rsidP="00AD2BFC">
            <w:pPr>
              <w:rPr>
                <w:lang w:val="en-GB"/>
              </w:rPr>
            </w:pPr>
            <w:r w:rsidRPr="00253888">
              <w:rPr>
                <w:lang w:val="en-GB"/>
              </w:rPr>
              <w:t>Restricted audit review</w:t>
            </w:r>
          </w:p>
        </w:tc>
        <w:tc>
          <w:tcPr>
            <w:tcW w:w="591" w:type="dxa"/>
          </w:tcPr>
          <w:p w:rsidR="00DD0F8D" w:rsidRDefault="00DD0F8D">
            <w:pPr>
              <w:jc w:val="center"/>
              <w:rPr>
                <w:rFonts w:ascii="Wingdings" w:hAnsi="Wingdings"/>
                <w:szCs w:val="18"/>
                <w:lang w:val="en-GB"/>
              </w:rPr>
            </w:pPr>
          </w:p>
        </w:tc>
        <w:tc>
          <w:tcPr>
            <w:tcW w:w="591" w:type="dxa"/>
          </w:tcPr>
          <w:p w:rsidR="00DD0F8D" w:rsidRDefault="00DD0F8D">
            <w:pPr>
              <w:jc w:val="center"/>
              <w:rPr>
                <w:rFonts w:ascii="Wingdings" w:hAnsi="Wingdings"/>
                <w:szCs w:val="18"/>
                <w:lang w:val="en-GB"/>
              </w:rPr>
            </w:pPr>
          </w:p>
        </w:tc>
        <w:tc>
          <w:tcPr>
            <w:tcW w:w="591" w:type="dxa"/>
          </w:tcPr>
          <w:p w:rsidR="00DD0F8D" w:rsidRDefault="00DD0F8D">
            <w:pPr>
              <w:jc w:val="center"/>
              <w:rPr>
                <w:rFonts w:ascii="Gill Sans MT" w:hAnsi="Gill Sans MT"/>
                <w:szCs w:val="18"/>
                <w:lang w:val="en-GB"/>
              </w:rPr>
            </w:pPr>
          </w:p>
        </w:tc>
        <w:tc>
          <w:tcPr>
            <w:tcW w:w="591" w:type="dxa"/>
          </w:tcPr>
          <w:p w:rsidR="00DD0F8D" w:rsidRDefault="00DD0F8D">
            <w:pPr>
              <w:jc w:val="center"/>
              <w:rPr>
                <w:rFonts w:ascii="Gill Sans MT" w:hAnsi="Gill Sans MT"/>
                <w:szCs w:val="18"/>
                <w:lang w:val="en-GB"/>
              </w:rPr>
            </w:pPr>
          </w:p>
        </w:tc>
      </w:tr>
      <w:tr w:rsidR="00A70A47" w:rsidRPr="00253888" w:rsidTr="003E2551">
        <w:trPr>
          <w:jc w:val="center"/>
        </w:trPr>
        <w:tc>
          <w:tcPr>
            <w:tcW w:w="1803" w:type="dxa"/>
          </w:tcPr>
          <w:p w:rsidR="00A70A47" w:rsidRPr="00253888" w:rsidRDefault="00A70A47" w:rsidP="00AD2BFC">
            <w:pPr>
              <w:rPr>
                <w:lang w:val="en-GB"/>
              </w:rPr>
            </w:pPr>
            <w:r w:rsidRPr="00253888">
              <w:rPr>
                <w:lang w:val="en-GB"/>
              </w:rPr>
              <w:t>FAU_SAR.3</w:t>
            </w:r>
          </w:p>
        </w:tc>
        <w:tc>
          <w:tcPr>
            <w:tcW w:w="4133" w:type="dxa"/>
          </w:tcPr>
          <w:p w:rsidR="00A70A47" w:rsidRPr="00253888" w:rsidRDefault="00A70A47" w:rsidP="00AD2BFC">
            <w:pPr>
              <w:rPr>
                <w:lang w:val="en-GB"/>
              </w:rPr>
            </w:pPr>
            <w:r w:rsidRPr="00253888">
              <w:rPr>
                <w:lang w:val="en-GB"/>
              </w:rPr>
              <w:t>Selectable audit review</w:t>
            </w:r>
          </w:p>
        </w:tc>
        <w:tc>
          <w:tcPr>
            <w:tcW w:w="591" w:type="dxa"/>
          </w:tcPr>
          <w:p w:rsidR="00DD0F8D" w:rsidRDefault="00DD0F8D">
            <w:pPr>
              <w:jc w:val="center"/>
              <w:rPr>
                <w:rFonts w:ascii="Wingdings" w:hAnsi="Wingdings"/>
                <w:szCs w:val="18"/>
                <w:lang w:val="en-GB"/>
              </w:rPr>
            </w:pPr>
          </w:p>
        </w:tc>
        <w:tc>
          <w:tcPr>
            <w:tcW w:w="591" w:type="dxa"/>
          </w:tcPr>
          <w:p w:rsidR="00DD0F8D" w:rsidRDefault="00A70A47">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DD0F8D">
            <w:pPr>
              <w:jc w:val="center"/>
              <w:rPr>
                <w:rFonts w:ascii="Gill Sans MT" w:hAnsi="Gill Sans MT"/>
                <w:szCs w:val="18"/>
                <w:lang w:val="en-GB"/>
              </w:rPr>
            </w:pPr>
          </w:p>
        </w:tc>
        <w:tc>
          <w:tcPr>
            <w:tcW w:w="591" w:type="dxa"/>
          </w:tcPr>
          <w:p w:rsidR="00DD0F8D" w:rsidRDefault="00DD0F8D">
            <w:pPr>
              <w:jc w:val="center"/>
              <w:rPr>
                <w:rFonts w:ascii="Gill Sans MT" w:hAnsi="Gill Sans MT"/>
                <w:szCs w:val="18"/>
                <w:lang w:val="en-GB"/>
              </w:rPr>
            </w:pPr>
          </w:p>
        </w:tc>
      </w:tr>
      <w:tr w:rsidR="007673CA" w:rsidRPr="00253888" w:rsidTr="003E2551">
        <w:trPr>
          <w:jc w:val="center"/>
        </w:trPr>
        <w:tc>
          <w:tcPr>
            <w:tcW w:w="1803" w:type="dxa"/>
          </w:tcPr>
          <w:p w:rsidR="007673CA" w:rsidRPr="00253888" w:rsidRDefault="007673CA" w:rsidP="00AD2BFC">
            <w:pPr>
              <w:rPr>
                <w:lang w:val="en-GB"/>
              </w:rPr>
            </w:pPr>
            <w:r>
              <w:rPr>
                <w:lang w:val="en-GB"/>
              </w:rPr>
              <w:t>FCS_CKM.1(1)</w:t>
            </w:r>
          </w:p>
        </w:tc>
        <w:tc>
          <w:tcPr>
            <w:tcW w:w="4133" w:type="dxa"/>
          </w:tcPr>
          <w:p w:rsidR="007673CA" w:rsidRPr="00253888" w:rsidRDefault="007673CA" w:rsidP="00AD2BFC">
            <w:pPr>
              <w:rPr>
                <w:lang w:val="en-GB"/>
              </w:rPr>
            </w:pPr>
            <w:r w:rsidRPr="00253888">
              <w:rPr>
                <w:lang w:val="en-GB"/>
              </w:rPr>
              <w:t>Cryptographic</w:t>
            </w:r>
            <w:r>
              <w:rPr>
                <w:lang w:val="en-GB"/>
              </w:rPr>
              <w:t xml:space="preserve"> key generation (MA)</w:t>
            </w:r>
          </w:p>
        </w:tc>
        <w:tc>
          <w:tcPr>
            <w:tcW w:w="591" w:type="dxa"/>
          </w:tcPr>
          <w:p w:rsidR="00DD0F8D" w:rsidRDefault="00DD0F8D">
            <w:pPr>
              <w:jc w:val="center"/>
              <w:rPr>
                <w:rFonts w:ascii="Wingdings" w:hAnsi="Wingdings"/>
                <w:szCs w:val="18"/>
                <w:lang w:val="en-GB"/>
              </w:rPr>
            </w:pPr>
          </w:p>
        </w:tc>
        <w:tc>
          <w:tcPr>
            <w:tcW w:w="591" w:type="dxa"/>
          </w:tcPr>
          <w:p w:rsidR="00DD0F8D" w:rsidRDefault="007673CA">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DD0F8D">
            <w:pPr>
              <w:jc w:val="center"/>
              <w:rPr>
                <w:rFonts w:ascii="Wingdings" w:hAnsi="Wingdings"/>
                <w:szCs w:val="18"/>
                <w:lang w:val="en-GB"/>
              </w:rPr>
            </w:pPr>
          </w:p>
        </w:tc>
        <w:tc>
          <w:tcPr>
            <w:tcW w:w="591" w:type="dxa"/>
          </w:tcPr>
          <w:p w:rsidR="00DD0F8D" w:rsidRDefault="007673CA">
            <w:pPr>
              <w:jc w:val="center"/>
              <w:rPr>
                <w:rFonts w:ascii="Gill Sans MT" w:hAnsi="Gill Sans MT"/>
                <w:szCs w:val="18"/>
                <w:lang w:val="en-GB"/>
              </w:rPr>
            </w:pPr>
            <w:r w:rsidRPr="00253888">
              <w:rPr>
                <w:rFonts w:ascii="Wingdings" w:hAnsi="Wingdings"/>
                <w:szCs w:val="18"/>
                <w:lang w:val="en-GB"/>
              </w:rPr>
              <w:t></w:t>
            </w:r>
          </w:p>
        </w:tc>
      </w:tr>
      <w:tr w:rsidR="007673CA" w:rsidRPr="00253888" w:rsidTr="003E2551">
        <w:trPr>
          <w:jc w:val="center"/>
        </w:trPr>
        <w:tc>
          <w:tcPr>
            <w:tcW w:w="1803" w:type="dxa"/>
          </w:tcPr>
          <w:p w:rsidR="007673CA" w:rsidRDefault="007673CA" w:rsidP="00AD2BFC">
            <w:pPr>
              <w:rPr>
                <w:lang w:val="en-GB"/>
              </w:rPr>
            </w:pPr>
            <w:r>
              <w:rPr>
                <w:lang w:val="en-GB"/>
              </w:rPr>
              <w:t>FCS_CKM.1(2)</w:t>
            </w:r>
          </w:p>
        </w:tc>
        <w:tc>
          <w:tcPr>
            <w:tcW w:w="4133" w:type="dxa"/>
          </w:tcPr>
          <w:p w:rsidR="007673CA" w:rsidRPr="00253888" w:rsidRDefault="007673CA" w:rsidP="00AD2BFC">
            <w:pPr>
              <w:rPr>
                <w:lang w:val="en-GB"/>
              </w:rPr>
            </w:pPr>
            <w:r w:rsidRPr="00253888">
              <w:rPr>
                <w:lang w:val="en-GB"/>
              </w:rPr>
              <w:t>Cryptographic</w:t>
            </w:r>
            <w:r>
              <w:rPr>
                <w:lang w:val="en-GB"/>
              </w:rPr>
              <w:t xml:space="preserve"> key generation (</w:t>
            </w:r>
            <w:proofErr w:type="spellStart"/>
            <w:r>
              <w:rPr>
                <w:lang w:val="en-GB"/>
              </w:rPr>
              <w:t>ePO</w:t>
            </w:r>
            <w:proofErr w:type="spellEnd"/>
            <w:r>
              <w:rPr>
                <w:lang w:val="en-GB"/>
              </w:rPr>
              <w:t>)</w:t>
            </w:r>
          </w:p>
        </w:tc>
        <w:tc>
          <w:tcPr>
            <w:tcW w:w="591" w:type="dxa"/>
          </w:tcPr>
          <w:p w:rsidR="00DD0F8D" w:rsidRDefault="00DD0F8D">
            <w:pPr>
              <w:jc w:val="center"/>
              <w:rPr>
                <w:rFonts w:ascii="Wingdings" w:hAnsi="Wingdings"/>
                <w:szCs w:val="18"/>
                <w:lang w:val="en-GB"/>
              </w:rPr>
            </w:pPr>
          </w:p>
        </w:tc>
        <w:tc>
          <w:tcPr>
            <w:tcW w:w="591" w:type="dxa"/>
          </w:tcPr>
          <w:p w:rsidR="00DD0F8D" w:rsidRDefault="007673CA">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DD0F8D">
            <w:pPr>
              <w:jc w:val="center"/>
              <w:rPr>
                <w:rFonts w:ascii="Wingdings" w:hAnsi="Wingdings"/>
                <w:szCs w:val="18"/>
                <w:lang w:val="en-GB"/>
              </w:rPr>
            </w:pPr>
          </w:p>
        </w:tc>
        <w:tc>
          <w:tcPr>
            <w:tcW w:w="591" w:type="dxa"/>
          </w:tcPr>
          <w:p w:rsidR="00DD0F8D" w:rsidRDefault="007673CA">
            <w:pPr>
              <w:jc w:val="center"/>
              <w:rPr>
                <w:rFonts w:ascii="Gill Sans MT" w:hAnsi="Gill Sans MT"/>
                <w:szCs w:val="18"/>
                <w:lang w:val="en-GB"/>
              </w:rPr>
            </w:pPr>
            <w:r w:rsidRPr="00253888">
              <w:rPr>
                <w:rFonts w:ascii="Wingdings" w:hAnsi="Wingdings"/>
                <w:szCs w:val="18"/>
                <w:lang w:val="en-GB"/>
              </w:rPr>
              <w:t></w:t>
            </w:r>
          </w:p>
        </w:tc>
      </w:tr>
      <w:tr w:rsidR="007673CA" w:rsidRPr="00253888" w:rsidTr="003E2551">
        <w:trPr>
          <w:jc w:val="center"/>
        </w:trPr>
        <w:tc>
          <w:tcPr>
            <w:tcW w:w="1803" w:type="dxa"/>
          </w:tcPr>
          <w:p w:rsidR="007673CA" w:rsidRPr="00253888" w:rsidRDefault="007673CA" w:rsidP="00AD2BFC">
            <w:pPr>
              <w:rPr>
                <w:lang w:val="en-GB"/>
              </w:rPr>
            </w:pPr>
            <w:r>
              <w:rPr>
                <w:lang w:val="en-GB"/>
              </w:rPr>
              <w:t>FCS_CKM.4</w:t>
            </w:r>
          </w:p>
        </w:tc>
        <w:tc>
          <w:tcPr>
            <w:tcW w:w="4133" w:type="dxa"/>
          </w:tcPr>
          <w:p w:rsidR="007673CA" w:rsidRPr="00253888" w:rsidRDefault="007673CA" w:rsidP="00AD2BFC">
            <w:pPr>
              <w:rPr>
                <w:lang w:val="en-GB"/>
              </w:rPr>
            </w:pPr>
            <w:r w:rsidRPr="00253888">
              <w:rPr>
                <w:lang w:val="en-GB"/>
              </w:rPr>
              <w:t>Cryptographic</w:t>
            </w:r>
            <w:r>
              <w:rPr>
                <w:lang w:val="en-GB"/>
              </w:rPr>
              <w:t xml:space="preserve"> key destruction</w:t>
            </w:r>
          </w:p>
        </w:tc>
        <w:tc>
          <w:tcPr>
            <w:tcW w:w="591" w:type="dxa"/>
          </w:tcPr>
          <w:p w:rsidR="00DD0F8D" w:rsidRDefault="00DD0F8D">
            <w:pPr>
              <w:jc w:val="center"/>
              <w:rPr>
                <w:rFonts w:ascii="Wingdings" w:hAnsi="Wingdings"/>
                <w:szCs w:val="18"/>
                <w:lang w:val="en-GB"/>
              </w:rPr>
            </w:pPr>
          </w:p>
        </w:tc>
        <w:tc>
          <w:tcPr>
            <w:tcW w:w="591" w:type="dxa"/>
          </w:tcPr>
          <w:p w:rsidR="00DD0F8D" w:rsidRDefault="007673CA">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DD0F8D">
            <w:pPr>
              <w:jc w:val="center"/>
              <w:rPr>
                <w:rFonts w:ascii="Wingdings" w:hAnsi="Wingdings"/>
                <w:szCs w:val="18"/>
                <w:lang w:val="en-GB"/>
              </w:rPr>
            </w:pPr>
          </w:p>
        </w:tc>
        <w:tc>
          <w:tcPr>
            <w:tcW w:w="591" w:type="dxa"/>
          </w:tcPr>
          <w:p w:rsidR="00DD0F8D" w:rsidRDefault="00DD0F8D">
            <w:pPr>
              <w:jc w:val="center"/>
              <w:rPr>
                <w:rFonts w:ascii="Gill Sans MT" w:hAnsi="Gill Sans MT"/>
                <w:szCs w:val="18"/>
                <w:lang w:val="en-GB"/>
              </w:rPr>
            </w:pPr>
          </w:p>
        </w:tc>
      </w:tr>
      <w:tr w:rsidR="007673CA" w:rsidRPr="00253888" w:rsidTr="003E2551">
        <w:trPr>
          <w:jc w:val="center"/>
        </w:trPr>
        <w:tc>
          <w:tcPr>
            <w:tcW w:w="1803" w:type="dxa"/>
          </w:tcPr>
          <w:p w:rsidR="007673CA" w:rsidRPr="00253888" w:rsidRDefault="007673CA" w:rsidP="00AD2BFC">
            <w:pPr>
              <w:rPr>
                <w:lang w:val="en-GB"/>
              </w:rPr>
            </w:pPr>
            <w:r w:rsidRPr="00253888">
              <w:rPr>
                <w:lang w:val="en-GB"/>
              </w:rPr>
              <w:t>FCS_COP.1</w:t>
            </w:r>
          </w:p>
        </w:tc>
        <w:tc>
          <w:tcPr>
            <w:tcW w:w="4133" w:type="dxa"/>
          </w:tcPr>
          <w:p w:rsidR="007673CA" w:rsidRPr="00253888" w:rsidRDefault="007673CA" w:rsidP="00AD2BFC">
            <w:pPr>
              <w:rPr>
                <w:lang w:val="en-GB"/>
              </w:rPr>
            </w:pPr>
            <w:r w:rsidRPr="00253888">
              <w:rPr>
                <w:lang w:val="en-GB"/>
              </w:rPr>
              <w:t>Cryptographic operation</w:t>
            </w:r>
          </w:p>
        </w:tc>
        <w:tc>
          <w:tcPr>
            <w:tcW w:w="591" w:type="dxa"/>
          </w:tcPr>
          <w:p w:rsidR="00DD0F8D" w:rsidRDefault="00DD0F8D">
            <w:pPr>
              <w:jc w:val="center"/>
              <w:rPr>
                <w:rFonts w:ascii="Wingdings" w:hAnsi="Wingdings"/>
                <w:szCs w:val="18"/>
                <w:lang w:val="en-GB"/>
              </w:rPr>
            </w:pPr>
          </w:p>
        </w:tc>
        <w:tc>
          <w:tcPr>
            <w:tcW w:w="591" w:type="dxa"/>
          </w:tcPr>
          <w:p w:rsidR="00DD0F8D" w:rsidRDefault="007673CA">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7673CA">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DD0F8D">
            <w:pPr>
              <w:jc w:val="center"/>
              <w:rPr>
                <w:rFonts w:ascii="Gill Sans MT" w:hAnsi="Gill Sans MT"/>
                <w:szCs w:val="18"/>
                <w:lang w:val="en-GB"/>
              </w:rPr>
            </w:pPr>
          </w:p>
        </w:tc>
      </w:tr>
      <w:tr w:rsidR="007673CA" w:rsidRPr="00253888" w:rsidTr="003E2551">
        <w:trPr>
          <w:jc w:val="center"/>
        </w:trPr>
        <w:tc>
          <w:tcPr>
            <w:tcW w:w="1803" w:type="dxa"/>
          </w:tcPr>
          <w:p w:rsidR="007673CA" w:rsidRPr="00253888" w:rsidRDefault="007673CA" w:rsidP="00AD2BFC">
            <w:pPr>
              <w:rPr>
                <w:lang w:val="en-GB"/>
              </w:rPr>
            </w:pPr>
            <w:r w:rsidRPr="00253888">
              <w:rPr>
                <w:lang w:val="en-GB"/>
              </w:rPr>
              <w:lastRenderedPageBreak/>
              <w:t>FIA_ATD.1</w:t>
            </w:r>
          </w:p>
        </w:tc>
        <w:tc>
          <w:tcPr>
            <w:tcW w:w="4133" w:type="dxa"/>
          </w:tcPr>
          <w:p w:rsidR="007673CA" w:rsidRPr="00253888" w:rsidRDefault="007673CA" w:rsidP="00AD2BFC">
            <w:pPr>
              <w:rPr>
                <w:lang w:val="en-GB"/>
              </w:rPr>
            </w:pPr>
            <w:r w:rsidRPr="00253888">
              <w:rPr>
                <w:lang w:val="en-GB"/>
              </w:rPr>
              <w:t>User attribute definition</w:t>
            </w:r>
          </w:p>
        </w:tc>
        <w:tc>
          <w:tcPr>
            <w:tcW w:w="591" w:type="dxa"/>
          </w:tcPr>
          <w:p w:rsidR="00DD0F8D" w:rsidRDefault="00DD0F8D">
            <w:pPr>
              <w:jc w:val="center"/>
              <w:rPr>
                <w:rFonts w:ascii="Wingdings" w:hAnsi="Wingdings"/>
                <w:szCs w:val="18"/>
                <w:lang w:val="en-GB"/>
              </w:rPr>
            </w:pPr>
          </w:p>
        </w:tc>
        <w:tc>
          <w:tcPr>
            <w:tcW w:w="591" w:type="dxa"/>
          </w:tcPr>
          <w:p w:rsidR="00DD0F8D" w:rsidRDefault="007673CA">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DD0F8D">
            <w:pPr>
              <w:jc w:val="center"/>
              <w:rPr>
                <w:rFonts w:ascii="Wingdings" w:hAnsi="Wingdings"/>
                <w:szCs w:val="18"/>
                <w:lang w:val="en-GB"/>
              </w:rPr>
            </w:pPr>
          </w:p>
        </w:tc>
        <w:tc>
          <w:tcPr>
            <w:tcW w:w="591" w:type="dxa"/>
          </w:tcPr>
          <w:p w:rsidR="00DD0F8D" w:rsidRDefault="00DD0F8D">
            <w:pPr>
              <w:jc w:val="center"/>
              <w:rPr>
                <w:rFonts w:ascii="Gill Sans MT" w:hAnsi="Gill Sans MT"/>
                <w:szCs w:val="18"/>
                <w:lang w:val="en-GB"/>
              </w:rPr>
            </w:pPr>
          </w:p>
        </w:tc>
      </w:tr>
      <w:tr w:rsidR="007673CA" w:rsidRPr="00253888" w:rsidTr="003E2551">
        <w:trPr>
          <w:jc w:val="center"/>
        </w:trPr>
        <w:tc>
          <w:tcPr>
            <w:tcW w:w="1803" w:type="dxa"/>
          </w:tcPr>
          <w:p w:rsidR="007673CA" w:rsidRPr="00253888" w:rsidRDefault="007673CA" w:rsidP="00AD2BFC">
            <w:pPr>
              <w:rPr>
                <w:lang w:val="en-GB"/>
              </w:rPr>
            </w:pPr>
            <w:r w:rsidRPr="00253888">
              <w:rPr>
                <w:lang w:val="en-GB"/>
              </w:rPr>
              <w:t>FIA_UID.2</w:t>
            </w:r>
          </w:p>
        </w:tc>
        <w:tc>
          <w:tcPr>
            <w:tcW w:w="4133" w:type="dxa"/>
          </w:tcPr>
          <w:p w:rsidR="007673CA" w:rsidRPr="00253888" w:rsidRDefault="007673CA" w:rsidP="00AD2BFC">
            <w:pPr>
              <w:rPr>
                <w:lang w:val="en-GB"/>
              </w:rPr>
            </w:pPr>
            <w:r w:rsidRPr="00253888">
              <w:rPr>
                <w:lang w:val="en-GB"/>
              </w:rPr>
              <w:t>User identification before any action</w:t>
            </w:r>
          </w:p>
        </w:tc>
        <w:tc>
          <w:tcPr>
            <w:tcW w:w="591" w:type="dxa"/>
          </w:tcPr>
          <w:p w:rsidR="00DD0F8D" w:rsidRDefault="00DD0F8D">
            <w:pPr>
              <w:jc w:val="center"/>
              <w:rPr>
                <w:rFonts w:ascii="Wingdings" w:hAnsi="Wingdings"/>
                <w:szCs w:val="18"/>
                <w:lang w:val="en-GB"/>
              </w:rPr>
            </w:pPr>
          </w:p>
        </w:tc>
        <w:tc>
          <w:tcPr>
            <w:tcW w:w="591" w:type="dxa"/>
          </w:tcPr>
          <w:p w:rsidR="00DD0F8D" w:rsidRDefault="00DD0F8D">
            <w:pPr>
              <w:jc w:val="center"/>
              <w:rPr>
                <w:rFonts w:ascii="Wingdings" w:hAnsi="Wingdings"/>
                <w:szCs w:val="18"/>
                <w:lang w:val="en-GB"/>
              </w:rPr>
            </w:pPr>
          </w:p>
        </w:tc>
        <w:tc>
          <w:tcPr>
            <w:tcW w:w="591" w:type="dxa"/>
          </w:tcPr>
          <w:p w:rsidR="00DD0F8D" w:rsidRDefault="00DD0F8D">
            <w:pPr>
              <w:jc w:val="center"/>
              <w:rPr>
                <w:rFonts w:ascii="Wingdings" w:hAnsi="Wingdings"/>
                <w:szCs w:val="18"/>
                <w:lang w:val="en-GB"/>
              </w:rPr>
            </w:pPr>
          </w:p>
        </w:tc>
        <w:tc>
          <w:tcPr>
            <w:tcW w:w="591" w:type="dxa"/>
          </w:tcPr>
          <w:p w:rsidR="00DD0F8D" w:rsidRDefault="00DD0F8D">
            <w:pPr>
              <w:jc w:val="center"/>
              <w:rPr>
                <w:rFonts w:ascii="Gill Sans MT" w:hAnsi="Gill Sans MT"/>
                <w:szCs w:val="18"/>
                <w:lang w:val="en-GB"/>
              </w:rPr>
            </w:pPr>
          </w:p>
        </w:tc>
      </w:tr>
      <w:tr w:rsidR="007673CA" w:rsidRPr="00253888" w:rsidTr="003E2551">
        <w:trPr>
          <w:jc w:val="center"/>
        </w:trPr>
        <w:tc>
          <w:tcPr>
            <w:tcW w:w="1803" w:type="dxa"/>
          </w:tcPr>
          <w:p w:rsidR="007673CA" w:rsidRPr="00253888" w:rsidRDefault="007673CA" w:rsidP="00AD2BFC">
            <w:pPr>
              <w:rPr>
                <w:lang w:val="en-GB"/>
              </w:rPr>
            </w:pPr>
            <w:r>
              <w:rPr>
                <w:lang w:val="en-GB"/>
              </w:rPr>
              <w:t>FIA_UAU.2</w:t>
            </w:r>
          </w:p>
        </w:tc>
        <w:tc>
          <w:tcPr>
            <w:tcW w:w="4133" w:type="dxa"/>
          </w:tcPr>
          <w:p w:rsidR="007673CA" w:rsidRPr="00253888" w:rsidRDefault="007673CA" w:rsidP="00BC3A8F">
            <w:pPr>
              <w:rPr>
                <w:lang w:val="en-GB"/>
              </w:rPr>
            </w:pPr>
            <w:r w:rsidRPr="00253888">
              <w:rPr>
                <w:lang w:val="en-GB"/>
              </w:rPr>
              <w:t xml:space="preserve">User </w:t>
            </w:r>
            <w:r>
              <w:rPr>
                <w:lang w:val="en-GB"/>
              </w:rPr>
              <w:t>authentication</w:t>
            </w:r>
            <w:r w:rsidRPr="00253888">
              <w:rPr>
                <w:lang w:val="en-GB"/>
              </w:rPr>
              <w:t xml:space="preserve"> before any action</w:t>
            </w:r>
          </w:p>
        </w:tc>
        <w:tc>
          <w:tcPr>
            <w:tcW w:w="591" w:type="dxa"/>
          </w:tcPr>
          <w:p w:rsidR="00DD0F8D" w:rsidRDefault="00DD0F8D">
            <w:pPr>
              <w:jc w:val="center"/>
              <w:rPr>
                <w:rFonts w:ascii="Wingdings" w:hAnsi="Wingdings"/>
                <w:szCs w:val="18"/>
                <w:lang w:val="en-GB"/>
              </w:rPr>
            </w:pPr>
          </w:p>
        </w:tc>
        <w:tc>
          <w:tcPr>
            <w:tcW w:w="591" w:type="dxa"/>
          </w:tcPr>
          <w:p w:rsidR="00DD0F8D" w:rsidRDefault="00DD0F8D">
            <w:pPr>
              <w:jc w:val="center"/>
              <w:rPr>
                <w:rFonts w:ascii="Wingdings" w:hAnsi="Wingdings"/>
                <w:szCs w:val="18"/>
                <w:lang w:val="en-GB"/>
              </w:rPr>
            </w:pPr>
          </w:p>
        </w:tc>
        <w:tc>
          <w:tcPr>
            <w:tcW w:w="591" w:type="dxa"/>
          </w:tcPr>
          <w:p w:rsidR="00DD0F8D" w:rsidRDefault="00DD0F8D">
            <w:pPr>
              <w:jc w:val="center"/>
              <w:rPr>
                <w:rFonts w:ascii="Wingdings" w:hAnsi="Wingdings"/>
                <w:szCs w:val="18"/>
                <w:lang w:val="en-GB"/>
              </w:rPr>
            </w:pPr>
          </w:p>
        </w:tc>
        <w:tc>
          <w:tcPr>
            <w:tcW w:w="591" w:type="dxa"/>
          </w:tcPr>
          <w:p w:rsidR="00DD0F8D" w:rsidRDefault="00DD0F8D">
            <w:pPr>
              <w:jc w:val="center"/>
              <w:rPr>
                <w:rFonts w:ascii="Gill Sans MT" w:hAnsi="Gill Sans MT"/>
                <w:szCs w:val="18"/>
                <w:lang w:val="en-GB"/>
              </w:rPr>
            </w:pPr>
          </w:p>
        </w:tc>
      </w:tr>
      <w:tr w:rsidR="007673CA" w:rsidRPr="00253888" w:rsidTr="003E2551">
        <w:trPr>
          <w:jc w:val="center"/>
        </w:trPr>
        <w:tc>
          <w:tcPr>
            <w:tcW w:w="1803" w:type="dxa"/>
          </w:tcPr>
          <w:p w:rsidR="007673CA" w:rsidRPr="00253888" w:rsidRDefault="007673CA" w:rsidP="00AD2BFC">
            <w:pPr>
              <w:rPr>
                <w:lang w:val="en-GB"/>
              </w:rPr>
            </w:pPr>
            <w:r w:rsidRPr="00253888">
              <w:rPr>
                <w:lang w:val="en-GB"/>
              </w:rPr>
              <w:t>FMT_MTD.1</w:t>
            </w:r>
          </w:p>
        </w:tc>
        <w:tc>
          <w:tcPr>
            <w:tcW w:w="4133" w:type="dxa"/>
          </w:tcPr>
          <w:p w:rsidR="007673CA" w:rsidRPr="00253888" w:rsidRDefault="007673CA" w:rsidP="00AD2BFC">
            <w:pPr>
              <w:rPr>
                <w:lang w:val="en-GB"/>
              </w:rPr>
            </w:pPr>
            <w:r w:rsidRPr="00253888">
              <w:rPr>
                <w:lang w:val="en-GB"/>
              </w:rPr>
              <w:t>Management of TSF data</w:t>
            </w:r>
          </w:p>
        </w:tc>
        <w:tc>
          <w:tcPr>
            <w:tcW w:w="591" w:type="dxa"/>
          </w:tcPr>
          <w:p w:rsidR="00DD0F8D" w:rsidRDefault="007673CA">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7673CA">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7673CA">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DD0F8D">
            <w:pPr>
              <w:jc w:val="center"/>
              <w:rPr>
                <w:rFonts w:ascii="Gill Sans MT" w:hAnsi="Gill Sans MT"/>
                <w:szCs w:val="18"/>
                <w:lang w:val="en-GB"/>
              </w:rPr>
            </w:pPr>
          </w:p>
        </w:tc>
      </w:tr>
      <w:tr w:rsidR="007673CA" w:rsidRPr="00253888" w:rsidTr="003E2551">
        <w:trPr>
          <w:jc w:val="center"/>
        </w:trPr>
        <w:tc>
          <w:tcPr>
            <w:tcW w:w="1803" w:type="dxa"/>
          </w:tcPr>
          <w:p w:rsidR="007673CA" w:rsidRPr="00253888" w:rsidRDefault="007673CA" w:rsidP="00AD2BFC">
            <w:pPr>
              <w:rPr>
                <w:lang w:val="en-GB"/>
              </w:rPr>
            </w:pPr>
            <w:r w:rsidRPr="00253888">
              <w:rPr>
                <w:lang w:val="en-GB"/>
              </w:rPr>
              <w:t>FMT_SMF.1</w:t>
            </w:r>
          </w:p>
        </w:tc>
        <w:tc>
          <w:tcPr>
            <w:tcW w:w="4133" w:type="dxa"/>
          </w:tcPr>
          <w:p w:rsidR="007673CA" w:rsidRPr="00253888" w:rsidRDefault="007673CA" w:rsidP="00AD2BFC">
            <w:pPr>
              <w:rPr>
                <w:lang w:val="en-GB"/>
              </w:rPr>
            </w:pPr>
            <w:r w:rsidRPr="00253888">
              <w:rPr>
                <w:lang w:val="en-GB"/>
              </w:rPr>
              <w:t>Specification of management functions</w:t>
            </w:r>
          </w:p>
        </w:tc>
        <w:tc>
          <w:tcPr>
            <w:tcW w:w="591" w:type="dxa"/>
          </w:tcPr>
          <w:p w:rsidR="00DD0F8D" w:rsidRDefault="00DD0F8D">
            <w:pPr>
              <w:jc w:val="center"/>
              <w:rPr>
                <w:rFonts w:ascii="Wingdings" w:hAnsi="Wingdings"/>
                <w:szCs w:val="18"/>
                <w:lang w:val="en-GB"/>
              </w:rPr>
            </w:pPr>
          </w:p>
        </w:tc>
        <w:tc>
          <w:tcPr>
            <w:tcW w:w="591" w:type="dxa"/>
          </w:tcPr>
          <w:p w:rsidR="00DD0F8D" w:rsidRDefault="007673CA">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DD0F8D">
            <w:pPr>
              <w:jc w:val="center"/>
              <w:rPr>
                <w:rFonts w:ascii="Wingdings" w:hAnsi="Wingdings"/>
                <w:szCs w:val="18"/>
                <w:lang w:val="en-GB"/>
              </w:rPr>
            </w:pPr>
          </w:p>
        </w:tc>
        <w:tc>
          <w:tcPr>
            <w:tcW w:w="591" w:type="dxa"/>
          </w:tcPr>
          <w:p w:rsidR="00DD0F8D" w:rsidRDefault="00DD0F8D">
            <w:pPr>
              <w:jc w:val="center"/>
              <w:rPr>
                <w:rFonts w:ascii="Gill Sans MT" w:hAnsi="Gill Sans MT"/>
                <w:szCs w:val="18"/>
                <w:lang w:val="en-GB"/>
              </w:rPr>
            </w:pPr>
          </w:p>
        </w:tc>
      </w:tr>
      <w:tr w:rsidR="007673CA" w:rsidRPr="00253888" w:rsidTr="003E2551">
        <w:trPr>
          <w:jc w:val="center"/>
        </w:trPr>
        <w:tc>
          <w:tcPr>
            <w:tcW w:w="1803" w:type="dxa"/>
          </w:tcPr>
          <w:p w:rsidR="007673CA" w:rsidRPr="00253888" w:rsidRDefault="007673CA" w:rsidP="00AD2BFC">
            <w:pPr>
              <w:rPr>
                <w:lang w:val="en-GB"/>
              </w:rPr>
            </w:pPr>
            <w:r w:rsidRPr="00253888">
              <w:rPr>
                <w:lang w:val="en-GB"/>
              </w:rPr>
              <w:t>FMT_SMR.1</w:t>
            </w:r>
          </w:p>
        </w:tc>
        <w:tc>
          <w:tcPr>
            <w:tcW w:w="4133" w:type="dxa"/>
          </w:tcPr>
          <w:p w:rsidR="007673CA" w:rsidRPr="00253888" w:rsidRDefault="007673CA" w:rsidP="00AD2BFC">
            <w:pPr>
              <w:rPr>
                <w:lang w:val="en-GB"/>
              </w:rPr>
            </w:pPr>
            <w:r w:rsidRPr="00253888">
              <w:rPr>
                <w:lang w:val="en-GB"/>
              </w:rPr>
              <w:t>Security roles</w:t>
            </w:r>
          </w:p>
        </w:tc>
        <w:tc>
          <w:tcPr>
            <w:tcW w:w="591" w:type="dxa"/>
          </w:tcPr>
          <w:p w:rsidR="00DD0F8D" w:rsidRDefault="00DD0F8D">
            <w:pPr>
              <w:jc w:val="center"/>
              <w:rPr>
                <w:rFonts w:ascii="Wingdings" w:hAnsi="Wingdings"/>
                <w:szCs w:val="18"/>
                <w:lang w:val="en-GB"/>
              </w:rPr>
            </w:pPr>
          </w:p>
        </w:tc>
        <w:tc>
          <w:tcPr>
            <w:tcW w:w="591" w:type="dxa"/>
          </w:tcPr>
          <w:p w:rsidR="00DD0F8D" w:rsidRDefault="007673CA">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DD0F8D">
            <w:pPr>
              <w:jc w:val="center"/>
              <w:rPr>
                <w:rFonts w:ascii="Wingdings" w:hAnsi="Wingdings"/>
                <w:szCs w:val="18"/>
                <w:lang w:val="en-GB"/>
              </w:rPr>
            </w:pPr>
          </w:p>
        </w:tc>
        <w:tc>
          <w:tcPr>
            <w:tcW w:w="591" w:type="dxa"/>
          </w:tcPr>
          <w:p w:rsidR="00DD0F8D" w:rsidRDefault="00DD0F8D">
            <w:pPr>
              <w:jc w:val="center"/>
              <w:rPr>
                <w:rFonts w:ascii="Gill Sans MT" w:hAnsi="Gill Sans MT"/>
                <w:szCs w:val="18"/>
                <w:lang w:val="en-GB"/>
              </w:rPr>
            </w:pPr>
          </w:p>
        </w:tc>
      </w:tr>
      <w:tr w:rsidR="007673CA" w:rsidRPr="00253888" w:rsidTr="003E2551">
        <w:trPr>
          <w:jc w:val="center"/>
        </w:trPr>
        <w:tc>
          <w:tcPr>
            <w:tcW w:w="1803" w:type="dxa"/>
          </w:tcPr>
          <w:p w:rsidR="007673CA" w:rsidRPr="00253888" w:rsidRDefault="007673CA" w:rsidP="00AD2BFC">
            <w:pPr>
              <w:rPr>
                <w:lang w:val="en-GB"/>
              </w:rPr>
            </w:pPr>
            <w:r w:rsidRPr="00253888">
              <w:rPr>
                <w:lang w:val="en-GB"/>
              </w:rPr>
              <w:t>FPT_ITT.1</w:t>
            </w:r>
          </w:p>
        </w:tc>
        <w:tc>
          <w:tcPr>
            <w:tcW w:w="4133" w:type="dxa"/>
          </w:tcPr>
          <w:p w:rsidR="007673CA" w:rsidRPr="00253888" w:rsidRDefault="007673CA" w:rsidP="00AD2BFC">
            <w:pPr>
              <w:rPr>
                <w:lang w:val="en-GB"/>
              </w:rPr>
            </w:pPr>
            <w:r w:rsidRPr="00253888">
              <w:rPr>
                <w:lang w:val="en-GB"/>
              </w:rPr>
              <w:t>Basic internal TSF data transfer protection</w:t>
            </w:r>
          </w:p>
        </w:tc>
        <w:tc>
          <w:tcPr>
            <w:tcW w:w="591" w:type="dxa"/>
          </w:tcPr>
          <w:p w:rsidR="00DD0F8D" w:rsidRDefault="007673CA">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DD0F8D">
            <w:pPr>
              <w:jc w:val="center"/>
              <w:rPr>
                <w:rFonts w:ascii="Wingdings" w:hAnsi="Wingdings"/>
                <w:szCs w:val="18"/>
                <w:lang w:val="en-GB"/>
              </w:rPr>
            </w:pPr>
          </w:p>
        </w:tc>
        <w:tc>
          <w:tcPr>
            <w:tcW w:w="591" w:type="dxa"/>
          </w:tcPr>
          <w:p w:rsidR="00DD0F8D" w:rsidRDefault="00DD0F8D">
            <w:pPr>
              <w:jc w:val="center"/>
              <w:rPr>
                <w:rFonts w:ascii="Wingdings" w:hAnsi="Wingdings"/>
                <w:szCs w:val="18"/>
                <w:lang w:val="en-GB"/>
              </w:rPr>
            </w:pPr>
          </w:p>
        </w:tc>
        <w:tc>
          <w:tcPr>
            <w:tcW w:w="591" w:type="dxa"/>
          </w:tcPr>
          <w:p w:rsidR="00DD0F8D" w:rsidRDefault="00DD0F8D">
            <w:pPr>
              <w:jc w:val="center"/>
              <w:rPr>
                <w:rFonts w:ascii="Gill Sans MT" w:hAnsi="Gill Sans MT"/>
                <w:szCs w:val="18"/>
                <w:lang w:val="en-GB"/>
              </w:rPr>
            </w:pPr>
          </w:p>
        </w:tc>
      </w:tr>
      <w:tr w:rsidR="007673CA" w:rsidRPr="00253888" w:rsidTr="003E2551">
        <w:trPr>
          <w:jc w:val="center"/>
        </w:trPr>
        <w:tc>
          <w:tcPr>
            <w:tcW w:w="1803" w:type="dxa"/>
          </w:tcPr>
          <w:p w:rsidR="007673CA" w:rsidRPr="00253888" w:rsidRDefault="007673CA" w:rsidP="00AD2BFC">
            <w:pPr>
              <w:rPr>
                <w:lang w:val="en-GB"/>
              </w:rPr>
            </w:pPr>
            <w:r w:rsidRPr="00253888">
              <w:rPr>
                <w:lang w:val="en-GB"/>
              </w:rPr>
              <w:t>EXT_MAC_SDC.1</w:t>
            </w:r>
          </w:p>
        </w:tc>
        <w:tc>
          <w:tcPr>
            <w:tcW w:w="4133" w:type="dxa"/>
          </w:tcPr>
          <w:p w:rsidR="007673CA" w:rsidRPr="00253888" w:rsidRDefault="007673CA" w:rsidP="00AD2BFC">
            <w:pPr>
              <w:rPr>
                <w:lang w:val="en-GB"/>
              </w:rPr>
            </w:pPr>
            <w:r w:rsidRPr="00253888">
              <w:rPr>
                <w:lang w:val="en-GB"/>
              </w:rPr>
              <w:t>Application and change control data collection</w:t>
            </w:r>
          </w:p>
        </w:tc>
        <w:tc>
          <w:tcPr>
            <w:tcW w:w="591" w:type="dxa"/>
          </w:tcPr>
          <w:p w:rsidR="00DD0F8D" w:rsidRDefault="00DD0F8D">
            <w:pPr>
              <w:jc w:val="center"/>
              <w:rPr>
                <w:rFonts w:ascii="Wingdings" w:hAnsi="Wingdings"/>
                <w:szCs w:val="18"/>
                <w:lang w:val="en-GB"/>
              </w:rPr>
            </w:pPr>
          </w:p>
        </w:tc>
        <w:tc>
          <w:tcPr>
            <w:tcW w:w="591" w:type="dxa"/>
          </w:tcPr>
          <w:p w:rsidR="00DD0F8D" w:rsidRDefault="007673CA">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DD0F8D">
            <w:pPr>
              <w:jc w:val="center"/>
              <w:rPr>
                <w:rFonts w:ascii="Wingdings" w:hAnsi="Wingdings"/>
                <w:szCs w:val="18"/>
                <w:lang w:val="en-GB"/>
              </w:rPr>
            </w:pPr>
          </w:p>
        </w:tc>
        <w:tc>
          <w:tcPr>
            <w:tcW w:w="591" w:type="dxa"/>
          </w:tcPr>
          <w:p w:rsidR="00DD0F8D" w:rsidRDefault="00DD0F8D">
            <w:pPr>
              <w:jc w:val="center"/>
              <w:rPr>
                <w:rFonts w:ascii="Gill Sans MT" w:hAnsi="Gill Sans MT"/>
                <w:szCs w:val="18"/>
                <w:lang w:val="en-GB"/>
              </w:rPr>
            </w:pPr>
          </w:p>
        </w:tc>
      </w:tr>
      <w:tr w:rsidR="007673CA" w:rsidRPr="00253888" w:rsidTr="003E2551">
        <w:trPr>
          <w:jc w:val="center"/>
        </w:trPr>
        <w:tc>
          <w:tcPr>
            <w:tcW w:w="1803" w:type="dxa"/>
          </w:tcPr>
          <w:p w:rsidR="007673CA" w:rsidRPr="00253888" w:rsidRDefault="007673CA" w:rsidP="00AD2BFC">
            <w:pPr>
              <w:rPr>
                <w:lang w:val="en-GB"/>
              </w:rPr>
            </w:pPr>
            <w:r w:rsidRPr="00253888">
              <w:rPr>
                <w:lang w:val="en-GB"/>
              </w:rPr>
              <w:t>EXT_MAC_RCT.1</w:t>
            </w:r>
          </w:p>
        </w:tc>
        <w:tc>
          <w:tcPr>
            <w:tcW w:w="4133" w:type="dxa"/>
          </w:tcPr>
          <w:p w:rsidR="007673CA" w:rsidRPr="00253888" w:rsidRDefault="007673CA" w:rsidP="00AD2BFC">
            <w:pPr>
              <w:rPr>
                <w:lang w:val="en-GB"/>
              </w:rPr>
            </w:pPr>
            <w:r w:rsidRPr="00253888">
              <w:rPr>
                <w:lang w:val="en-GB"/>
              </w:rPr>
              <w:t>Application and change control react</w:t>
            </w:r>
          </w:p>
        </w:tc>
        <w:tc>
          <w:tcPr>
            <w:tcW w:w="591" w:type="dxa"/>
          </w:tcPr>
          <w:p w:rsidR="00DD0F8D" w:rsidRDefault="00DD0F8D">
            <w:pPr>
              <w:jc w:val="center"/>
              <w:rPr>
                <w:rFonts w:ascii="Wingdings" w:hAnsi="Wingdings"/>
                <w:szCs w:val="18"/>
                <w:lang w:val="en-GB"/>
              </w:rPr>
            </w:pPr>
          </w:p>
        </w:tc>
        <w:tc>
          <w:tcPr>
            <w:tcW w:w="591" w:type="dxa"/>
          </w:tcPr>
          <w:p w:rsidR="00DD0F8D" w:rsidRDefault="007673CA">
            <w:pPr>
              <w:jc w:val="center"/>
              <w:rPr>
                <w:rFonts w:ascii="Wingdings" w:hAnsi="Wingdings"/>
                <w:szCs w:val="18"/>
                <w:lang w:val="en-GB"/>
              </w:rPr>
            </w:pPr>
            <w:r w:rsidRPr="00253888">
              <w:rPr>
                <w:rFonts w:ascii="Wingdings" w:hAnsi="Wingdings"/>
                <w:szCs w:val="18"/>
                <w:lang w:val="en-GB"/>
              </w:rPr>
              <w:t></w:t>
            </w:r>
          </w:p>
        </w:tc>
        <w:tc>
          <w:tcPr>
            <w:tcW w:w="591" w:type="dxa"/>
          </w:tcPr>
          <w:p w:rsidR="00DD0F8D" w:rsidRDefault="00DD0F8D">
            <w:pPr>
              <w:jc w:val="center"/>
              <w:rPr>
                <w:rFonts w:ascii="Wingdings" w:hAnsi="Wingdings"/>
                <w:szCs w:val="18"/>
                <w:lang w:val="en-GB"/>
              </w:rPr>
            </w:pPr>
          </w:p>
        </w:tc>
        <w:tc>
          <w:tcPr>
            <w:tcW w:w="591" w:type="dxa"/>
          </w:tcPr>
          <w:p w:rsidR="00DD0F8D" w:rsidRDefault="00DD0F8D">
            <w:pPr>
              <w:jc w:val="center"/>
              <w:rPr>
                <w:rFonts w:ascii="Gill Sans MT" w:hAnsi="Gill Sans MT"/>
                <w:szCs w:val="18"/>
                <w:lang w:val="en-GB"/>
              </w:rPr>
            </w:pPr>
          </w:p>
        </w:tc>
      </w:tr>
    </w:tbl>
    <w:bookmarkEnd w:id="130"/>
    <w:p w:rsidR="00DD0F8D" w:rsidRDefault="00253DB0">
      <w:pPr>
        <w:jc w:val="center"/>
        <w:rPr>
          <w:i/>
          <w:lang w:val="en-GB"/>
        </w:rPr>
      </w:pPr>
      <w:r w:rsidRPr="00253888">
        <w:rPr>
          <w:i/>
          <w:lang w:val="en-GB"/>
        </w:rPr>
        <w:t>Note: S=Selection; A=Assignment; R=Refinement; I=Iteration</w:t>
      </w:r>
    </w:p>
    <w:p w:rsidR="00DD0F8D" w:rsidRDefault="00DD0F8D">
      <w:pPr>
        <w:rPr>
          <w:lang w:val="en-GB"/>
        </w:rPr>
      </w:pPr>
      <w:bookmarkStart w:id="131" w:name="_Toc201709881"/>
      <w:bookmarkStart w:id="132" w:name="_Toc104280178"/>
      <w:bookmarkStart w:id="133" w:name="_Toc104712886"/>
    </w:p>
    <w:p w:rsidR="00C4539F" w:rsidRPr="00253888" w:rsidRDefault="00253DB0" w:rsidP="009F7E7D">
      <w:pPr>
        <w:pStyle w:val="Heading3"/>
        <w:rPr>
          <w:lang w:val="en-GB"/>
        </w:rPr>
      </w:pPr>
      <w:bookmarkStart w:id="134" w:name="_Toc447541480"/>
      <w:r w:rsidRPr="00253888">
        <w:rPr>
          <w:lang w:val="en-GB"/>
        </w:rPr>
        <w:t>Class FAU: Security Audit</w:t>
      </w:r>
      <w:bookmarkEnd w:id="131"/>
      <w:bookmarkEnd w:id="134"/>
    </w:p>
    <w:p w:rsidR="00253DB0" w:rsidRPr="00253888" w:rsidRDefault="00253DB0" w:rsidP="00AF5301">
      <w:pPr>
        <w:pStyle w:val="StyleCCSFRTitleJustified"/>
        <w:spacing w:before="200"/>
        <w:rPr>
          <w:lang w:val="en-GB"/>
        </w:rPr>
      </w:pPr>
      <w:r w:rsidRPr="00253888">
        <w:rPr>
          <w:lang w:val="en-GB"/>
        </w:rPr>
        <w:t>FAU_GEN.1</w:t>
      </w:r>
      <w:r w:rsidRPr="00253888">
        <w:rPr>
          <w:lang w:val="en-GB"/>
        </w:rPr>
        <w:tab/>
        <w:t>Audit Data Generation</w:t>
      </w:r>
    </w:p>
    <w:p w:rsidR="00253DB0" w:rsidRPr="00253888" w:rsidRDefault="00253DB0" w:rsidP="00C3268F">
      <w:pPr>
        <w:pStyle w:val="StyleCCSFRDependencyHierarchyJustified"/>
        <w:rPr>
          <w:lang w:val="en-GB"/>
        </w:rPr>
      </w:pPr>
      <w:r w:rsidRPr="00253888">
        <w:rPr>
          <w:lang w:val="en-GB"/>
        </w:rPr>
        <w:t>Hierarchical to:</w:t>
      </w:r>
      <w:r w:rsidRPr="00253888">
        <w:rPr>
          <w:lang w:val="en-GB"/>
        </w:rPr>
        <w:tab/>
        <w:t>No other components.</w:t>
      </w:r>
    </w:p>
    <w:p w:rsidR="00827DEB" w:rsidRPr="00253888" w:rsidRDefault="00827DEB" w:rsidP="00827DEB">
      <w:pPr>
        <w:pStyle w:val="StyleCCSFRDependencyHierarchyJustified"/>
        <w:rPr>
          <w:lang w:val="en-GB"/>
        </w:rPr>
      </w:pPr>
      <w:r w:rsidRPr="00253888">
        <w:rPr>
          <w:lang w:val="en-GB"/>
        </w:rPr>
        <w:t>Dependencies:</w:t>
      </w:r>
      <w:r w:rsidRPr="00253888">
        <w:rPr>
          <w:lang w:val="en-GB"/>
        </w:rPr>
        <w:tab/>
        <w:t>FPT_STM.1 Reliable time stamps</w:t>
      </w:r>
    </w:p>
    <w:p w:rsidR="00253DB0" w:rsidRPr="00253888" w:rsidRDefault="00253DB0" w:rsidP="0069003F">
      <w:pPr>
        <w:pStyle w:val="StyleCCSFRComponentIDItalic"/>
        <w:rPr>
          <w:lang w:val="en-GB"/>
        </w:rPr>
      </w:pPr>
      <w:r w:rsidRPr="00253888">
        <w:rPr>
          <w:lang w:val="en-GB"/>
        </w:rPr>
        <w:t>FAU_GEN.1.1</w:t>
      </w:r>
    </w:p>
    <w:p w:rsidR="00253DB0" w:rsidRPr="00253888" w:rsidRDefault="00253DB0" w:rsidP="0069003F">
      <w:pPr>
        <w:pStyle w:val="StyleCCSFRComponentTextJustified"/>
        <w:rPr>
          <w:lang w:val="en-GB"/>
        </w:rPr>
      </w:pPr>
      <w:r w:rsidRPr="00253888">
        <w:rPr>
          <w:lang w:val="en-GB"/>
        </w:rPr>
        <w:t>The TSF shall be able to generate an audit record of the following auditable events:</w:t>
      </w:r>
    </w:p>
    <w:p w:rsidR="00253DB0" w:rsidRPr="00253888" w:rsidRDefault="00253DB0" w:rsidP="00136B9F">
      <w:pPr>
        <w:pStyle w:val="StyleCCSFRComponentTextJustified"/>
        <w:numPr>
          <w:ilvl w:val="0"/>
          <w:numId w:val="14"/>
        </w:numPr>
        <w:rPr>
          <w:lang w:val="en-GB"/>
        </w:rPr>
      </w:pPr>
      <w:r w:rsidRPr="00253888">
        <w:rPr>
          <w:lang w:val="en-GB"/>
        </w:rPr>
        <w:t>Start-up and shutdown of the audit functions;</w:t>
      </w:r>
    </w:p>
    <w:p w:rsidR="00253DB0" w:rsidRPr="00253888" w:rsidRDefault="00253DB0" w:rsidP="00136B9F">
      <w:pPr>
        <w:pStyle w:val="StyleCCSFRComponentTextJustified"/>
        <w:numPr>
          <w:ilvl w:val="0"/>
          <w:numId w:val="14"/>
        </w:numPr>
        <w:rPr>
          <w:lang w:val="en-GB"/>
        </w:rPr>
      </w:pPr>
      <w:r w:rsidRPr="00253888">
        <w:rPr>
          <w:lang w:val="en-GB"/>
        </w:rPr>
        <w:t xml:space="preserve">All auditable events, for the </w:t>
      </w:r>
      <w:r w:rsidRPr="00253888">
        <w:rPr>
          <w:rFonts w:cs="Arial"/>
          <w:szCs w:val="23"/>
          <w:lang w:val="en-GB"/>
        </w:rPr>
        <w:t>[</w:t>
      </w:r>
      <w:r w:rsidRPr="00253888">
        <w:rPr>
          <w:rStyle w:val="CCSFRConventionSelectionCharChar"/>
          <w:i w:val="0"/>
          <w:lang w:val="en-GB"/>
        </w:rPr>
        <w:t>not specified</w:t>
      </w:r>
      <w:r w:rsidRPr="00253888">
        <w:rPr>
          <w:rFonts w:cs="Arial"/>
          <w:szCs w:val="23"/>
          <w:lang w:val="en-GB"/>
        </w:rPr>
        <w:t xml:space="preserve">] </w:t>
      </w:r>
      <w:r w:rsidRPr="00253888">
        <w:rPr>
          <w:lang w:val="en-GB"/>
        </w:rPr>
        <w:t>level of audit; and</w:t>
      </w:r>
    </w:p>
    <w:p w:rsidR="00253DB0" w:rsidRPr="00253888" w:rsidRDefault="00253DB0" w:rsidP="00136B9F">
      <w:pPr>
        <w:pStyle w:val="StyleCCSFRComponentTextJustified"/>
        <w:numPr>
          <w:ilvl w:val="0"/>
          <w:numId w:val="14"/>
        </w:numPr>
        <w:rPr>
          <w:lang w:val="en-GB"/>
        </w:rPr>
      </w:pPr>
      <w:r w:rsidRPr="00253888">
        <w:rPr>
          <w:rFonts w:cs="Arial"/>
          <w:szCs w:val="23"/>
          <w:lang w:val="en-GB"/>
        </w:rPr>
        <w:t>[</w:t>
      </w:r>
      <w:proofErr w:type="gramStart"/>
      <w:r w:rsidR="0099409A" w:rsidRPr="00253888">
        <w:rPr>
          <w:rStyle w:val="CCSFRConventionAssignmentCharChar"/>
          <w:lang w:val="en-GB"/>
        </w:rPr>
        <w:t>all</w:t>
      </w:r>
      <w:proofErr w:type="gramEnd"/>
      <w:r w:rsidR="0099409A" w:rsidRPr="00253888">
        <w:rPr>
          <w:rStyle w:val="CCSFRConventionAssignmentCharChar"/>
          <w:lang w:val="en-GB"/>
        </w:rPr>
        <w:t xml:space="preserve"> </w:t>
      </w:r>
      <w:proofErr w:type="spellStart"/>
      <w:r w:rsidR="0099409A" w:rsidRPr="00253888">
        <w:rPr>
          <w:rStyle w:val="CCSFRConventionAssignmentCharChar"/>
          <w:lang w:val="en-GB"/>
        </w:rPr>
        <w:t>Solid</w:t>
      </w:r>
      <w:r w:rsidR="0020509D">
        <w:rPr>
          <w:rStyle w:val="CCSFRConventionAssignmentCharChar"/>
          <w:lang w:val="en-GB"/>
        </w:rPr>
        <w:t>core</w:t>
      </w:r>
      <w:proofErr w:type="spellEnd"/>
      <w:r w:rsidR="0099409A" w:rsidRPr="00253888">
        <w:rPr>
          <w:rStyle w:val="CCSFRConventionAssignmentCharChar"/>
          <w:lang w:val="en-GB"/>
        </w:rPr>
        <w:t xml:space="preserve"> and </w:t>
      </w:r>
      <w:proofErr w:type="spellStart"/>
      <w:r w:rsidR="0099409A" w:rsidRPr="00253888">
        <w:rPr>
          <w:rStyle w:val="CCSFRConventionAssignmentCharChar"/>
          <w:lang w:val="en-GB"/>
        </w:rPr>
        <w:t>ePO</w:t>
      </w:r>
      <w:proofErr w:type="spellEnd"/>
      <w:r w:rsidR="0099409A" w:rsidRPr="00253888">
        <w:rPr>
          <w:rStyle w:val="CCSFRConventionAssignmentCharChar"/>
          <w:lang w:val="en-GB"/>
        </w:rPr>
        <w:t xml:space="preserve"> administrator actions</w:t>
      </w:r>
      <w:r w:rsidRPr="00253888">
        <w:rPr>
          <w:rFonts w:cs="Arial"/>
          <w:szCs w:val="23"/>
          <w:lang w:val="en-GB"/>
        </w:rPr>
        <w:t>]</w:t>
      </w:r>
      <w:r w:rsidRPr="00253888">
        <w:rPr>
          <w:lang w:val="en-GB"/>
        </w:rPr>
        <w:t>.</w:t>
      </w:r>
    </w:p>
    <w:p w:rsidR="00253DB0" w:rsidRPr="00253888" w:rsidRDefault="00253DB0" w:rsidP="0069003F">
      <w:pPr>
        <w:pStyle w:val="StyleCCSFRComponentIDItalic"/>
        <w:rPr>
          <w:lang w:val="en-GB"/>
        </w:rPr>
      </w:pPr>
      <w:r w:rsidRPr="00253888">
        <w:rPr>
          <w:lang w:val="en-GB"/>
        </w:rPr>
        <w:t>FAU_GEN.1.2</w:t>
      </w:r>
    </w:p>
    <w:p w:rsidR="00253DB0" w:rsidRPr="00253888" w:rsidRDefault="00253DB0" w:rsidP="0069003F">
      <w:pPr>
        <w:pStyle w:val="StyleCCSFRComponentTextJustified"/>
        <w:rPr>
          <w:lang w:val="en-GB"/>
        </w:rPr>
      </w:pPr>
      <w:r w:rsidRPr="00253888">
        <w:rPr>
          <w:lang w:val="en-GB"/>
        </w:rPr>
        <w:t>The TSF shall record within each audit record at least the following information:</w:t>
      </w:r>
    </w:p>
    <w:p w:rsidR="00253DB0" w:rsidRPr="00253888" w:rsidRDefault="00253DB0" w:rsidP="00136B9F">
      <w:pPr>
        <w:pStyle w:val="StyleCCSFRComponentTextJustified"/>
        <w:numPr>
          <w:ilvl w:val="0"/>
          <w:numId w:val="15"/>
        </w:numPr>
        <w:rPr>
          <w:lang w:val="en-GB"/>
        </w:rPr>
      </w:pPr>
      <w:r w:rsidRPr="00253888">
        <w:rPr>
          <w:lang w:val="en-GB"/>
        </w:rPr>
        <w:t>Date and time of the event, type of event, subject identity (if applicable), and the outcome (success or failure) of the event; and</w:t>
      </w:r>
    </w:p>
    <w:p w:rsidR="00253DB0" w:rsidRPr="00253888" w:rsidRDefault="00253DB0" w:rsidP="00136B9F">
      <w:pPr>
        <w:pStyle w:val="StyleCCSFRComponentTextJustified"/>
        <w:numPr>
          <w:ilvl w:val="0"/>
          <w:numId w:val="15"/>
        </w:numPr>
        <w:rPr>
          <w:lang w:val="en-GB"/>
        </w:rPr>
      </w:pPr>
      <w:r w:rsidRPr="00253888">
        <w:rPr>
          <w:lang w:val="en-GB"/>
        </w:rPr>
        <w:t xml:space="preserve">For each audit event type, based on the auditable event definitions of the functional components included in the PP/ST, </w:t>
      </w:r>
      <w:r w:rsidRPr="00253888">
        <w:rPr>
          <w:rFonts w:cs="Arial"/>
          <w:szCs w:val="23"/>
          <w:lang w:val="en-GB"/>
        </w:rPr>
        <w:t>[</w:t>
      </w:r>
      <w:r w:rsidR="00C61D4D" w:rsidRPr="00253888">
        <w:rPr>
          <w:rFonts w:cs="Arial"/>
          <w:i/>
          <w:szCs w:val="23"/>
          <w:lang w:val="en-GB"/>
        </w:rPr>
        <w:t xml:space="preserve">no </w:t>
      </w:r>
      <w:r w:rsidRPr="00253888">
        <w:rPr>
          <w:rStyle w:val="CCSFRConventionAssignmentCharChar"/>
          <w:lang w:val="en-GB"/>
        </w:rPr>
        <w:t>other audit</w:t>
      </w:r>
      <w:r w:rsidR="00C61D4D" w:rsidRPr="00253888">
        <w:rPr>
          <w:rStyle w:val="CCSFRConventionAssignmentCharChar"/>
          <w:lang w:val="en-GB"/>
        </w:rPr>
        <w:t>-</w:t>
      </w:r>
      <w:r w:rsidRPr="00253888">
        <w:rPr>
          <w:rStyle w:val="CCSFRConventionAssignmentCharChar"/>
          <w:lang w:val="en-GB"/>
        </w:rPr>
        <w:t>relevant information</w:t>
      </w:r>
      <w:r w:rsidRPr="00253888">
        <w:rPr>
          <w:rFonts w:cs="Arial"/>
          <w:szCs w:val="23"/>
          <w:lang w:val="en-GB"/>
        </w:rPr>
        <w:t>]</w:t>
      </w:r>
      <w:r w:rsidRPr="00253888">
        <w:rPr>
          <w:lang w:val="en-GB"/>
        </w:rPr>
        <w:t>.</w:t>
      </w:r>
    </w:p>
    <w:p w:rsidR="00253DB0" w:rsidRPr="00253888" w:rsidRDefault="00253DB0" w:rsidP="0069003F">
      <w:pPr>
        <w:pStyle w:val="StyleCCSFRTitleJustified"/>
        <w:rPr>
          <w:lang w:val="en-GB"/>
        </w:rPr>
      </w:pPr>
      <w:r w:rsidRPr="00253888">
        <w:rPr>
          <w:lang w:val="en-GB"/>
        </w:rPr>
        <w:t>FAU_SAR.1</w:t>
      </w:r>
      <w:r w:rsidRPr="00253888">
        <w:rPr>
          <w:lang w:val="en-GB"/>
        </w:rPr>
        <w:tab/>
        <w:t>Audit review</w:t>
      </w:r>
    </w:p>
    <w:p w:rsidR="00253DB0" w:rsidRPr="00253888" w:rsidRDefault="00253DB0" w:rsidP="00C3268F">
      <w:pPr>
        <w:pStyle w:val="StyleCCSFRDependencyHierarchyJustified"/>
        <w:rPr>
          <w:lang w:val="en-GB"/>
        </w:rPr>
      </w:pPr>
      <w:r w:rsidRPr="00253888">
        <w:rPr>
          <w:lang w:val="en-GB"/>
        </w:rPr>
        <w:t>Hierarchical to:</w:t>
      </w:r>
      <w:r w:rsidRPr="00253888">
        <w:rPr>
          <w:lang w:val="en-GB"/>
        </w:rPr>
        <w:tab/>
        <w:t>No other components.</w:t>
      </w:r>
    </w:p>
    <w:p w:rsidR="00827DEB" w:rsidRPr="00253888" w:rsidRDefault="00827DEB" w:rsidP="00827DEB">
      <w:pPr>
        <w:pStyle w:val="StyleCCSFRDependencyHierarchyJustified"/>
        <w:rPr>
          <w:lang w:val="en-GB"/>
        </w:rPr>
      </w:pPr>
      <w:r w:rsidRPr="00253888">
        <w:rPr>
          <w:lang w:val="en-GB"/>
        </w:rPr>
        <w:t>Dependencies:</w:t>
      </w:r>
      <w:r w:rsidRPr="00253888">
        <w:rPr>
          <w:lang w:val="en-GB"/>
        </w:rPr>
        <w:tab/>
        <w:t>FAU_GEN.1 Audit data generation</w:t>
      </w:r>
    </w:p>
    <w:p w:rsidR="00253DB0" w:rsidRPr="00253888" w:rsidRDefault="00253DB0" w:rsidP="0069003F">
      <w:pPr>
        <w:pStyle w:val="StyleCCSFRComponentIDItalic"/>
        <w:rPr>
          <w:lang w:val="en-GB"/>
        </w:rPr>
      </w:pPr>
      <w:r w:rsidRPr="00253888">
        <w:rPr>
          <w:lang w:val="en-GB"/>
        </w:rPr>
        <w:t>FAU_SAR.1.1</w:t>
      </w:r>
    </w:p>
    <w:p w:rsidR="00253DB0" w:rsidRPr="00253888" w:rsidRDefault="00253DB0" w:rsidP="0069003F">
      <w:pPr>
        <w:pStyle w:val="StyleCCSFRComponentTextJustified"/>
        <w:rPr>
          <w:lang w:val="en-GB"/>
        </w:rPr>
      </w:pPr>
      <w:r w:rsidRPr="00253888">
        <w:rPr>
          <w:lang w:val="en-GB"/>
        </w:rPr>
        <w:t>The TSF shall provide [</w:t>
      </w:r>
      <w:r w:rsidRPr="00253888">
        <w:rPr>
          <w:rStyle w:val="CCSFRConventionAssignmentCharChar"/>
          <w:lang w:val="en-GB"/>
        </w:rPr>
        <w:t>authorised users</w:t>
      </w:r>
      <w:r w:rsidR="008F2F90" w:rsidRPr="00253888">
        <w:rPr>
          <w:rStyle w:val="CCSFRConventionAssignmentCharChar"/>
          <w:lang w:val="en-GB"/>
        </w:rPr>
        <w:t xml:space="preserve"> </w:t>
      </w:r>
      <w:r w:rsidR="004E4CFD">
        <w:rPr>
          <w:rStyle w:val="CCSFRConventionAssignmentCharChar"/>
          <w:lang w:val="en-GB"/>
        </w:rPr>
        <w:t xml:space="preserve">assigned to the </w:t>
      </w:r>
      <w:r w:rsidR="008F2F90" w:rsidRPr="00253888">
        <w:rPr>
          <w:rStyle w:val="CCSFRConventionAssignmentCharChar"/>
          <w:lang w:val="en-GB"/>
        </w:rPr>
        <w:t xml:space="preserve">Administrator </w:t>
      </w:r>
      <w:r w:rsidR="0046067D">
        <w:rPr>
          <w:rStyle w:val="CCSFRConventionAssignmentCharChar"/>
          <w:lang w:val="en-GB"/>
        </w:rPr>
        <w:t>permission</w:t>
      </w:r>
      <w:r w:rsidR="0046067D" w:rsidRPr="00253888">
        <w:rPr>
          <w:rStyle w:val="CCSFRConventionAssignmentCharChar"/>
          <w:lang w:val="en-GB"/>
        </w:rPr>
        <w:t xml:space="preserve"> </w:t>
      </w:r>
      <w:r w:rsidR="004E4CFD">
        <w:rPr>
          <w:rStyle w:val="CCSFRConventionAssignmentCharChar"/>
          <w:lang w:val="en-GB"/>
        </w:rPr>
        <w:t xml:space="preserve">set </w:t>
      </w:r>
      <w:r w:rsidR="008F2F90" w:rsidRPr="00253888">
        <w:rPr>
          <w:rStyle w:val="CCSFRConventionAssignmentCharChar"/>
          <w:lang w:val="en-GB"/>
        </w:rPr>
        <w:t xml:space="preserve">or </w:t>
      </w:r>
      <w:r w:rsidR="0046067D">
        <w:rPr>
          <w:rStyle w:val="CCSFRConventionAssignmentCharChar"/>
          <w:lang w:val="en-GB"/>
        </w:rPr>
        <w:t xml:space="preserve">assigned to both Global Reviewer and </w:t>
      </w:r>
      <w:proofErr w:type="spellStart"/>
      <w:r w:rsidR="0046067D">
        <w:rPr>
          <w:rStyle w:val="CCSFRConventionAssignmentCharChar"/>
          <w:lang w:val="en-GB"/>
        </w:rPr>
        <w:t>Solidcore</w:t>
      </w:r>
      <w:proofErr w:type="spellEnd"/>
      <w:r w:rsidR="0046067D">
        <w:rPr>
          <w:rStyle w:val="CCSFRConventionAssignmentCharChar"/>
          <w:lang w:val="en-GB"/>
        </w:rPr>
        <w:t xml:space="preserve"> Reviewer</w:t>
      </w:r>
      <w:r w:rsidR="0046067D" w:rsidRPr="00253888" w:rsidDel="0046067D">
        <w:rPr>
          <w:rStyle w:val="CCSFRConventionAssignmentCharChar"/>
          <w:lang w:val="en-GB"/>
        </w:rPr>
        <w:t xml:space="preserve"> </w:t>
      </w:r>
      <w:r w:rsidR="008F2F90" w:rsidRPr="00253888">
        <w:rPr>
          <w:rStyle w:val="CCSFRConventionAssignmentCharChar"/>
          <w:lang w:val="en-GB"/>
        </w:rPr>
        <w:t>permission</w:t>
      </w:r>
      <w:r w:rsidR="0046067D">
        <w:rPr>
          <w:rStyle w:val="CCSFRConventionAssignmentCharChar"/>
          <w:lang w:val="en-GB"/>
        </w:rPr>
        <w:t xml:space="preserve"> sets</w:t>
      </w:r>
      <w:r w:rsidRPr="00253888">
        <w:rPr>
          <w:lang w:val="en-GB"/>
        </w:rPr>
        <w:t>] with the capability to read [</w:t>
      </w:r>
      <w:r w:rsidR="008F2F90" w:rsidRPr="00253888">
        <w:rPr>
          <w:rStyle w:val="CCSFRConventionAssignmentCharChar"/>
          <w:lang w:val="en-GB"/>
        </w:rPr>
        <w:t>all information</w:t>
      </w:r>
      <w:r w:rsidRPr="00253888">
        <w:rPr>
          <w:lang w:val="en-GB"/>
        </w:rPr>
        <w:t>] from the audit records.</w:t>
      </w:r>
    </w:p>
    <w:p w:rsidR="00253DB0" w:rsidRPr="00253888" w:rsidRDefault="00253DB0" w:rsidP="0069003F">
      <w:pPr>
        <w:pStyle w:val="StyleCCSFRComponentIDItalic"/>
        <w:rPr>
          <w:lang w:val="en-GB"/>
        </w:rPr>
      </w:pPr>
      <w:r w:rsidRPr="00253888">
        <w:rPr>
          <w:lang w:val="en-GB"/>
        </w:rPr>
        <w:t>FAU_SAR.1.2</w:t>
      </w:r>
    </w:p>
    <w:p w:rsidR="00253DB0" w:rsidRPr="00253888" w:rsidRDefault="00253DB0" w:rsidP="0069003F">
      <w:pPr>
        <w:pStyle w:val="StyleCCSFRComponentTextJustified"/>
        <w:rPr>
          <w:lang w:val="en-GB"/>
        </w:rPr>
      </w:pPr>
      <w:r w:rsidRPr="00253888">
        <w:rPr>
          <w:lang w:val="en-GB"/>
        </w:rPr>
        <w:t>The TSF shall provide the audit records in a manner suitable for the user to interpret the information.</w:t>
      </w:r>
    </w:p>
    <w:p w:rsidR="00253DB0" w:rsidRPr="00253888" w:rsidRDefault="00253DB0" w:rsidP="0069003F">
      <w:pPr>
        <w:pStyle w:val="StyleCCSFRTitleJustified"/>
        <w:rPr>
          <w:lang w:val="en-GB"/>
        </w:rPr>
      </w:pPr>
      <w:r w:rsidRPr="00253888">
        <w:rPr>
          <w:lang w:val="en-GB"/>
        </w:rPr>
        <w:t xml:space="preserve">FAU_SAR.2 </w:t>
      </w:r>
      <w:r w:rsidR="00152732">
        <w:rPr>
          <w:lang w:val="en-GB"/>
        </w:rPr>
        <w:tab/>
      </w:r>
      <w:r w:rsidRPr="00253888">
        <w:rPr>
          <w:lang w:val="en-GB"/>
        </w:rPr>
        <w:t>Restricted audit review</w:t>
      </w:r>
    </w:p>
    <w:p w:rsidR="00253DB0" w:rsidRPr="00253888" w:rsidRDefault="00253DB0" w:rsidP="00C3268F">
      <w:pPr>
        <w:pStyle w:val="StyleCCSFRDependencyHierarchyJustified"/>
        <w:rPr>
          <w:lang w:val="en-GB"/>
        </w:rPr>
      </w:pPr>
      <w:r w:rsidRPr="00253888">
        <w:rPr>
          <w:lang w:val="en-GB"/>
        </w:rPr>
        <w:t>Hierarchical to:</w:t>
      </w:r>
      <w:r w:rsidRPr="00253888">
        <w:rPr>
          <w:lang w:val="en-GB"/>
        </w:rPr>
        <w:tab/>
        <w:t>No other components.</w:t>
      </w:r>
    </w:p>
    <w:p w:rsidR="00827DEB" w:rsidRPr="00253888" w:rsidRDefault="00827DEB" w:rsidP="00827DEB">
      <w:pPr>
        <w:pStyle w:val="StyleCCSFRDependencyHierarchyJustified"/>
        <w:rPr>
          <w:lang w:val="en-GB"/>
        </w:rPr>
      </w:pPr>
      <w:r w:rsidRPr="00253888">
        <w:rPr>
          <w:lang w:val="en-GB"/>
        </w:rPr>
        <w:lastRenderedPageBreak/>
        <w:t>Dependencies:</w:t>
      </w:r>
      <w:r w:rsidRPr="00253888">
        <w:rPr>
          <w:lang w:val="en-GB"/>
        </w:rPr>
        <w:tab/>
        <w:t>FAU_SAR.1 Audit review</w:t>
      </w:r>
    </w:p>
    <w:p w:rsidR="00253DB0" w:rsidRPr="00253888" w:rsidRDefault="00253DB0" w:rsidP="0069003F">
      <w:pPr>
        <w:pStyle w:val="StyleCCSFRComponentIDItalic"/>
        <w:rPr>
          <w:lang w:val="en-GB"/>
        </w:rPr>
      </w:pPr>
      <w:r w:rsidRPr="00253888">
        <w:rPr>
          <w:lang w:val="en-GB"/>
        </w:rPr>
        <w:t>FAU_SAR.2.1</w:t>
      </w:r>
    </w:p>
    <w:p w:rsidR="00253DB0" w:rsidRPr="00253888" w:rsidRDefault="00253DB0" w:rsidP="0069003F">
      <w:pPr>
        <w:pStyle w:val="StyleCCSFRComponentTextJustified"/>
        <w:rPr>
          <w:lang w:val="en-GB"/>
        </w:rPr>
      </w:pPr>
      <w:r w:rsidRPr="00253888">
        <w:rPr>
          <w:lang w:val="en-GB"/>
        </w:rPr>
        <w:t>The TSF shall prohibit all users read access to the audit records, except those users that have been granted explicit read-access.</w:t>
      </w:r>
    </w:p>
    <w:p w:rsidR="00253DB0" w:rsidRPr="00253888" w:rsidRDefault="00253DB0" w:rsidP="0069003F">
      <w:pPr>
        <w:pStyle w:val="StyleCCSFRTitleJustified"/>
        <w:rPr>
          <w:lang w:val="en-GB"/>
        </w:rPr>
      </w:pPr>
      <w:r w:rsidRPr="00253888">
        <w:rPr>
          <w:lang w:val="en-GB"/>
        </w:rPr>
        <w:t>FAU_SAR.3</w:t>
      </w:r>
      <w:r w:rsidR="00152732">
        <w:rPr>
          <w:lang w:val="en-GB"/>
        </w:rPr>
        <w:tab/>
      </w:r>
      <w:r w:rsidRPr="00253888">
        <w:rPr>
          <w:lang w:val="en-GB"/>
        </w:rPr>
        <w:t xml:space="preserve"> Selectable audit review</w:t>
      </w:r>
    </w:p>
    <w:p w:rsidR="00253DB0" w:rsidRPr="00253888" w:rsidRDefault="00253DB0" w:rsidP="00C3268F">
      <w:pPr>
        <w:pStyle w:val="StyleCCSFRDependencyHierarchyJustified"/>
        <w:rPr>
          <w:lang w:val="en-GB"/>
        </w:rPr>
      </w:pPr>
      <w:r w:rsidRPr="00253888">
        <w:rPr>
          <w:lang w:val="en-GB"/>
        </w:rPr>
        <w:t>Hierarchical to:</w:t>
      </w:r>
      <w:r w:rsidRPr="00253888">
        <w:rPr>
          <w:lang w:val="en-GB"/>
        </w:rPr>
        <w:tab/>
        <w:t>No other components.</w:t>
      </w:r>
    </w:p>
    <w:p w:rsidR="00827DEB" w:rsidRPr="00253888" w:rsidRDefault="00827DEB" w:rsidP="00827DEB">
      <w:pPr>
        <w:pStyle w:val="StyleCCSFRDependencyHierarchyJustified"/>
        <w:rPr>
          <w:lang w:val="en-GB"/>
        </w:rPr>
      </w:pPr>
      <w:r w:rsidRPr="00253888">
        <w:rPr>
          <w:lang w:val="en-GB"/>
        </w:rPr>
        <w:t>Dependencies:</w:t>
      </w:r>
      <w:r w:rsidRPr="00253888">
        <w:rPr>
          <w:lang w:val="en-GB"/>
        </w:rPr>
        <w:tab/>
        <w:t>FAU_SAR.1 Audit review</w:t>
      </w:r>
    </w:p>
    <w:p w:rsidR="00253DB0" w:rsidRPr="00253888" w:rsidRDefault="00253DB0" w:rsidP="0069003F">
      <w:pPr>
        <w:pStyle w:val="StyleCCSFRComponentIDItalic"/>
        <w:rPr>
          <w:lang w:val="en-GB"/>
        </w:rPr>
      </w:pPr>
      <w:r w:rsidRPr="00253888">
        <w:rPr>
          <w:lang w:val="en-GB"/>
        </w:rPr>
        <w:t>FAU_SAR.3.1</w:t>
      </w:r>
    </w:p>
    <w:p w:rsidR="00253DB0" w:rsidRPr="00253888" w:rsidRDefault="00253DB0" w:rsidP="0069003F">
      <w:pPr>
        <w:pStyle w:val="StyleCCSFRComponentTextJustified"/>
        <w:rPr>
          <w:lang w:val="en-GB"/>
        </w:rPr>
      </w:pPr>
      <w:r w:rsidRPr="00253888">
        <w:rPr>
          <w:lang w:val="en-GB"/>
        </w:rPr>
        <w:t>The TSF shall provide the ability to apply [</w:t>
      </w:r>
      <w:r w:rsidR="00C757A8" w:rsidRPr="00253888">
        <w:rPr>
          <w:rStyle w:val="CCSFRConventionAssignmentCharChar"/>
          <w:lang w:val="en-GB"/>
        </w:rPr>
        <w:t>sorting</w:t>
      </w:r>
      <w:r w:rsidR="008F2F90" w:rsidRPr="00253888">
        <w:rPr>
          <w:rStyle w:val="CCSFRConventionAssignmentCharChar"/>
          <w:lang w:val="en-GB"/>
        </w:rPr>
        <w:t xml:space="preserve"> and filtering</w:t>
      </w:r>
      <w:r w:rsidRPr="00253888">
        <w:rPr>
          <w:lang w:val="en-GB"/>
        </w:rPr>
        <w:t>] of audit data based on [</w:t>
      </w:r>
      <w:r w:rsidR="003B58AD" w:rsidRPr="00253888">
        <w:rPr>
          <w:rStyle w:val="CCSFRConventionAssignmentCharChar"/>
          <w:lang w:val="en-GB"/>
        </w:rPr>
        <w:t xml:space="preserve">the fields listed in </w:t>
      </w:r>
      <w:fldSimple w:instr=" REF _Ref254071790 \h  \* MERGEFORMAT ">
        <w:r w:rsidR="00AD3062" w:rsidRPr="00AD3062">
          <w:rPr>
            <w:i/>
            <w:lang w:val="en-GB"/>
          </w:rPr>
          <w:t xml:space="preserve">Table </w:t>
        </w:r>
        <w:r w:rsidR="00AD3062" w:rsidRPr="00AD3062">
          <w:rPr>
            <w:i/>
            <w:noProof/>
            <w:lang w:val="en-GB"/>
          </w:rPr>
          <w:t>11</w:t>
        </w:r>
      </w:fldSimple>
      <w:r w:rsidR="003B58AD" w:rsidRPr="00253888">
        <w:rPr>
          <w:rStyle w:val="CCSFRConventionAssignmentCharChar"/>
          <w:lang w:val="en-GB"/>
        </w:rPr>
        <w:t xml:space="preserve"> below</w:t>
      </w:r>
      <w:r w:rsidRPr="00253888">
        <w:rPr>
          <w:lang w:val="en-GB"/>
        </w:rPr>
        <w:t>].</w:t>
      </w:r>
    </w:p>
    <w:p w:rsidR="003B58AD" w:rsidRPr="00253888" w:rsidRDefault="003B58AD" w:rsidP="0069003F">
      <w:pPr>
        <w:pStyle w:val="StyleCCSFRComponentTextJustified"/>
        <w:rPr>
          <w:lang w:val="en-GB"/>
        </w:rPr>
      </w:pPr>
    </w:p>
    <w:p w:rsidR="003B58AD" w:rsidRPr="00253888" w:rsidRDefault="003B58AD" w:rsidP="003B58AD">
      <w:pPr>
        <w:pStyle w:val="Caption"/>
        <w:rPr>
          <w:lang w:val="en-GB"/>
        </w:rPr>
      </w:pPr>
      <w:bookmarkStart w:id="135" w:name="_Ref254071790"/>
      <w:bookmarkStart w:id="136" w:name="_Toc444175311"/>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11</w:t>
      </w:r>
      <w:r w:rsidR="005279B8" w:rsidRPr="00253888">
        <w:rPr>
          <w:noProof/>
          <w:lang w:val="en-GB"/>
        </w:rPr>
        <w:fldChar w:fldCharType="end"/>
      </w:r>
      <w:bookmarkEnd w:id="135"/>
      <w:r w:rsidRPr="00253888">
        <w:rPr>
          <w:lang w:val="en-GB"/>
        </w:rPr>
        <w:t xml:space="preserve"> – Selectable audit review fields</w:t>
      </w:r>
      <w:bookmarkEnd w:id="136"/>
    </w:p>
    <w:tbl>
      <w:tblPr>
        <w:tblW w:w="842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8" w:type="dxa"/>
          <w:left w:w="58" w:type="dxa"/>
          <w:bottom w:w="58" w:type="dxa"/>
          <w:right w:w="58" w:type="dxa"/>
        </w:tblCellMar>
        <w:tblLook w:val="01E0"/>
      </w:tblPr>
      <w:tblGrid>
        <w:gridCol w:w="1968"/>
        <w:gridCol w:w="3800"/>
        <w:gridCol w:w="2660"/>
      </w:tblGrid>
      <w:tr w:rsidR="003B58AD" w:rsidRPr="00253888" w:rsidTr="00FA0268">
        <w:trPr>
          <w:cantSplit/>
          <w:trHeight w:val="355"/>
          <w:tblHeader/>
          <w:jc w:val="center"/>
        </w:trPr>
        <w:tc>
          <w:tcPr>
            <w:tcW w:w="1678" w:type="dxa"/>
            <w:shd w:val="clear" w:color="auto" w:fill="FF0000"/>
            <w:vAlign w:val="center"/>
          </w:tcPr>
          <w:p w:rsidR="003B58AD" w:rsidRPr="00253888" w:rsidRDefault="003B58AD" w:rsidP="001B33BB">
            <w:pPr>
              <w:pStyle w:val="TableHeader"/>
              <w:keepNext/>
              <w:jc w:val="left"/>
              <w:rPr>
                <w:rFonts w:eastAsia="Arial Unicode MS"/>
                <w:snapToGrid w:val="0"/>
                <w:szCs w:val="20"/>
                <w:lang w:val="en-GB"/>
              </w:rPr>
            </w:pPr>
            <w:r w:rsidRPr="00253888">
              <w:rPr>
                <w:rFonts w:eastAsia="Arial Unicode MS"/>
                <w:snapToGrid w:val="0"/>
                <w:szCs w:val="20"/>
                <w:lang w:val="en-GB"/>
              </w:rPr>
              <w:t>TOE Component</w:t>
            </w:r>
          </w:p>
        </w:tc>
        <w:tc>
          <w:tcPr>
            <w:tcW w:w="3240" w:type="dxa"/>
            <w:shd w:val="clear" w:color="auto" w:fill="FF0000"/>
            <w:vAlign w:val="center"/>
          </w:tcPr>
          <w:p w:rsidR="003B58AD" w:rsidRPr="00253888" w:rsidRDefault="003B58AD" w:rsidP="001B33BB">
            <w:pPr>
              <w:pStyle w:val="TableHeader"/>
              <w:keepNext/>
              <w:jc w:val="left"/>
              <w:rPr>
                <w:rFonts w:eastAsia="Arial Unicode MS"/>
                <w:snapToGrid w:val="0"/>
                <w:szCs w:val="20"/>
                <w:lang w:val="en-GB"/>
              </w:rPr>
            </w:pPr>
            <w:r w:rsidRPr="00253888">
              <w:rPr>
                <w:rFonts w:eastAsia="Arial Unicode MS"/>
                <w:snapToGrid w:val="0"/>
                <w:szCs w:val="20"/>
                <w:lang w:val="en-GB"/>
              </w:rPr>
              <w:t>Field</w:t>
            </w:r>
          </w:p>
        </w:tc>
        <w:tc>
          <w:tcPr>
            <w:tcW w:w="2268" w:type="dxa"/>
            <w:shd w:val="clear" w:color="auto" w:fill="FF0000"/>
            <w:vAlign w:val="center"/>
          </w:tcPr>
          <w:p w:rsidR="003B58AD" w:rsidRPr="00253888" w:rsidRDefault="003B58AD" w:rsidP="001B33BB">
            <w:pPr>
              <w:pStyle w:val="TableHeader"/>
              <w:keepNext/>
              <w:jc w:val="left"/>
              <w:rPr>
                <w:rFonts w:eastAsia="Arial Unicode MS"/>
                <w:snapToGrid w:val="0"/>
                <w:szCs w:val="20"/>
                <w:lang w:val="en-GB"/>
              </w:rPr>
            </w:pPr>
            <w:r w:rsidRPr="00253888">
              <w:rPr>
                <w:rFonts w:eastAsia="Arial Unicode MS"/>
                <w:snapToGrid w:val="0"/>
                <w:szCs w:val="20"/>
                <w:lang w:val="en-GB"/>
              </w:rPr>
              <w:t>Filter/Sort</w:t>
            </w:r>
          </w:p>
        </w:tc>
      </w:tr>
      <w:tr w:rsidR="003B58AD" w:rsidRPr="00253888" w:rsidTr="00EE0AC3">
        <w:trPr>
          <w:cantSplit/>
          <w:trHeight w:val="59"/>
          <w:jc w:val="center"/>
        </w:trPr>
        <w:tc>
          <w:tcPr>
            <w:tcW w:w="1678" w:type="dxa"/>
            <w:vMerge w:val="restart"/>
          </w:tcPr>
          <w:p w:rsidR="003B58AD" w:rsidRPr="0046067D" w:rsidRDefault="003B58AD" w:rsidP="008727A8">
            <w:pPr>
              <w:pStyle w:val="TableBody"/>
              <w:rPr>
                <w:rFonts w:ascii="Calibri" w:hAnsi="Calibri"/>
                <w:b/>
                <w:szCs w:val="20"/>
                <w:lang w:val="en-GB" w:eastAsia="ja-JP"/>
              </w:rPr>
            </w:pPr>
            <w:proofErr w:type="spellStart"/>
            <w:r w:rsidRPr="0046067D">
              <w:rPr>
                <w:rFonts w:ascii="Calibri" w:hAnsi="Calibri"/>
                <w:b/>
                <w:szCs w:val="20"/>
                <w:lang w:val="en-GB" w:eastAsia="ja-JP"/>
              </w:rPr>
              <w:t>ePO</w:t>
            </w:r>
            <w:proofErr w:type="spellEnd"/>
          </w:p>
        </w:tc>
        <w:tc>
          <w:tcPr>
            <w:tcW w:w="3240" w:type="dxa"/>
          </w:tcPr>
          <w:p w:rsidR="003B58AD" w:rsidRPr="0046067D" w:rsidRDefault="003B58AD" w:rsidP="003B58AD">
            <w:pPr>
              <w:pStyle w:val="TableHeader"/>
              <w:keepNext/>
              <w:jc w:val="left"/>
              <w:rPr>
                <w:rFonts w:ascii="Calibri" w:hAnsi="Calibri"/>
                <w:b w:val="0"/>
                <w:color w:val="auto"/>
                <w:szCs w:val="20"/>
                <w:lang w:val="en-GB" w:eastAsia="ja-JP"/>
              </w:rPr>
            </w:pPr>
            <w:r w:rsidRPr="0046067D">
              <w:rPr>
                <w:rFonts w:ascii="Calibri" w:hAnsi="Calibri"/>
                <w:b w:val="0"/>
                <w:color w:val="auto"/>
                <w:szCs w:val="20"/>
                <w:lang w:val="en-GB" w:eastAsia="ja-JP"/>
              </w:rPr>
              <w:t>Action</w:t>
            </w:r>
          </w:p>
        </w:tc>
        <w:tc>
          <w:tcPr>
            <w:tcW w:w="2268" w:type="dxa"/>
          </w:tcPr>
          <w:p w:rsidR="003B58AD" w:rsidRPr="0046067D" w:rsidRDefault="003B58AD" w:rsidP="008727A8">
            <w:pPr>
              <w:pStyle w:val="TableBody"/>
              <w:rPr>
                <w:rFonts w:ascii="Calibri" w:hAnsi="Calibri"/>
                <w:szCs w:val="20"/>
                <w:lang w:val="en-GB" w:eastAsia="ja-JP"/>
              </w:rPr>
            </w:pPr>
            <w:r w:rsidRPr="0046067D">
              <w:rPr>
                <w:rFonts w:ascii="Calibri" w:hAnsi="Calibri"/>
                <w:szCs w:val="20"/>
                <w:lang w:val="en-GB" w:eastAsia="ja-JP"/>
              </w:rPr>
              <w:t>Sort</w:t>
            </w:r>
          </w:p>
        </w:tc>
      </w:tr>
      <w:tr w:rsidR="003B58AD" w:rsidRPr="00253888" w:rsidTr="00EE0AC3">
        <w:trPr>
          <w:cantSplit/>
          <w:trHeight w:val="37"/>
          <w:jc w:val="center"/>
        </w:trPr>
        <w:tc>
          <w:tcPr>
            <w:tcW w:w="1678" w:type="dxa"/>
            <w:vMerge/>
          </w:tcPr>
          <w:p w:rsidR="003B58AD" w:rsidRPr="0046067D" w:rsidRDefault="003B58AD" w:rsidP="008727A8">
            <w:pPr>
              <w:pStyle w:val="TableBody"/>
              <w:rPr>
                <w:rFonts w:ascii="Calibri" w:hAnsi="Calibri"/>
                <w:b/>
                <w:szCs w:val="20"/>
                <w:lang w:val="en-GB" w:eastAsia="ja-JP"/>
              </w:rPr>
            </w:pPr>
          </w:p>
        </w:tc>
        <w:tc>
          <w:tcPr>
            <w:tcW w:w="3240" w:type="dxa"/>
          </w:tcPr>
          <w:p w:rsidR="003B58AD" w:rsidRPr="0046067D" w:rsidRDefault="003B58AD" w:rsidP="008727A8">
            <w:pPr>
              <w:pStyle w:val="TableHeader"/>
              <w:keepNext/>
              <w:jc w:val="left"/>
              <w:rPr>
                <w:rFonts w:ascii="Calibri" w:hAnsi="Calibri"/>
                <w:b w:val="0"/>
                <w:color w:val="auto"/>
                <w:szCs w:val="20"/>
                <w:lang w:val="en-GB" w:eastAsia="ja-JP"/>
              </w:rPr>
            </w:pPr>
            <w:r w:rsidRPr="0046067D">
              <w:rPr>
                <w:rFonts w:ascii="Calibri" w:hAnsi="Calibri"/>
                <w:b w:val="0"/>
                <w:color w:val="auto"/>
                <w:szCs w:val="20"/>
                <w:lang w:val="en-GB" w:eastAsia="ja-JP"/>
              </w:rPr>
              <w:t>Completion time</w:t>
            </w:r>
          </w:p>
        </w:tc>
        <w:tc>
          <w:tcPr>
            <w:tcW w:w="2268" w:type="dxa"/>
          </w:tcPr>
          <w:p w:rsidR="003B58AD" w:rsidRPr="0046067D" w:rsidRDefault="003B58AD" w:rsidP="008727A8">
            <w:pPr>
              <w:pStyle w:val="TableBody"/>
              <w:rPr>
                <w:rFonts w:ascii="Calibri" w:hAnsi="Calibri"/>
                <w:szCs w:val="20"/>
                <w:lang w:val="en-GB" w:eastAsia="ja-JP"/>
              </w:rPr>
            </w:pPr>
            <w:r w:rsidRPr="0046067D">
              <w:rPr>
                <w:rFonts w:ascii="Calibri" w:hAnsi="Calibri"/>
                <w:szCs w:val="20"/>
                <w:lang w:val="en-GB" w:eastAsia="ja-JP"/>
              </w:rPr>
              <w:t>Filter, Sort</w:t>
            </w:r>
          </w:p>
        </w:tc>
      </w:tr>
      <w:tr w:rsidR="003B58AD" w:rsidRPr="00253888" w:rsidTr="00EE0AC3">
        <w:trPr>
          <w:cantSplit/>
          <w:trHeight w:val="34"/>
          <w:jc w:val="center"/>
        </w:trPr>
        <w:tc>
          <w:tcPr>
            <w:tcW w:w="1678" w:type="dxa"/>
            <w:vMerge/>
          </w:tcPr>
          <w:p w:rsidR="003B58AD" w:rsidRPr="0046067D" w:rsidRDefault="003B58AD" w:rsidP="008727A8">
            <w:pPr>
              <w:pStyle w:val="TableBody"/>
              <w:rPr>
                <w:rFonts w:ascii="Calibri" w:hAnsi="Calibri"/>
                <w:b/>
                <w:szCs w:val="20"/>
                <w:lang w:val="en-GB" w:eastAsia="ja-JP"/>
              </w:rPr>
            </w:pPr>
          </w:p>
        </w:tc>
        <w:tc>
          <w:tcPr>
            <w:tcW w:w="3240" w:type="dxa"/>
          </w:tcPr>
          <w:p w:rsidR="003B58AD" w:rsidRPr="0046067D" w:rsidRDefault="003B58AD" w:rsidP="008727A8">
            <w:pPr>
              <w:pStyle w:val="TableHeader"/>
              <w:keepNext/>
              <w:jc w:val="left"/>
              <w:rPr>
                <w:rFonts w:ascii="Calibri" w:hAnsi="Calibri"/>
                <w:b w:val="0"/>
                <w:color w:val="auto"/>
                <w:szCs w:val="20"/>
                <w:lang w:val="en-GB" w:eastAsia="ja-JP"/>
              </w:rPr>
            </w:pPr>
            <w:r w:rsidRPr="0046067D">
              <w:rPr>
                <w:rFonts w:ascii="Calibri" w:hAnsi="Calibri"/>
                <w:b w:val="0"/>
                <w:color w:val="auto"/>
                <w:szCs w:val="20"/>
                <w:lang w:val="en-GB" w:eastAsia="ja-JP"/>
              </w:rPr>
              <w:t>Details</w:t>
            </w:r>
          </w:p>
        </w:tc>
        <w:tc>
          <w:tcPr>
            <w:tcW w:w="2268" w:type="dxa"/>
          </w:tcPr>
          <w:p w:rsidR="003B58AD" w:rsidRPr="0046067D" w:rsidRDefault="003B58AD" w:rsidP="008727A8">
            <w:pPr>
              <w:pStyle w:val="TableBody"/>
              <w:rPr>
                <w:rFonts w:ascii="Calibri" w:hAnsi="Calibri"/>
                <w:szCs w:val="20"/>
                <w:lang w:val="en-GB" w:eastAsia="ja-JP"/>
              </w:rPr>
            </w:pPr>
            <w:r w:rsidRPr="0046067D">
              <w:rPr>
                <w:rFonts w:ascii="Calibri" w:hAnsi="Calibri"/>
                <w:szCs w:val="20"/>
                <w:lang w:val="en-GB" w:eastAsia="ja-JP"/>
              </w:rPr>
              <w:t>Sort</w:t>
            </w:r>
          </w:p>
        </w:tc>
      </w:tr>
      <w:tr w:rsidR="003B58AD" w:rsidRPr="00253888" w:rsidTr="00EE0AC3">
        <w:trPr>
          <w:cantSplit/>
          <w:trHeight w:val="34"/>
          <w:jc w:val="center"/>
        </w:trPr>
        <w:tc>
          <w:tcPr>
            <w:tcW w:w="1678" w:type="dxa"/>
            <w:vMerge/>
          </w:tcPr>
          <w:p w:rsidR="003B58AD" w:rsidRPr="0046067D" w:rsidRDefault="003B58AD" w:rsidP="008727A8">
            <w:pPr>
              <w:pStyle w:val="TableBody"/>
              <w:rPr>
                <w:rFonts w:ascii="Calibri" w:hAnsi="Calibri"/>
                <w:b/>
                <w:szCs w:val="20"/>
                <w:lang w:val="en-GB" w:eastAsia="ja-JP"/>
              </w:rPr>
            </w:pPr>
          </w:p>
        </w:tc>
        <w:tc>
          <w:tcPr>
            <w:tcW w:w="3240" w:type="dxa"/>
          </w:tcPr>
          <w:p w:rsidR="003B58AD" w:rsidRPr="0046067D" w:rsidRDefault="003B58AD" w:rsidP="008727A8">
            <w:pPr>
              <w:pStyle w:val="TableHeader"/>
              <w:keepNext/>
              <w:jc w:val="left"/>
              <w:rPr>
                <w:rFonts w:ascii="Calibri" w:hAnsi="Calibri"/>
                <w:b w:val="0"/>
                <w:color w:val="auto"/>
                <w:szCs w:val="20"/>
                <w:lang w:val="en-GB" w:eastAsia="ja-JP"/>
              </w:rPr>
            </w:pPr>
            <w:r w:rsidRPr="0046067D">
              <w:rPr>
                <w:rFonts w:ascii="Calibri" w:hAnsi="Calibri"/>
                <w:b w:val="0"/>
                <w:color w:val="auto"/>
                <w:szCs w:val="20"/>
                <w:lang w:val="en-GB" w:eastAsia="ja-JP"/>
              </w:rPr>
              <w:t>Priority</w:t>
            </w:r>
          </w:p>
        </w:tc>
        <w:tc>
          <w:tcPr>
            <w:tcW w:w="2268" w:type="dxa"/>
          </w:tcPr>
          <w:p w:rsidR="003B58AD" w:rsidRPr="0046067D" w:rsidRDefault="003B58AD" w:rsidP="008727A8">
            <w:pPr>
              <w:pStyle w:val="TableBody"/>
              <w:rPr>
                <w:rFonts w:ascii="Calibri" w:hAnsi="Calibri"/>
                <w:szCs w:val="20"/>
                <w:lang w:val="en-GB" w:eastAsia="ja-JP"/>
              </w:rPr>
            </w:pPr>
            <w:r w:rsidRPr="0046067D">
              <w:rPr>
                <w:rFonts w:ascii="Calibri" w:hAnsi="Calibri"/>
                <w:szCs w:val="20"/>
                <w:lang w:val="en-GB" w:eastAsia="ja-JP"/>
              </w:rPr>
              <w:t>Sort</w:t>
            </w:r>
          </w:p>
        </w:tc>
      </w:tr>
      <w:tr w:rsidR="003B58AD" w:rsidRPr="00253888" w:rsidTr="00EE0AC3">
        <w:trPr>
          <w:cantSplit/>
          <w:trHeight w:val="34"/>
          <w:jc w:val="center"/>
        </w:trPr>
        <w:tc>
          <w:tcPr>
            <w:tcW w:w="1678" w:type="dxa"/>
            <w:vMerge/>
          </w:tcPr>
          <w:p w:rsidR="003B58AD" w:rsidRPr="0046067D" w:rsidRDefault="003B58AD" w:rsidP="008727A8">
            <w:pPr>
              <w:pStyle w:val="TableBody"/>
              <w:rPr>
                <w:rFonts w:ascii="Calibri" w:hAnsi="Calibri"/>
                <w:b/>
                <w:szCs w:val="20"/>
                <w:lang w:val="en-GB" w:eastAsia="ja-JP"/>
              </w:rPr>
            </w:pPr>
          </w:p>
        </w:tc>
        <w:tc>
          <w:tcPr>
            <w:tcW w:w="3240" w:type="dxa"/>
          </w:tcPr>
          <w:p w:rsidR="003B58AD" w:rsidRPr="0046067D" w:rsidRDefault="003B58AD" w:rsidP="008727A8">
            <w:pPr>
              <w:pStyle w:val="TableHeader"/>
              <w:keepNext/>
              <w:jc w:val="left"/>
              <w:rPr>
                <w:rFonts w:ascii="Calibri" w:hAnsi="Calibri"/>
                <w:b w:val="0"/>
                <w:color w:val="auto"/>
                <w:szCs w:val="20"/>
                <w:lang w:val="en-GB" w:eastAsia="ja-JP"/>
              </w:rPr>
            </w:pPr>
            <w:r w:rsidRPr="0046067D">
              <w:rPr>
                <w:rFonts w:ascii="Calibri" w:hAnsi="Calibri"/>
                <w:b w:val="0"/>
                <w:color w:val="auto"/>
                <w:szCs w:val="20"/>
                <w:lang w:val="en-GB" w:eastAsia="ja-JP"/>
              </w:rPr>
              <w:t>Start Time</w:t>
            </w:r>
          </w:p>
        </w:tc>
        <w:tc>
          <w:tcPr>
            <w:tcW w:w="2268" w:type="dxa"/>
          </w:tcPr>
          <w:p w:rsidR="003B58AD" w:rsidRPr="0046067D" w:rsidRDefault="003B58AD" w:rsidP="008727A8">
            <w:pPr>
              <w:pStyle w:val="TableBody"/>
              <w:rPr>
                <w:rFonts w:ascii="Calibri" w:hAnsi="Calibri"/>
                <w:szCs w:val="20"/>
                <w:lang w:val="en-GB" w:eastAsia="ja-JP"/>
              </w:rPr>
            </w:pPr>
            <w:r w:rsidRPr="0046067D">
              <w:rPr>
                <w:rFonts w:ascii="Calibri" w:hAnsi="Calibri"/>
                <w:szCs w:val="20"/>
                <w:lang w:val="en-GB" w:eastAsia="ja-JP"/>
              </w:rPr>
              <w:t>Filter, Sort</w:t>
            </w:r>
          </w:p>
        </w:tc>
      </w:tr>
      <w:tr w:rsidR="003B58AD" w:rsidRPr="00253888" w:rsidTr="00EE0AC3">
        <w:trPr>
          <w:cantSplit/>
          <w:trHeight w:val="34"/>
          <w:jc w:val="center"/>
        </w:trPr>
        <w:tc>
          <w:tcPr>
            <w:tcW w:w="1678" w:type="dxa"/>
            <w:vMerge/>
          </w:tcPr>
          <w:p w:rsidR="003B58AD" w:rsidRPr="0046067D" w:rsidRDefault="003B58AD" w:rsidP="008727A8">
            <w:pPr>
              <w:pStyle w:val="TableBody"/>
              <w:rPr>
                <w:rFonts w:ascii="Calibri" w:hAnsi="Calibri"/>
                <w:b/>
                <w:szCs w:val="20"/>
                <w:lang w:val="en-GB" w:eastAsia="ja-JP"/>
              </w:rPr>
            </w:pPr>
          </w:p>
        </w:tc>
        <w:tc>
          <w:tcPr>
            <w:tcW w:w="3240" w:type="dxa"/>
          </w:tcPr>
          <w:p w:rsidR="003B58AD" w:rsidRPr="0046067D" w:rsidRDefault="003B58AD" w:rsidP="008727A8">
            <w:pPr>
              <w:pStyle w:val="TableHeader"/>
              <w:keepNext/>
              <w:jc w:val="left"/>
              <w:rPr>
                <w:rFonts w:ascii="Calibri" w:hAnsi="Calibri"/>
                <w:b w:val="0"/>
                <w:color w:val="auto"/>
                <w:szCs w:val="20"/>
                <w:lang w:val="en-GB" w:eastAsia="ja-JP"/>
              </w:rPr>
            </w:pPr>
            <w:r w:rsidRPr="0046067D">
              <w:rPr>
                <w:rFonts w:ascii="Calibri" w:hAnsi="Calibri"/>
                <w:b w:val="0"/>
                <w:color w:val="auto"/>
                <w:szCs w:val="20"/>
                <w:lang w:val="en-GB" w:eastAsia="ja-JP"/>
              </w:rPr>
              <w:t>Success</w:t>
            </w:r>
          </w:p>
        </w:tc>
        <w:tc>
          <w:tcPr>
            <w:tcW w:w="2268" w:type="dxa"/>
          </w:tcPr>
          <w:p w:rsidR="003B58AD" w:rsidRPr="0046067D" w:rsidRDefault="003B58AD" w:rsidP="008727A8">
            <w:pPr>
              <w:pStyle w:val="TableBody"/>
              <w:rPr>
                <w:rFonts w:ascii="Calibri" w:hAnsi="Calibri"/>
                <w:szCs w:val="20"/>
                <w:lang w:val="en-GB" w:eastAsia="ja-JP"/>
              </w:rPr>
            </w:pPr>
            <w:r w:rsidRPr="0046067D">
              <w:rPr>
                <w:rFonts w:ascii="Calibri" w:hAnsi="Calibri"/>
                <w:szCs w:val="20"/>
                <w:lang w:val="en-GB" w:eastAsia="ja-JP"/>
              </w:rPr>
              <w:t>Filter, Sort</w:t>
            </w:r>
          </w:p>
        </w:tc>
      </w:tr>
      <w:tr w:rsidR="003B58AD" w:rsidRPr="00253888" w:rsidTr="00EE0AC3">
        <w:trPr>
          <w:cantSplit/>
          <w:trHeight w:val="175"/>
          <w:jc w:val="center"/>
        </w:trPr>
        <w:tc>
          <w:tcPr>
            <w:tcW w:w="1678" w:type="dxa"/>
            <w:vMerge/>
          </w:tcPr>
          <w:p w:rsidR="003B58AD" w:rsidRPr="0046067D" w:rsidRDefault="003B58AD" w:rsidP="008727A8">
            <w:pPr>
              <w:pStyle w:val="TableBody"/>
              <w:rPr>
                <w:rFonts w:ascii="Calibri" w:hAnsi="Calibri"/>
                <w:b/>
                <w:szCs w:val="20"/>
                <w:lang w:val="en-GB" w:eastAsia="ja-JP"/>
              </w:rPr>
            </w:pPr>
          </w:p>
        </w:tc>
        <w:tc>
          <w:tcPr>
            <w:tcW w:w="3240" w:type="dxa"/>
          </w:tcPr>
          <w:p w:rsidR="003B58AD" w:rsidRPr="0046067D" w:rsidRDefault="003B58AD" w:rsidP="008727A8">
            <w:pPr>
              <w:pStyle w:val="TableHeader"/>
              <w:keepNext/>
              <w:jc w:val="left"/>
              <w:rPr>
                <w:rFonts w:ascii="Calibri" w:hAnsi="Calibri"/>
                <w:b w:val="0"/>
                <w:color w:val="auto"/>
                <w:szCs w:val="20"/>
                <w:lang w:val="en-GB" w:eastAsia="ja-JP"/>
              </w:rPr>
            </w:pPr>
            <w:r w:rsidRPr="0046067D">
              <w:rPr>
                <w:rFonts w:ascii="Calibri" w:hAnsi="Calibri"/>
                <w:b w:val="0"/>
                <w:color w:val="auto"/>
                <w:szCs w:val="20"/>
                <w:lang w:val="en-GB" w:eastAsia="ja-JP"/>
              </w:rPr>
              <w:t>User Name</w:t>
            </w:r>
          </w:p>
        </w:tc>
        <w:tc>
          <w:tcPr>
            <w:tcW w:w="2268" w:type="dxa"/>
          </w:tcPr>
          <w:p w:rsidR="003B58AD" w:rsidRPr="0046067D" w:rsidRDefault="003B58AD" w:rsidP="008727A8">
            <w:pPr>
              <w:pStyle w:val="TableBody"/>
              <w:rPr>
                <w:rFonts w:ascii="Calibri" w:hAnsi="Calibri"/>
                <w:szCs w:val="20"/>
                <w:lang w:val="en-GB" w:eastAsia="ja-JP"/>
              </w:rPr>
            </w:pPr>
            <w:r w:rsidRPr="0046067D">
              <w:rPr>
                <w:rFonts w:ascii="Calibri" w:hAnsi="Calibri"/>
                <w:szCs w:val="20"/>
                <w:lang w:val="en-GB" w:eastAsia="ja-JP"/>
              </w:rPr>
              <w:t>Sort</w:t>
            </w:r>
          </w:p>
        </w:tc>
      </w:tr>
      <w:tr w:rsidR="003B58AD" w:rsidRPr="00253888" w:rsidTr="00EE0AC3">
        <w:trPr>
          <w:cantSplit/>
          <w:trHeight w:val="87"/>
          <w:jc w:val="center"/>
        </w:trPr>
        <w:tc>
          <w:tcPr>
            <w:tcW w:w="1678" w:type="dxa"/>
            <w:vMerge w:val="restart"/>
          </w:tcPr>
          <w:p w:rsidR="003B58AD" w:rsidRPr="0046067D" w:rsidRDefault="003B58AD" w:rsidP="008727A8">
            <w:pPr>
              <w:pStyle w:val="TableBody"/>
              <w:rPr>
                <w:rFonts w:ascii="Calibri" w:hAnsi="Calibri"/>
                <w:b/>
                <w:szCs w:val="20"/>
                <w:lang w:val="en-GB" w:eastAsia="ja-JP"/>
              </w:rPr>
            </w:pPr>
            <w:proofErr w:type="spellStart"/>
            <w:r w:rsidRPr="0046067D">
              <w:rPr>
                <w:rFonts w:ascii="Calibri" w:hAnsi="Calibri"/>
                <w:b/>
                <w:szCs w:val="20"/>
                <w:lang w:val="en-GB" w:eastAsia="ja-JP"/>
              </w:rPr>
              <w:t>Solid</w:t>
            </w:r>
            <w:r w:rsidR="0020509D">
              <w:rPr>
                <w:rFonts w:ascii="Calibri" w:hAnsi="Calibri"/>
                <w:b/>
                <w:szCs w:val="20"/>
                <w:lang w:val="en-GB" w:eastAsia="ja-JP"/>
              </w:rPr>
              <w:t>core</w:t>
            </w:r>
            <w:proofErr w:type="spellEnd"/>
          </w:p>
        </w:tc>
        <w:tc>
          <w:tcPr>
            <w:tcW w:w="3240" w:type="dxa"/>
          </w:tcPr>
          <w:p w:rsidR="003B58AD" w:rsidRPr="0046067D" w:rsidRDefault="003B58AD" w:rsidP="0046067D">
            <w:pPr>
              <w:pStyle w:val="TableHeader"/>
              <w:keepNext/>
              <w:jc w:val="left"/>
              <w:rPr>
                <w:rFonts w:ascii="Calibri" w:hAnsi="Calibri"/>
                <w:b w:val="0"/>
                <w:color w:val="auto"/>
                <w:szCs w:val="20"/>
                <w:lang w:val="en-GB" w:eastAsia="ja-JP"/>
              </w:rPr>
            </w:pPr>
            <w:r w:rsidRPr="0046067D">
              <w:rPr>
                <w:rFonts w:ascii="Calibri" w:hAnsi="Calibri"/>
                <w:b w:val="0"/>
                <w:color w:val="auto"/>
                <w:szCs w:val="20"/>
                <w:lang w:val="en-GB" w:eastAsia="ja-JP"/>
              </w:rPr>
              <w:t>Who performed the action</w:t>
            </w:r>
          </w:p>
        </w:tc>
        <w:tc>
          <w:tcPr>
            <w:tcW w:w="2268" w:type="dxa"/>
          </w:tcPr>
          <w:p w:rsidR="003B58AD" w:rsidRPr="0046067D" w:rsidRDefault="003B58AD" w:rsidP="0046067D">
            <w:pPr>
              <w:pStyle w:val="TableHeader"/>
              <w:keepNext/>
              <w:jc w:val="left"/>
              <w:rPr>
                <w:rFonts w:ascii="Calibri" w:hAnsi="Calibri"/>
                <w:b w:val="0"/>
                <w:color w:val="auto"/>
                <w:szCs w:val="20"/>
                <w:lang w:val="en-GB" w:eastAsia="ja-JP"/>
              </w:rPr>
            </w:pPr>
            <w:r w:rsidRPr="0046067D">
              <w:rPr>
                <w:rFonts w:ascii="Calibri" w:hAnsi="Calibri"/>
                <w:b w:val="0"/>
                <w:color w:val="auto"/>
                <w:szCs w:val="20"/>
                <w:lang w:val="en-GB" w:eastAsia="ja-JP"/>
              </w:rPr>
              <w:t>Filter</w:t>
            </w:r>
          </w:p>
        </w:tc>
      </w:tr>
      <w:tr w:rsidR="003B58AD" w:rsidRPr="00253888" w:rsidTr="00EE0AC3">
        <w:trPr>
          <w:cantSplit/>
          <w:trHeight w:val="54"/>
          <w:jc w:val="center"/>
        </w:trPr>
        <w:tc>
          <w:tcPr>
            <w:tcW w:w="1678" w:type="dxa"/>
            <w:vMerge/>
          </w:tcPr>
          <w:p w:rsidR="003B58AD" w:rsidRPr="00253888" w:rsidRDefault="003B58AD" w:rsidP="008727A8">
            <w:pPr>
              <w:pStyle w:val="TableBody"/>
              <w:rPr>
                <w:b/>
                <w:lang w:val="en-GB"/>
              </w:rPr>
            </w:pPr>
          </w:p>
        </w:tc>
        <w:tc>
          <w:tcPr>
            <w:tcW w:w="3240" w:type="dxa"/>
          </w:tcPr>
          <w:p w:rsidR="003B58AD" w:rsidRPr="0046067D" w:rsidRDefault="003B58AD" w:rsidP="0046067D">
            <w:pPr>
              <w:pStyle w:val="TableHeader"/>
              <w:keepNext/>
              <w:jc w:val="left"/>
              <w:rPr>
                <w:rFonts w:ascii="Calibri" w:hAnsi="Calibri"/>
                <w:b w:val="0"/>
                <w:color w:val="auto"/>
                <w:szCs w:val="20"/>
                <w:lang w:val="en-GB" w:eastAsia="ja-JP"/>
              </w:rPr>
            </w:pPr>
            <w:r w:rsidRPr="0046067D">
              <w:rPr>
                <w:rFonts w:ascii="Calibri" w:hAnsi="Calibri"/>
                <w:b w:val="0"/>
                <w:color w:val="auto"/>
                <w:szCs w:val="20"/>
                <w:lang w:val="en-GB" w:eastAsia="ja-JP"/>
              </w:rPr>
              <w:t>Target object of the action</w:t>
            </w:r>
          </w:p>
        </w:tc>
        <w:tc>
          <w:tcPr>
            <w:tcW w:w="2268" w:type="dxa"/>
          </w:tcPr>
          <w:p w:rsidR="003B58AD" w:rsidRPr="0046067D" w:rsidRDefault="003B58AD" w:rsidP="0046067D">
            <w:pPr>
              <w:pStyle w:val="TableHeader"/>
              <w:keepNext/>
              <w:jc w:val="left"/>
              <w:rPr>
                <w:rFonts w:ascii="Calibri" w:hAnsi="Calibri"/>
                <w:b w:val="0"/>
                <w:color w:val="auto"/>
                <w:szCs w:val="20"/>
                <w:lang w:val="en-GB" w:eastAsia="ja-JP"/>
              </w:rPr>
            </w:pPr>
            <w:r w:rsidRPr="0046067D">
              <w:rPr>
                <w:rFonts w:ascii="Calibri" w:hAnsi="Calibri"/>
                <w:b w:val="0"/>
                <w:color w:val="auto"/>
                <w:szCs w:val="20"/>
                <w:lang w:val="en-GB" w:eastAsia="ja-JP"/>
              </w:rPr>
              <w:t>Filter</w:t>
            </w:r>
          </w:p>
        </w:tc>
      </w:tr>
      <w:tr w:rsidR="003B58AD" w:rsidRPr="00253888" w:rsidTr="00EE0AC3">
        <w:trPr>
          <w:cantSplit/>
          <w:trHeight w:val="51"/>
          <w:jc w:val="center"/>
        </w:trPr>
        <w:tc>
          <w:tcPr>
            <w:tcW w:w="1678" w:type="dxa"/>
            <w:vMerge/>
          </w:tcPr>
          <w:p w:rsidR="003B58AD" w:rsidRPr="00253888" w:rsidRDefault="003B58AD" w:rsidP="008727A8">
            <w:pPr>
              <w:pStyle w:val="TableBody"/>
              <w:rPr>
                <w:b/>
                <w:lang w:val="en-GB"/>
              </w:rPr>
            </w:pPr>
          </w:p>
        </w:tc>
        <w:tc>
          <w:tcPr>
            <w:tcW w:w="3240" w:type="dxa"/>
          </w:tcPr>
          <w:p w:rsidR="003B58AD" w:rsidRPr="0046067D" w:rsidRDefault="003B58AD" w:rsidP="0046067D">
            <w:pPr>
              <w:pStyle w:val="TableHeader"/>
              <w:keepNext/>
              <w:jc w:val="left"/>
              <w:rPr>
                <w:rFonts w:ascii="Calibri" w:hAnsi="Calibri"/>
                <w:b w:val="0"/>
                <w:color w:val="auto"/>
                <w:szCs w:val="20"/>
                <w:lang w:val="en-GB" w:eastAsia="ja-JP"/>
              </w:rPr>
            </w:pPr>
            <w:r w:rsidRPr="0046067D">
              <w:rPr>
                <w:rFonts w:ascii="Calibri" w:hAnsi="Calibri"/>
                <w:b w:val="0"/>
                <w:color w:val="auto"/>
                <w:szCs w:val="20"/>
                <w:lang w:val="en-GB" w:eastAsia="ja-JP"/>
              </w:rPr>
              <w:t>Computer on which action was performed</w:t>
            </w:r>
          </w:p>
        </w:tc>
        <w:tc>
          <w:tcPr>
            <w:tcW w:w="2268" w:type="dxa"/>
          </w:tcPr>
          <w:p w:rsidR="003B58AD" w:rsidRPr="0046067D" w:rsidRDefault="003B58AD" w:rsidP="0046067D">
            <w:pPr>
              <w:pStyle w:val="TableHeader"/>
              <w:keepNext/>
              <w:jc w:val="left"/>
              <w:rPr>
                <w:rFonts w:ascii="Calibri" w:hAnsi="Calibri"/>
                <w:b w:val="0"/>
                <w:color w:val="auto"/>
                <w:szCs w:val="20"/>
                <w:lang w:val="en-GB" w:eastAsia="ja-JP"/>
              </w:rPr>
            </w:pPr>
            <w:r w:rsidRPr="0046067D">
              <w:rPr>
                <w:rFonts w:ascii="Calibri" w:hAnsi="Calibri"/>
                <w:b w:val="0"/>
                <w:color w:val="auto"/>
                <w:szCs w:val="20"/>
                <w:lang w:val="en-GB" w:eastAsia="ja-JP"/>
              </w:rPr>
              <w:t>Filter</w:t>
            </w:r>
          </w:p>
        </w:tc>
      </w:tr>
      <w:tr w:rsidR="003B58AD" w:rsidRPr="00253888" w:rsidTr="00EE0AC3">
        <w:trPr>
          <w:cantSplit/>
          <w:trHeight w:val="51"/>
          <w:jc w:val="center"/>
        </w:trPr>
        <w:tc>
          <w:tcPr>
            <w:tcW w:w="1678" w:type="dxa"/>
            <w:vMerge/>
          </w:tcPr>
          <w:p w:rsidR="003B58AD" w:rsidRPr="00253888" w:rsidRDefault="003B58AD" w:rsidP="008727A8">
            <w:pPr>
              <w:pStyle w:val="TableBody"/>
              <w:rPr>
                <w:b/>
                <w:lang w:val="en-GB"/>
              </w:rPr>
            </w:pPr>
          </w:p>
        </w:tc>
        <w:tc>
          <w:tcPr>
            <w:tcW w:w="3240" w:type="dxa"/>
          </w:tcPr>
          <w:p w:rsidR="003B58AD" w:rsidRPr="0046067D" w:rsidRDefault="003B58AD" w:rsidP="0046067D">
            <w:pPr>
              <w:pStyle w:val="TableHeader"/>
              <w:keepNext/>
              <w:jc w:val="left"/>
              <w:rPr>
                <w:rFonts w:ascii="Calibri" w:hAnsi="Calibri"/>
                <w:b w:val="0"/>
                <w:color w:val="auto"/>
                <w:szCs w:val="20"/>
                <w:lang w:val="en-GB" w:eastAsia="ja-JP"/>
              </w:rPr>
            </w:pPr>
            <w:r w:rsidRPr="0046067D">
              <w:rPr>
                <w:rFonts w:ascii="Calibri" w:hAnsi="Calibri"/>
                <w:b w:val="0"/>
                <w:color w:val="auto"/>
                <w:szCs w:val="20"/>
                <w:lang w:val="en-GB" w:eastAsia="ja-JP"/>
              </w:rPr>
              <w:t>Action timestamp</w:t>
            </w:r>
          </w:p>
        </w:tc>
        <w:tc>
          <w:tcPr>
            <w:tcW w:w="2268" w:type="dxa"/>
          </w:tcPr>
          <w:p w:rsidR="003B58AD" w:rsidRPr="0046067D" w:rsidRDefault="003B58AD" w:rsidP="0046067D">
            <w:pPr>
              <w:pStyle w:val="TableHeader"/>
              <w:keepNext/>
              <w:jc w:val="left"/>
              <w:rPr>
                <w:rFonts w:ascii="Calibri" w:hAnsi="Calibri"/>
                <w:b w:val="0"/>
                <w:color w:val="auto"/>
                <w:szCs w:val="20"/>
                <w:lang w:val="en-GB" w:eastAsia="ja-JP"/>
              </w:rPr>
            </w:pPr>
            <w:r w:rsidRPr="0046067D">
              <w:rPr>
                <w:rFonts w:ascii="Calibri" w:hAnsi="Calibri"/>
                <w:b w:val="0"/>
                <w:color w:val="auto"/>
                <w:szCs w:val="20"/>
                <w:lang w:val="en-GB" w:eastAsia="ja-JP"/>
              </w:rPr>
              <w:t>Filter</w:t>
            </w:r>
          </w:p>
        </w:tc>
      </w:tr>
      <w:tr w:rsidR="003B58AD" w:rsidRPr="00253888" w:rsidTr="00EE0AC3">
        <w:trPr>
          <w:cantSplit/>
          <w:trHeight w:val="51"/>
          <w:jc w:val="center"/>
        </w:trPr>
        <w:tc>
          <w:tcPr>
            <w:tcW w:w="1678" w:type="dxa"/>
            <w:vMerge/>
          </w:tcPr>
          <w:p w:rsidR="003B58AD" w:rsidRPr="00253888" w:rsidRDefault="003B58AD" w:rsidP="008727A8">
            <w:pPr>
              <w:pStyle w:val="TableBody"/>
              <w:rPr>
                <w:b/>
                <w:lang w:val="en-GB"/>
              </w:rPr>
            </w:pPr>
          </w:p>
        </w:tc>
        <w:tc>
          <w:tcPr>
            <w:tcW w:w="3240" w:type="dxa"/>
          </w:tcPr>
          <w:p w:rsidR="003B58AD" w:rsidRPr="0046067D" w:rsidRDefault="003B58AD" w:rsidP="0046067D">
            <w:pPr>
              <w:pStyle w:val="TableHeader"/>
              <w:keepNext/>
              <w:jc w:val="left"/>
              <w:rPr>
                <w:rFonts w:ascii="Calibri" w:hAnsi="Calibri"/>
                <w:b w:val="0"/>
                <w:color w:val="auto"/>
                <w:szCs w:val="20"/>
                <w:lang w:val="en-GB" w:eastAsia="ja-JP"/>
              </w:rPr>
            </w:pPr>
            <w:r w:rsidRPr="0046067D">
              <w:rPr>
                <w:rFonts w:ascii="Calibri" w:hAnsi="Calibri"/>
                <w:b w:val="0"/>
                <w:color w:val="auto"/>
                <w:szCs w:val="20"/>
                <w:lang w:val="en-GB" w:eastAsia="ja-JP"/>
              </w:rPr>
              <w:t>Action type</w:t>
            </w:r>
          </w:p>
        </w:tc>
        <w:tc>
          <w:tcPr>
            <w:tcW w:w="2268" w:type="dxa"/>
          </w:tcPr>
          <w:p w:rsidR="003B58AD" w:rsidRPr="0046067D" w:rsidRDefault="003B58AD" w:rsidP="0046067D">
            <w:pPr>
              <w:pStyle w:val="TableHeader"/>
              <w:keepNext/>
              <w:jc w:val="left"/>
              <w:rPr>
                <w:rFonts w:ascii="Calibri" w:hAnsi="Calibri"/>
                <w:b w:val="0"/>
                <w:color w:val="auto"/>
                <w:szCs w:val="20"/>
                <w:lang w:val="en-GB" w:eastAsia="ja-JP"/>
              </w:rPr>
            </w:pPr>
            <w:r w:rsidRPr="0046067D">
              <w:rPr>
                <w:rFonts w:ascii="Calibri" w:hAnsi="Calibri"/>
                <w:b w:val="0"/>
                <w:color w:val="auto"/>
                <w:szCs w:val="20"/>
                <w:lang w:val="en-GB" w:eastAsia="ja-JP"/>
              </w:rPr>
              <w:t>Filter</w:t>
            </w:r>
          </w:p>
        </w:tc>
      </w:tr>
    </w:tbl>
    <w:p w:rsidR="00254EC9" w:rsidRDefault="00254EC9" w:rsidP="008727A8">
      <w:pPr>
        <w:pStyle w:val="TableBody"/>
        <w:tabs>
          <w:tab w:val="left" w:pos="1968"/>
          <w:tab w:val="left" w:pos="5768"/>
        </w:tabs>
        <w:rPr>
          <w:lang w:val="en-GB"/>
        </w:rPr>
      </w:pPr>
      <w:bookmarkStart w:id="137" w:name="_Toc201709883"/>
      <w:r w:rsidRPr="00253888">
        <w:rPr>
          <w:b/>
          <w:lang w:val="en-GB"/>
        </w:rPr>
        <w:tab/>
      </w:r>
      <w:r w:rsidRPr="00253888">
        <w:rPr>
          <w:lang w:val="en-GB"/>
        </w:rPr>
        <w:tab/>
      </w:r>
    </w:p>
    <w:p w:rsidR="00426C7B" w:rsidRDefault="00426C7B" w:rsidP="00426C7B">
      <w:pPr>
        <w:pStyle w:val="StyleCCSFRComponentTextJustified"/>
        <w:ind w:left="2835" w:hanging="2115"/>
        <w:rPr>
          <w:lang w:val="en-GB"/>
        </w:rPr>
      </w:pPr>
      <w:r w:rsidRPr="00426C7B">
        <w:rPr>
          <w:i/>
          <w:lang w:val="en-GB"/>
        </w:rPr>
        <w:t>Application Note</w:t>
      </w:r>
      <w:r>
        <w:rPr>
          <w:lang w:val="en-GB"/>
        </w:rPr>
        <w:t>:</w:t>
      </w:r>
      <w:r>
        <w:rPr>
          <w:lang w:val="en-GB"/>
        </w:rPr>
        <w:tab/>
        <w:t xml:space="preserve">All </w:t>
      </w:r>
      <w:proofErr w:type="spellStart"/>
      <w:r>
        <w:rPr>
          <w:lang w:val="en-GB"/>
        </w:rPr>
        <w:t>ePO</w:t>
      </w:r>
      <w:proofErr w:type="spellEnd"/>
      <w:r>
        <w:rPr>
          <w:lang w:val="en-GB"/>
        </w:rPr>
        <w:t xml:space="preserve"> Administrator actions, plus the start-up/shutdown functions are recorded in the </w:t>
      </w:r>
      <w:proofErr w:type="spellStart"/>
      <w:r>
        <w:rPr>
          <w:lang w:val="en-GB"/>
        </w:rPr>
        <w:t>ePO</w:t>
      </w:r>
      <w:proofErr w:type="spellEnd"/>
      <w:r>
        <w:rPr>
          <w:lang w:val="en-GB"/>
        </w:rPr>
        <w:t xml:space="preserve"> Audit Log.</w:t>
      </w:r>
    </w:p>
    <w:p w:rsidR="00426C7B" w:rsidRPr="00426C7B" w:rsidRDefault="00426C7B" w:rsidP="00426C7B">
      <w:pPr>
        <w:pStyle w:val="StyleCCSFRComponentTextJustified"/>
        <w:ind w:left="2835"/>
        <w:rPr>
          <w:lang w:val="en-GB"/>
        </w:rPr>
      </w:pPr>
      <w:r w:rsidRPr="00426C7B">
        <w:rPr>
          <w:rStyle w:val="CCSFRConventionAssignmentCharChar"/>
          <w:i w:val="0"/>
          <w:lang w:val="en-GB"/>
        </w:rPr>
        <w:t xml:space="preserve">All </w:t>
      </w:r>
      <w:proofErr w:type="spellStart"/>
      <w:r w:rsidRPr="00426C7B">
        <w:rPr>
          <w:rStyle w:val="CCSFRConventionAssignmentCharChar"/>
          <w:i w:val="0"/>
          <w:lang w:val="en-GB"/>
        </w:rPr>
        <w:t>Solid</w:t>
      </w:r>
      <w:r w:rsidR="0020509D">
        <w:rPr>
          <w:rStyle w:val="CCSFRConventionAssignmentCharChar"/>
          <w:i w:val="0"/>
          <w:lang w:val="en-GB"/>
        </w:rPr>
        <w:t>core</w:t>
      </w:r>
      <w:proofErr w:type="spellEnd"/>
      <w:r w:rsidRPr="00426C7B">
        <w:rPr>
          <w:rStyle w:val="CCSFRConventionAssignmentCharChar"/>
          <w:i w:val="0"/>
          <w:lang w:val="en-GB"/>
        </w:rPr>
        <w:t xml:space="preserve"> actions</w:t>
      </w:r>
      <w:r>
        <w:rPr>
          <w:rStyle w:val="CCSFRConventionAssignmentCharChar"/>
          <w:i w:val="0"/>
          <w:lang w:val="en-GB"/>
        </w:rPr>
        <w:t xml:space="preserve"> from endpoints are stored in the </w:t>
      </w:r>
      <w:proofErr w:type="spellStart"/>
      <w:r>
        <w:rPr>
          <w:rStyle w:val="CCSFRConventionAssignmentCharChar"/>
          <w:i w:val="0"/>
          <w:lang w:val="en-GB"/>
        </w:rPr>
        <w:t>ePO</w:t>
      </w:r>
      <w:proofErr w:type="spellEnd"/>
      <w:r>
        <w:rPr>
          <w:rStyle w:val="CCSFRConventionAssignmentCharChar"/>
          <w:i w:val="0"/>
          <w:lang w:val="en-GB"/>
        </w:rPr>
        <w:t xml:space="preserve"> database.</w:t>
      </w:r>
    </w:p>
    <w:p w:rsidR="00DD5ED5" w:rsidRPr="00253888" w:rsidRDefault="00DD5ED5">
      <w:pPr>
        <w:pStyle w:val="Heading3"/>
        <w:rPr>
          <w:lang w:val="en-GB"/>
        </w:rPr>
      </w:pPr>
      <w:bookmarkStart w:id="138" w:name="_Toc238635672"/>
      <w:bookmarkStart w:id="139" w:name="_Toc447541481"/>
      <w:r w:rsidRPr="00253888">
        <w:rPr>
          <w:lang w:val="en-GB"/>
        </w:rPr>
        <w:t>Class FCS: Cryptographic Support</w:t>
      </w:r>
      <w:bookmarkEnd w:id="138"/>
      <w:bookmarkEnd w:id="139"/>
    </w:p>
    <w:p w:rsidR="00A72368" w:rsidRPr="00253888" w:rsidRDefault="00A72368" w:rsidP="00A72368">
      <w:pPr>
        <w:pStyle w:val="StyleCCSFRTitleJustified"/>
        <w:rPr>
          <w:lang w:val="en-GB"/>
        </w:rPr>
      </w:pPr>
      <w:r w:rsidRPr="00253888">
        <w:rPr>
          <w:lang w:val="en-GB"/>
        </w:rPr>
        <w:t>FCS_</w:t>
      </w:r>
      <w:proofErr w:type="gramStart"/>
      <w:r>
        <w:rPr>
          <w:lang w:val="en-GB"/>
        </w:rPr>
        <w:t>CKM</w:t>
      </w:r>
      <w:r w:rsidRPr="00253888">
        <w:rPr>
          <w:lang w:val="en-GB"/>
        </w:rPr>
        <w:t>.1</w:t>
      </w:r>
      <w:r w:rsidR="000D7F55">
        <w:rPr>
          <w:lang w:val="en-GB"/>
        </w:rPr>
        <w:t>(</w:t>
      </w:r>
      <w:proofErr w:type="gramEnd"/>
      <w:r w:rsidR="000D7F55">
        <w:rPr>
          <w:lang w:val="en-GB"/>
        </w:rPr>
        <w:t>1)</w:t>
      </w:r>
      <w:r w:rsidRPr="00253888">
        <w:rPr>
          <w:lang w:val="en-GB"/>
        </w:rPr>
        <w:tab/>
        <w:t xml:space="preserve">Cryptographic </w:t>
      </w:r>
      <w:r>
        <w:rPr>
          <w:lang w:val="en-GB"/>
        </w:rPr>
        <w:t>key generation</w:t>
      </w:r>
      <w:r w:rsidR="000D7F55">
        <w:rPr>
          <w:lang w:val="en-GB"/>
        </w:rPr>
        <w:t xml:space="preserve"> (MA)</w:t>
      </w:r>
    </w:p>
    <w:p w:rsidR="00A72368" w:rsidRPr="00253888" w:rsidRDefault="00A72368" w:rsidP="00A72368">
      <w:pPr>
        <w:pStyle w:val="StyleCCSFRDependencyHierarchyJustified"/>
        <w:rPr>
          <w:lang w:val="en-GB"/>
        </w:rPr>
      </w:pPr>
      <w:r w:rsidRPr="00253888">
        <w:rPr>
          <w:lang w:val="en-GB"/>
        </w:rPr>
        <w:t>Hierarchical to:</w:t>
      </w:r>
      <w:r w:rsidRPr="00253888">
        <w:rPr>
          <w:lang w:val="en-GB"/>
        </w:rPr>
        <w:tab/>
        <w:t>No other components.</w:t>
      </w:r>
    </w:p>
    <w:p w:rsidR="00A72368" w:rsidRPr="00253888" w:rsidRDefault="00A72368" w:rsidP="00A72368">
      <w:pPr>
        <w:pStyle w:val="StyleCCSFRComponentIDItalic1"/>
        <w:ind w:left="1418" w:hanging="1418"/>
        <w:rPr>
          <w:lang w:val="en-GB"/>
        </w:rPr>
      </w:pPr>
      <w:r w:rsidRPr="00253888">
        <w:rPr>
          <w:lang w:val="en-GB"/>
        </w:rPr>
        <w:t>Dependencies:</w:t>
      </w:r>
      <w:r w:rsidRPr="00253888">
        <w:rPr>
          <w:lang w:val="en-GB"/>
        </w:rPr>
        <w:tab/>
        <w:t>[F</w:t>
      </w:r>
      <w:r>
        <w:rPr>
          <w:lang w:val="en-GB"/>
        </w:rPr>
        <w:t>CS_CKM.2 Cryptographic key distribution</w:t>
      </w:r>
      <w:r w:rsidRPr="00253888">
        <w:rPr>
          <w:lang w:val="en-GB"/>
        </w:rPr>
        <w:t>, or</w:t>
      </w:r>
      <w:r w:rsidRPr="00253888">
        <w:rPr>
          <w:lang w:val="en-GB"/>
        </w:rPr>
        <w:br/>
        <w:t>FCS_C</w:t>
      </w:r>
      <w:r w:rsidR="003C383A">
        <w:rPr>
          <w:lang w:val="en-GB"/>
        </w:rPr>
        <w:t>OP</w:t>
      </w:r>
      <w:r w:rsidRPr="00253888">
        <w:rPr>
          <w:lang w:val="en-GB"/>
        </w:rPr>
        <w:t>.1 Cryptographic</w:t>
      </w:r>
      <w:r w:rsidR="003C383A">
        <w:rPr>
          <w:lang w:val="en-GB"/>
        </w:rPr>
        <w:t xml:space="preserve"> operation</w:t>
      </w:r>
      <w:proofErr w:type="gramStart"/>
      <w:r w:rsidRPr="00253888">
        <w:rPr>
          <w:lang w:val="en-GB"/>
        </w:rPr>
        <w:t>]</w:t>
      </w:r>
      <w:proofErr w:type="gramEnd"/>
      <w:r w:rsidRPr="00253888">
        <w:rPr>
          <w:lang w:val="en-GB"/>
        </w:rPr>
        <w:br/>
        <w:t>FCS_CKM.4 Cryptographic key destruction</w:t>
      </w:r>
    </w:p>
    <w:p w:rsidR="00A72368" w:rsidRPr="00253888" w:rsidRDefault="00A72368" w:rsidP="00A72368">
      <w:pPr>
        <w:pStyle w:val="StyleCCSFRComponentIDItalic1"/>
        <w:ind w:left="851" w:hanging="851"/>
        <w:rPr>
          <w:lang w:val="en-GB"/>
        </w:rPr>
      </w:pPr>
      <w:r>
        <w:rPr>
          <w:lang w:val="en-GB"/>
        </w:rPr>
        <w:t>FCS_</w:t>
      </w:r>
      <w:proofErr w:type="gramStart"/>
      <w:r>
        <w:rPr>
          <w:lang w:val="en-GB"/>
        </w:rPr>
        <w:t>CKM</w:t>
      </w:r>
      <w:r w:rsidRPr="00253888">
        <w:rPr>
          <w:lang w:val="en-GB"/>
        </w:rPr>
        <w:t>.1.1</w:t>
      </w:r>
      <w:r w:rsidR="000D7F55">
        <w:rPr>
          <w:lang w:val="en-GB"/>
        </w:rPr>
        <w:t>(</w:t>
      </w:r>
      <w:proofErr w:type="gramEnd"/>
      <w:r w:rsidR="000D7F55">
        <w:rPr>
          <w:lang w:val="en-GB"/>
        </w:rPr>
        <w:t>1)</w:t>
      </w:r>
    </w:p>
    <w:p w:rsidR="00A72368" w:rsidRPr="00253888" w:rsidRDefault="00A72368" w:rsidP="00A72368">
      <w:pPr>
        <w:pStyle w:val="StyleCCSFRComponentTextJustified"/>
        <w:rPr>
          <w:lang w:val="en-GB"/>
        </w:rPr>
      </w:pPr>
      <w:r w:rsidRPr="00253888">
        <w:rPr>
          <w:lang w:val="en-GB"/>
        </w:rPr>
        <w:t xml:space="preserve">The TSF shall </w:t>
      </w:r>
      <w:r>
        <w:rPr>
          <w:lang w:val="en-GB"/>
        </w:rPr>
        <w:t>generate cryptographic keys in accordance with a specified cryptographic key generation algorithm</w:t>
      </w:r>
      <w:r w:rsidR="000A7C15">
        <w:rPr>
          <w:lang w:val="en-GB"/>
        </w:rPr>
        <w:t xml:space="preserve"> </w:t>
      </w:r>
      <w:r>
        <w:rPr>
          <w:lang w:val="en-GB"/>
        </w:rPr>
        <w:t>[</w:t>
      </w:r>
      <w:r w:rsidR="005E766E" w:rsidRPr="005E766E">
        <w:rPr>
          <w:i/>
          <w:lang w:val="en-GB"/>
        </w:rPr>
        <w:t>HMAC_DRBG for random number generation</w:t>
      </w:r>
      <w:r>
        <w:rPr>
          <w:lang w:val="en-GB"/>
        </w:rPr>
        <w:t>] and specified cryptographic key sizes [</w:t>
      </w:r>
      <w:r w:rsidR="005E766E" w:rsidRPr="005E766E">
        <w:rPr>
          <w:i/>
          <w:lang w:val="en-GB"/>
        </w:rPr>
        <w:t>256 and 2048 bits</w:t>
      </w:r>
      <w:r>
        <w:rPr>
          <w:lang w:val="en-GB"/>
        </w:rPr>
        <w:t>] that meet the following [</w:t>
      </w:r>
      <w:r w:rsidR="00C42E83">
        <w:rPr>
          <w:i/>
          <w:lang w:val="en-GB"/>
        </w:rPr>
        <w:t>NIST SP 800-90A</w:t>
      </w:r>
      <w:r>
        <w:rPr>
          <w:lang w:val="en-GB"/>
        </w:rPr>
        <w:t>]</w:t>
      </w:r>
      <w:r w:rsidRPr="00253888">
        <w:rPr>
          <w:lang w:val="en-GB"/>
        </w:rPr>
        <w:t>.</w:t>
      </w:r>
    </w:p>
    <w:p w:rsidR="009B255D" w:rsidRDefault="000A7C15" w:rsidP="009B255D">
      <w:pPr>
        <w:pStyle w:val="StyleCCSFRTitleJustified"/>
        <w:keepNext/>
        <w:rPr>
          <w:lang w:val="en-GB"/>
        </w:rPr>
      </w:pPr>
      <w:r w:rsidRPr="00253888">
        <w:rPr>
          <w:lang w:val="en-GB"/>
        </w:rPr>
        <w:lastRenderedPageBreak/>
        <w:t>FCS_</w:t>
      </w:r>
      <w:proofErr w:type="gramStart"/>
      <w:r>
        <w:rPr>
          <w:lang w:val="en-GB"/>
        </w:rPr>
        <w:t>CKM</w:t>
      </w:r>
      <w:r w:rsidRPr="00253888">
        <w:rPr>
          <w:lang w:val="en-GB"/>
        </w:rPr>
        <w:t>.1</w:t>
      </w:r>
      <w:r>
        <w:rPr>
          <w:lang w:val="en-GB"/>
        </w:rPr>
        <w:t>(</w:t>
      </w:r>
      <w:proofErr w:type="gramEnd"/>
      <w:r>
        <w:rPr>
          <w:lang w:val="en-GB"/>
        </w:rPr>
        <w:t>2)</w:t>
      </w:r>
      <w:r w:rsidRPr="00253888">
        <w:rPr>
          <w:lang w:val="en-GB"/>
        </w:rPr>
        <w:tab/>
        <w:t xml:space="preserve">Cryptographic </w:t>
      </w:r>
      <w:r>
        <w:rPr>
          <w:lang w:val="en-GB"/>
        </w:rPr>
        <w:t>key generation (</w:t>
      </w:r>
      <w:proofErr w:type="spellStart"/>
      <w:r>
        <w:rPr>
          <w:lang w:val="en-GB"/>
        </w:rPr>
        <w:t>ePO</w:t>
      </w:r>
      <w:proofErr w:type="spellEnd"/>
      <w:r>
        <w:rPr>
          <w:lang w:val="en-GB"/>
        </w:rPr>
        <w:t>)</w:t>
      </w:r>
    </w:p>
    <w:p w:rsidR="009B255D" w:rsidRDefault="000A7C15" w:rsidP="009B255D">
      <w:pPr>
        <w:pStyle w:val="StyleCCSFRDependencyHierarchyJustified"/>
        <w:keepNext/>
        <w:rPr>
          <w:lang w:val="en-GB"/>
        </w:rPr>
      </w:pPr>
      <w:r w:rsidRPr="00253888">
        <w:rPr>
          <w:lang w:val="en-GB"/>
        </w:rPr>
        <w:t>Hierarchical to:</w:t>
      </w:r>
      <w:r w:rsidRPr="00253888">
        <w:rPr>
          <w:lang w:val="en-GB"/>
        </w:rPr>
        <w:tab/>
        <w:t>No other components.</w:t>
      </w:r>
    </w:p>
    <w:p w:rsidR="000A7C15" w:rsidRPr="00253888" w:rsidRDefault="000A7C15" w:rsidP="000A7C15">
      <w:pPr>
        <w:pStyle w:val="StyleCCSFRComponentIDItalic1"/>
        <w:ind w:left="1418" w:hanging="1418"/>
        <w:rPr>
          <w:lang w:val="en-GB"/>
        </w:rPr>
      </w:pPr>
      <w:r w:rsidRPr="00253888">
        <w:rPr>
          <w:lang w:val="en-GB"/>
        </w:rPr>
        <w:t>Dependencies:</w:t>
      </w:r>
      <w:r w:rsidRPr="00253888">
        <w:rPr>
          <w:lang w:val="en-GB"/>
        </w:rPr>
        <w:tab/>
        <w:t>[F</w:t>
      </w:r>
      <w:r>
        <w:rPr>
          <w:lang w:val="en-GB"/>
        </w:rPr>
        <w:t>CS_CKM.2 Cryptographic key distribution</w:t>
      </w:r>
      <w:r w:rsidRPr="00253888">
        <w:rPr>
          <w:lang w:val="en-GB"/>
        </w:rPr>
        <w:t>, or</w:t>
      </w:r>
      <w:r w:rsidRPr="00253888">
        <w:rPr>
          <w:lang w:val="en-GB"/>
        </w:rPr>
        <w:br/>
        <w:t>FCS_C</w:t>
      </w:r>
      <w:r w:rsidR="003C383A">
        <w:rPr>
          <w:lang w:val="en-GB"/>
        </w:rPr>
        <w:t>OP</w:t>
      </w:r>
      <w:r w:rsidRPr="00253888">
        <w:rPr>
          <w:lang w:val="en-GB"/>
        </w:rPr>
        <w:t>.1 Cryptographic</w:t>
      </w:r>
      <w:r w:rsidR="003C383A">
        <w:rPr>
          <w:lang w:val="en-GB"/>
        </w:rPr>
        <w:t xml:space="preserve"> operation</w:t>
      </w:r>
      <w:proofErr w:type="gramStart"/>
      <w:r w:rsidRPr="00253888">
        <w:rPr>
          <w:lang w:val="en-GB"/>
        </w:rPr>
        <w:t>]</w:t>
      </w:r>
      <w:proofErr w:type="gramEnd"/>
      <w:r w:rsidRPr="00253888">
        <w:rPr>
          <w:lang w:val="en-GB"/>
        </w:rPr>
        <w:br/>
        <w:t>FCS_CKM.4 Cryptographic key destruction</w:t>
      </w:r>
    </w:p>
    <w:p w:rsidR="000A7C15" w:rsidRPr="00253888" w:rsidRDefault="000A7C15" w:rsidP="000A7C15">
      <w:pPr>
        <w:pStyle w:val="StyleCCSFRComponentIDItalic1"/>
        <w:ind w:left="851" w:hanging="851"/>
        <w:rPr>
          <w:lang w:val="en-GB"/>
        </w:rPr>
      </w:pPr>
      <w:r>
        <w:rPr>
          <w:lang w:val="en-GB"/>
        </w:rPr>
        <w:t>FCS_</w:t>
      </w:r>
      <w:proofErr w:type="gramStart"/>
      <w:r>
        <w:rPr>
          <w:lang w:val="en-GB"/>
        </w:rPr>
        <w:t>CKM</w:t>
      </w:r>
      <w:r w:rsidRPr="00253888">
        <w:rPr>
          <w:lang w:val="en-GB"/>
        </w:rPr>
        <w:t>.1.1</w:t>
      </w:r>
      <w:r>
        <w:rPr>
          <w:lang w:val="en-GB"/>
        </w:rPr>
        <w:t>(</w:t>
      </w:r>
      <w:proofErr w:type="gramEnd"/>
      <w:r>
        <w:rPr>
          <w:lang w:val="en-GB"/>
        </w:rPr>
        <w:t>2)</w:t>
      </w:r>
    </w:p>
    <w:p w:rsidR="000A7C15" w:rsidRPr="00253888" w:rsidRDefault="000A7C15" w:rsidP="000A7C15">
      <w:pPr>
        <w:pStyle w:val="StyleCCSFRComponentTextJustified"/>
        <w:rPr>
          <w:lang w:val="en-GB"/>
        </w:rPr>
      </w:pPr>
      <w:r w:rsidRPr="00253888">
        <w:rPr>
          <w:lang w:val="en-GB"/>
        </w:rPr>
        <w:t xml:space="preserve">The TSF shall </w:t>
      </w:r>
      <w:r>
        <w:rPr>
          <w:lang w:val="en-GB"/>
        </w:rPr>
        <w:t>generate cryptographic keys in accordance with a specified cryptographic key generation algorithm [</w:t>
      </w:r>
      <w:r w:rsidR="005E766E" w:rsidRPr="005E766E">
        <w:rPr>
          <w:i/>
          <w:lang w:val="en-GB"/>
        </w:rPr>
        <w:t>CTR_DRBG for random number generation</w:t>
      </w:r>
      <w:r>
        <w:rPr>
          <w:lang w:val="en-GB"/>
        </w:rPr>
        <w:t>] and specified cryptographic key sizes [</w:t>
      </w:r>
      <w:r w:rsidR="005E766E" w:rsidRPr="005E766E">
        <w:rPr>
          <w:i/>
          <w:lang w:val="en-GB"/>
        </w:rPr>
        <w:t>256 and 2048 bits</w:t>
      </w:r>
      <w:r>
        <w:rPr>
          <w:lang w:val="en-GB"/>
        </w:rPr>
        <w:t>] that meet the following [</w:t>
      </w:r>
      <w:r w:rsidR="00246E68">
        <w:rPr>
          <w:i/>
          <w:lang w:val="en-GB"/>
        </w:rPr>
        <w:t>NIST SP 800-90A</w:t>
      </w:r>
      <w:r>
        <w:rPr>
          <w:lang w:val="en-GB"/>
        </w:rPr>
        <w:t>]</w:t>
      </w:r>
      <w:r w:rsidRPr="00253888">
        <w:rPr>
          <w:lang w:val="en-GB"/>
        </w:rPr>
        <w:t>.</w:t>
      </w:r>
    </w:p>
    <w:p w:rsidR="00A72368" w:rsidRPr="00253888" w:rsidRDefault="00A72368" w:rsidP="00A72368">
      <w:pPr>
        <w:pStyle w:val="StyleCCSFRTitleJustified"/>
        <w:rPr>
          <w:lang w:val="en-GB"/>
        </w:rPr>
      </w:pPr>
      <w:r w:rsidRPr="00253888">
        <w:rPr>
          <w:lang w:val="en-GB"/>
        </w:rPr>
        <w:t>FCS_C</w:t>
      </w:r>
      <w:r>
        <w:rPr>
          <w:lang w:val="en-GB"/>
        </w:rPr>
        <w:t>KM.4</w:t>
      </w:r>
      <w:r w:rsidRPr="00253888">
        <w:rPr>
          <w:lang w:val="en-GB"/>
        </w:rPr>
        <w:tab/>
        <w:t xml:space="preserve">Cryptographic </w:t>
      </w:r>
      <w:r>
        <w:rPr>
          <w:lang w:val="en-GB"/>
        </w:rPr>
        <w:t>key destruction</w:t>
      </w:r>
    </w:p>
    <w:p w:rsidR="00A72368" w:rsidRPr="00253888" w:rsidRDefault="00A72368" w:rsidP="00A72368">
      <w:pPr>
        <w:pStyle w:val="StyleCCSFRDependencyHierarchyJustified"/>
        <w:rPr>
          <w:lang w:val="en-GB"/>
        </w:rPr>
      </w:pPr>
      <w:r w:rsidRPr="00253888">
        <w:rPr>
          <w:lang w:val="en-GB"/>
        </w:rPr>
        <w:t>Hierarchical to:</w:t>
      </w:r>
      <w:r w:rsidRPr="00253888">
        <w:rPr>
          <w:lang w:val="en-GB"/>
        </w:rPr>
        <w:tab/>
        <w:t>No other components.</w:t>
      </w:r>
    </w:p>
    <w:p w:rsidR="00A72368" w:rsidRPr="00253888" w:rsidRDefault="00A72368" w:rsidP="00A72368">
      <w:pPr>
        <w:pStyle w:val="StyleCCSFRComponentIDItalic1"/>
        <w:ind w:left="1418" w:hanging="1418"/>
        <w:rPr>
          <w:lang w:val="en-GB"/>
        </w:rPr>
      </w:pPr>
      <w:r w:rsidRPr="00253888">
        <w:rPr>
          <w:lang w:val="en-GB"/>
        </w:rPr>
        <w:t>Dependencies:</w:t>
      </w:r>
      <w:r w:rsidRPr="00253888">
        <w:rPr>
          <w:lang w:val="en-GB"/>
        </w:rPr>
        <w:tab/>
        <w:t>[FDP_ITC.1 Import of user data without security attributes, or</w:t>
      </w:r>
      <w:r w:rsidRPr="00253888">
        <w:rPr>
          <w:lang w:val="en-GB"/>
        </w:rPr>
        <w:br/>
        <w:t>FDP_ITC.2 Import of user data with security attributes, or</w:t>
      </w:r>
      <w:r w:rsidRPr="00253888">
        <w:rPr>
          <w:lang w:val="en-GB"/>
        </w:rPr>
        <w:br/>
        <w:t>FCS_CKM.</w:t>
      </w:r>
      <w:r>
        <w:rPr>
          <w:lang w:val="en-GB"/>
        </w:rPr>
        <w:t>1 Cryptographic key generation]</w:t>
      </w:r>
    </w:p>
    <w:p w:rsidR="00A72368" w:rsidRPr="00253888" w:rsidRDefault="00A72368" w:rsidP="00A72368">
      <w:pPr>
        <w:pStyle w:val="StyleCCSFRComponentIDItalic1"/>
        <w:ind w:left="851" w:hanging="851"/>
        <w:rPr>
          <w:lang w:val="en-GB"/>
        </w:rPr>
      </w:pPr>
      <w:r w:rsidRPr="00253888">
        <w:rPr>
          <w:lang w:val="en-GB"/>
        </w:rPr>
        <w:t>FCS_C</w:t>
      </w:r>
      <w:r>
        <w:rPr>
          <w:lang w:val="en-GB"/>
        </w:rPr>
        <w:t>KM.4</w:t>
      </w:r>
      <w:r w:rsidRPr="00253888">
        <w:rPr>
          <w:lang w:val="en-GB"/>
        </w:rPr>
        <w:t>.1</w:t>
      </w:r>
    </w:p>
    <w:p w:rsidR="00A72368" w:rsidRPr="00253888" w:rsidRDefault="00254EC9" w:rsidP="00A72368">
      <w:pPr>
        <w:pStyle w:val="StyleCCSFRComponentTextJustified"/>
        <w:rPr>
          <w:lang w:val="en-GB"/>
        </w:rPr>
      </w:pPr>
      <w:r>
        <w:rPr>
          <w:lang w:val="en-GB"/>
        </w:rPr>
        <w:t xml:space="preserve">The TSF shall </w:t>
      </w:r>
      <w:r w:rsidR="00A72368">
        <w:rPr>
          <w:lang w:val="en-GB"/>
        </w:rPr>
        <w:t>destroy cryptographic keys in accordance with a specified cryptographic key destruction method [</w:t>
      </w:r>
      <w:proofErr w:type="spellStart"/>
      <w:r w:rsidR="00A70C6A" w:rsidRPr="00A70C6A">
        <w:rPr>
          <w:i/>
          <w:lang w:val="en-GB"/>
        </w:rPr>
        <w:t>zeroization</w:t>
      </w:r>
      <w:proofErr w:type="spellEnd"/>
      <w:r w:rsidR="00A72368">
        <w:rPr>
          <w:lang w:val="en-GB"/>
        </w:rPr>
        <w:t>] that meets the following: [</w:t>
      </w:r>
      <w:r w:rsidR="00A70C6A" w:rsidRPr="00A70C6A">
        <w:rPr>
          <w:i/>
          <w:lang w:val="en-GB"/>
        </w:rPr>
        <w:t>FIPS 140-2 level 1</w:t>
      </w:r>
      <w:r w:rsidR="00A72368" w:rsidRPr="00253888">
        <w:rPr>
          <w:lang w:val="en-GB"/>
        </w:rPr>
        <w:t>].</w:t>
      </w:r>
    </w:p>
    <w:p w:rsidR="00DD5ED5" w:rsidRPr="00253888" w:rsidRDefault="00DD5ED5" w:rsidP="00DD5ED5">
      <w:pPr>
        <w:pStyle w:val="StyleCCSFRTitleJustified"/>
        <w:rPr>
          <w:lang w:val="en-GB"/>
        </w:rPr>
      </w:pPr>
      <w:r w:rsidRPr="00253888">
        <w:rPr>
          <w:lang w:val="en-GB"/>
        </w:rPr>
        <w:t>FCS_COP.1</w:t>
      </w:r>
      <w:r w:rsidRPr="00253888">
        <w:rPr>
          <w:lang w:val="en-GB"/>
        </w:rPr>
        <w:tab/>
        <w:t>Cryptographic operation</w:t>
      </w:r>
    </w:p>
    <w:p w:rsidR="00DD5ED5" w:rsidRPr="00253888" w:rsidRDefault="00DD5ED5" w:rsidP="00DD5ED5">
      <w:pPr>
        <w:pStyle w:val="StyleCCSFRDependencyHierarchyJustified"/>
        <w:rPr>
          <w:lang w:val="en-GB"/>
        </w:rPr>
      </w:pPr>
      <w:r w:rsidRPr="00253888">
        <w:rPr>
          <w:lang w:val="en-GB"/>
        </w:rPr>
        <w:t>Hierarchical to:</w:t>
      </w:r>
      <w:r w:rsidRPr="00253888">
        <w:rPr>
          <w:lang w:val="en-GB"/>
        </w:rPr>
        <w:tab/>
        <w:t>No other components.</w:t>
      </w:r>
    </w:p>
    <w:p w:rsidR="00827DEB" w:rsidRPr="00253888" w:rsidRDefault="00827DEB" w:rsidP="00827DEB">
      <w:pPr>
        <w:pStyle w:val="StyleCCSFRComponentIDItalic1"/>
        <w:ind w:left="1418" w:hanging="1418"/>
        <w:rPr>
          <w:lang w:val="en-GB"/>
        </w:rPr>
      </w:pPr>
      <w:r w:rsidRPr="00253888">
        <w:rPr>
          <w:lang w:val="en-GB"/>
        </w:rPr>
        <w:t>Dependencies:</w:t>
      </w:r>
      <w:r w:rsidRPr="00253888">
        <w:rPr>
          <w:lang w:val="en-GB"/>
        </w:rPr>
        <w:tab/>
        <w:t>[FDP_ITC.1 Import of user data without security attributes, or</w:t>
      </w:r>
      <w:r w:rsidRPr="00253888">
        <w:rPr>
          <w:lang w:val="en-GB"/>
        </w:rPr>
        <w:br/>
        <w:t>FDP_ITC.2 Import of user data with security attributes, or</w:t>
      </w:r>
      <w:r w:rsidRPr="00253888">
        <w:rPr>
          <w:lang w:val="en-GB"/>
        </w:rPr>
        <w:br/>
        <w:t>FCS_CKM.1 Cryptographic key generation</w:t>
      </w:r>
      <w:proofErr w:type="gramStart"/>
      <w:r w:rsidRPr="00253888">
        <w:rPr>
          <w:lang w:val="en-GB"/>
        </w:rPr>
        <w:t>]</w:t>
      </w:r>
      <w:proofErr w:type="gramEnd"/>
      <w:r w:rsidRPr="00253888">
        <w:rPr>
          <w:lang w:val="en-GB"/>
        </w:rPr>
        <w:br/>
        <w:t>FCS_CKM.4 Cryptographic key destruction</w:t>
      </w:r>
    </w:p>
    <w:p w:rsidR="00DD5ED5" w:rsidRPr="00253888" w:rsidRDefault="00DD5ED5" w:rsidP="00827DEB">
      <w:pPr>
        <w:pStyle w:val="StyleCCSFRComponentIDItalic1"/>
        <w:ind w:left="851" w:hanging="851"/>
        <w:rPr>
          <w:lang w:val="en-GB"/>
        </w:rPr>
      </w:pPr>
      <w:r w:rsidRPr="00253888">
        <w:rPr>
          <w:lang w:val="en-GB"/>
        </w:rPr>
        <w:t>FCS_COP.1.1</w:t>
      </w:r>
    </w:p>
    <w:p w:rsidR="00DD5ED5" w:rsidRPr="00253888" w:rsidRDefault="00DD5ED5" w:rsidP="00DD5ED5">
      <w:pPr>
        <w:pStyle w:val="StyleCCSFRComponentTextJustified"/>
        <w:rPr>
          <w:lang w:val="en-GB"/>
        </w:rPr>
      </w:pPr>
      <w:r w:rsidRPr="00253888">
        <w:rPr>
          <w:lang w:val="en-GB"/>
        </w:rPr>
        <w:t>The TSF shall perform [</w:t>
      </w:r>
      <w:r w:rsidRPr="00253888">
        <w:rPr>
          <w:rStyle w:val="CCSFRConventionAssignmentCharChar"/>
          <w:lang w:val="en-GB"/>
        </w:rPr>
        <w:t>list of cryptographic operations</w:t>
      </w:r>
      <w:r w:rsidR="000122B5" w:rsidRPr="00253888">
        <w:rPr>
          <w:rStyle w:val="CCSFRConventionAssignmentCharChar"/>
          <w:lang w:val="en-GB"/>
        </w:rPr>
        <w:t xml:space="preserve"> </w:t>
      </w:r>
      <w:r w:rsidR="000122B5" w:rsidRPr="00253888">
        <w:rPr>
          <w:rStyle w:val="CCSFRConventionRefinementCharChar"/>
          <w:lang w:val="en-GB"/>
        </w:rPr>
        <w:t>–</w:t>
      </w:r>
      <w:r w:rsidR="005E766E" w:rsidRPr="005E766E">
        <w:rPr>
          <w:rStyle w:val="CCSFRConventionRefinementCharChar"/>
          <w:b w:val="0"/>
          <w:i/>
          <w:lang w:val="en-GB"/>
        </w:rPr>
        <w:t xml:space="preserve"> see </w:t>
      </w:r>
      <w:fldSimple w:instr=" REF _Ref117055143 \h  \* MERGEFORMAT ">
        <w:r w:rsidR="005E766E" w:rsidRPr="005E766E">
          <w:rPr>
            <w:rStyle w:val="CCSFRConventionRefinementCharChar"/>
            <w:b w:val="0"/>
            <w:i/>
            <w:lang w:val="en-GB"/>
          </w:rPr>
          <w:t>Table 12</w:t>
        </w:r>
      </w:fldSimple>
      <w:r w:rsidR="005E766E" w:rsidRPr="005E766E">
        <w:rPr>
          <w:rStyle w:val="CCSFRConventionRefinementCharChar"/>
          <w:b w:val="0"/>
          <w:i/>
          <w:lang w:val="en-GB"/>
        </w:rPr>
        <w:t xml:space="preserve"> below</w:t>
      </w:r>
      <w:r w:rsidRPr="00253888">
        <w:rPr>
          <w:lang w:val="en-GB"/>
        </w:rPr>
        <w:t>] in accordance with a specified cryptographic algorithm [</w:t>
      </w:r>
      <w:r w:rsidRPr="00253888">
        <w:rPr>
          <w:rStyle w:val="CCSFRConventionAssignmentCharChar"/>
          <w:lang w:val="en-GB"/>
        </w:rPr>
        <w:t>cryptographic algorithm</w:t>
      </w:r>
      <w:r w:rsidR="000122B5" w:rsidRPr="00253888">
        <w:rPr>
          <w:rStyle w:val="CCSFRConventionAssignmentCharChar"/>
          <w:lang w:val="en-GB"/>
        </w:rPr>
        <w:t xml:space="preserve"> </w:t>
      </w:r>
      <w:r w:rsidR="000122B5" w:rsidRPr="00253888">
        <w:rPr>
          <w:rStyle w:val="CCSFRConventionRefinementCharChar"/>
          <w:lang w:val="en-GB"/>
        </w:rPr>
        <w:t>–</w:t>
      </w:r>
      <w:r w:rsidR="005E766E" w:rsidRPr="005E766E">
        <w:rPr>
          <w:rStyle w:val="CCSFRConventionRefinementCharChar"/>
          <w:b w:val="0"/>
          <w:i/>
          <w:lang w:val="en-GB"/>
        </w:rPr>
        <w:t xml:space="preserve"> see </w:t>
      </w:r>
      <w:fldSimple w:instr=" REF _Ref117055143 \h  \* MERGEFORMAT ">
        <w:r w:rsidR="005E766E" w:rsidRPr="005E766E">
          <w:rPr>
            <w:rStyle w:val="CCSFRConventionRefinementCharChar"/>
            <w:b w:val="0"/>
            <w:i/>
            <w:lang w:val="en-GB"/>
          </w:rPr>
          <w:t>Table 12</w:t>
        </w:r>
      </w:fldSimple>
      <w:r w:rsidR="005E766E" w:rsidRPr="005E766E">
        <w:rPr>
          <w:rStyle w:val="CCSFRConventionRefinementCharChar"/>
          <w:b w:val="0"/>
          <w:i/>
          <w:lang w:val="en-GB"/>
        </w:rPr>
        <w:t xml:space="preserve"> below</w:t>
      </w:r>
      <w:r w:rsidRPr="00253888">
        <w:rPr>
          <w:lang w:val="en-GB"/>
        </w:rPr>
        <w:t>] and cryptographic key sizes [</w:t>
      </w:r>
      <w:r w:rsidRPr="00253888">
        <w:rPr>
          <w:rStyle w:val="CCSFRConventionAssignmentCharChar"/>
          <w:lang w:val="en-GB"/>
        </w:rPr>
        <w:t>cryptographic key sizes</w:t>
      </w:r>
      <w:r w:rsidR="000122B5" w:rsidRPr="00253888">
        <w:rPr>
          <w:rStyle w:val="CCSFRConventionAssignmentCharChar"/>
          <w:lang w:val="en-GB"/>
        </w:rPr>
        <w:t xml:space="preserve"> </w:t>
      </w:r>
      <w:r w:rsidR="000122B5" w:rsidRPr="00253888">
        <w:rPr>
          <w:rStyle w:val="CCSFRConventionRefinementCharChar"/>
          <w:lang w:val="en-GB"/>
        </w:rPr>
        <w:t>–</w:t>
      </w:r>
      <w:r w:rsidR="005E766E" w:rsidRPr="005E766E">
        <w:rPr>
          <w:rStyle w:val="CCSFRConventionRefinementCharChar"/>
          <w:b w:val="0"/>
          <w:i/>
          <w:lang w:val="en-GB"/>
        </w:rPr>
        <w:t xml:space="preserve"> see </w:t>
      </w:r>
      <w:fldSimple w:instr=" REF _Ref117055143 \h  \* MERGEFORMAT ">
        <w:r w:rsidR="005E766E" w:rsidRPr="005E766E">
          <w:rPr>
            <w:rStyle w:val="CCSFRConventionRefinementCharChar"/>
            <w:b w:val="0"/>
            <w:i/>
            <w:lang w:val="en-GB"/>
          </w:rPr>
          <w:t>Table 12</w:t>
        </w:r>
      </w:fldSimple>
      <w:r w:rsidR="005E766E" w:rsidRPr="005E766E">
        <w:rPr>
          <w:rStyle w:val="CCSFRConventionRefinementCharChar"/>
          <w:b w:val="0"/>
          <w:i/>
          <w:lang w:val="en-GB"/>
        </w:rPr>
        <w:t xml:space="preserve"> below</w:t>
      </w:r>
      <w:r w:rsidRPr="00253888">
        <w:rPr>
          <w:lang w:val="en-GB"/>
        </w:rPr>
        <w:t>] that meet the following: [</w:t>
      </w:r>
      <w:r w:rsidRPr="00253888">
        <w:rPr>
          <w:rStyle w:val="CCSFRConventionAssignmentCharChar"/>
          <w:lang w:val="en-GB"/>
        </w:rPr>
        <w:t>list of standards</w:t>
      </w:r>
      <w:r w:rsidR="000122B5" w:rsidRPr="00253888">
        <w:rPr>
          <w:rStyle w:val="CCSFRConventionAssignmentCharChar"/>
          <w:lang w:val="en-GB"/>
        </w:rPr>
        <w:t xml:space="preserve"> </w:t>
      </w:r>
      <w:r w:rsidR="000122B5" w:rsidRPr="00253888">
        <w:rPr>
          <w:rStyle w:val="CCSFRConventionRefinementCharChar"/>
          <w:lang w:val="en-GB"/>
        </w:rPr>
        <w:t xml:space="preserve">– </w:t>
      </w:r>
      <w:r w:rsidR="005E766E" w:rsidRPr="005E766E">
        <w:rPr>
          <w:rStyle w:val="CCSFRConventionRefinementCharChar"/>
          <w:b w:val="0"/>
          <w:i/>
          <w:lang w:val="en-GB"/>
        </w:rPr>
        <w:t xml:space="preserve">see </w:t>
      </w:r>
      <w:fldSimple w:instr=" REF _Ref117055143 \h  \* MERGEFORMAT ">
        <w:r w:rsidR="005E766E" w:rsidRPr="005E766E">
          <w:rPr>
            <w:rStyle w:val="CCSFRConventionRefinementCharChar"/>
            <w:b w:val="0"/>
            <w:i/>
            <w:lang w:val="en-GB"/>
          </w:rPr>
          <w:t>Table 12</w:t>
        </w:r>
      </w:fldSimple>
      <w:r w:rsidR="005E766E" w:rsidRPr="005E766E">
        <w:rPr>
          <w:rStyle w:val="CCSFRConventionRefinementCharChar"/>
          <w:b w:val="0"/>
          <w:i/>
          <w:lang w:val="en-GB"/>
        </w:rPr>
        <w:t xml:space="preserve"> below</w:t>
      </w:r>
      <w:r w:rsidRPr="00253888">
        <w:rPr>
          <w:lang w:val="en-GB"/>
        </w:rPr>
        <w:t>].</w:t>
      </w:r>
    </w:p>
    <w:p w:rsidR="00DA7270" w:rsidRPr="00253888" w:rsidRDefault="00DA7270" w:rsidP="00DD5ED5">
      <w:pPr>
        <w:pStyle w:val="StyleCCSFRComponentTextJustified"/>
        <w:rPr>
          <w:lang w:val="en-GB"/>
        </w:rPr>
      </w:pPr>
    </w:p>
    <w:p w:rsidR="00541F7B" w:rsidRDefault="00DA7270">
      <w:pPr>
        <w:pStyle w:val="Caption"/>
        <w:keepNext/>
        <w:rPr>
          <w:lang w:val="en-GB"/>
        </w:rPr>
      </w:pPr>
      <w:bookmarkStart w:id="140" w:name="_Ref117055143"/>
      <w:bookmarkStart w:id="141" w:name="_Ref112225576"/>
      <w:bookmarkStart w:id="142" w:name="_Toc113260750"/>
      <w:bookmarkStart w:id="143" w:name="_Toc145311230"/>
      <w:bookmarkStart w:id="144" w:name="_Toc173655718"/>
      <w:bookmarkStart w:id="145" w:name="_Toc212534778"/>
      <w:bookmarkStart w:id="146" w:name="_Toc255456940"/>
      <w:bookmarkStart w:id="147" w:name="_Toc444175312"/>
      <w:r w:rsidRPr="00253888">
        <w:rPr>
          <w:lang w:val="en-GB"/>
        </w:rPr>
        <w:t xml:space="preserve">Table </w:t>
      </w:r>
      <w:r w:rsidR="005279B8" w:rsidRPr="00253888">
        <w:rPr>
          <w:lang w:val="en-GB"/>
        </w:rPr>
        <w:fldChar w:fldCharType="begin"/>
      </w:r>
      <w:r w:rsidR="00E046A1" w:rsidRPr="00253888">
        <w:rPr>
          <w:lang w:val="en-GB"/>
        </w:rPr>
        <w:instrText xml:space="preserve"> SEQ Table \* ARABIC \s 1 </w:instrText>
      </w:r>
      <w:r w:rsidR="005279B8" w:rsidRPr="00253888">
        <w:rPr>
          <w:lang w:val="en-GB"/>
        </w:rPr>
        <w:fldChar w:fldCharType="separate"/>
      </w:r>
      <w:r w:rsidR="00AF2903">
        <w:rPr>
          <w:noProof/>
          <w:lang w:val="en-GB"/>
        </w:rPr>
        <w:t>12</w:t>
      </w:r>
      <w:r w:rsidR="005279B8" w:rsidRPr="00253888">
        <w:rPr>
          <w:noProof/>
          <w:lang w:val="en-GB"/>
        </w:rPr>
        <w:fldChar w:fldCharType="end"/>
      </w:r>
      <w:bookmarkEnd w:id="140"/>
      <w:r w:rsidRPr="00253888">
        <w:rPr>
          <w:lang w:val="en-GB"/>
        </w:rPr>
        <w:t xml:space="preserve"> - Cryptographic </w:t>
      </w:r>
      <w:bookmarkEnd w:id="141"/>
      <w:bookmarkEnd w:id="142"/>
      <w:bookmarkEnd w:id="143"/>
      <w:r w:rsidRPr="00253888">
        <w:rPr>
          <w:lang w:val="en-GB"/>
        </w:rPr>
        <w:t>Operations</w:t>
      </w:r>
      <w:bookmarkEnd w:id="144"/>
      <w:bookmarkEnd w:id="145"/>
      <w:bookmarkEnd w:id="146"/>
      <w:bookmarkEnd w:id="147"/>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8" w:type="dxa"/>
          <w:left w:w="58" w:type="dxa"/>
          <w:bottom w:w="58" w:type="dxa"/>
          <w:right w:w="58" w:type="dxa"/>
        </w:tblCellMar>
        <w:tblLook w:val="01E0"/>
      </w:tblPr>
      <w:tblGrid>
        <w:gridCol w:w="2340"/>
        <w:gridCol w:w="2340"/>
        <w:gridCol w:w="1630"/>
        <w:gridCol w:w="1634"/>
      </w:tblGrid>
      <w:tr w:rsidR="00DA7270" w:rsidRPr="00253888" w:rsidTr="00EB3D40">
        <w:trPr>
          <w:cantSplit/>
          <w:trHeight w:val="332"/>
          <w:tblHeader/>
          <w:jc w:val="center"/>
        </w:trPr>
        <w:tc>
          <w:tcPr>
            <w:tcW w:w="2340" w:type="dxa"/>
            <w:vMerge w:val="restart"/>
            <w:shd w:val="clear" w:color="auto" w:fill="FF0000"/>
          </w:tcPr>
          <w:p w:rsidR="00541F7B" w:rsidRPr="0046067D" w:rsidRDefault="00DA7270" w:rsidP="0046067D">
            <w:pPr>
              <w:pStyle w:val="TableHeader"/>
              <w:keepNext/>
              <w:jc w:val="left"/>
              <w:rPr>
                <w:rFonts w:eastAsia="Arial Unicode MS"/>
                <w:snapToGrid w:val="0"/>
                <w:szCs w:val="20"/>
                <w:lang w:val="en-GB"/>
              </w:rPr>
            </w:pPr>
            <w:r w:rsidRPr="0046067D">
              <w:rPr>
                <w:rFonts w:eastAsia="Arial Unicode MS"/>
                <w:snapToGrid w:val="0"/>
                <w:szCs w:val="20"/>
                <w:lang w:val="en-GB"/>
              </w:rPr>
              <w:t>Cryptographic Operations</w:t>
            </w:r>
          </w:p>
        </w:tc>
        <w:tc>
          <w:tcPr>
            <w:tcW w:w="2340" w:type="dxa"/>
            <w:vMerge w:val="restart"/>
            <w:shd w:val="clear" w:color="auto" w:fill="FF0000"/>
          </w:tcPr>
          <w:p w:rsidR="00541F7B" w:rsidRPr="0046067D" w:rsidRDefault="00DA7270" w:rsidP="0046067D">
            <w:pPr>
              <w:pStyle w:val="TableHeader"/>
              <w:keepNext/>
              <w:jc w:val="left"/>
              <w:rPr>
                <w:rFonts w:eastAsia="Arial Unicode MS"/>
                <w:snapToGrid w:val="0"/>
                <w:szCs w:val="20"/>
                <w:lang w:val="en-GB"/>
              </w:rPr>
            </w:pPr>
            <w:r w:rsidRPr="0046067D">
              <w:rPr>
                <w:rFonts w:eastAsia="Arial Unicode MS"/>
                <w:snapToGrid w:val="0"/>
                <w:szCs w:val="20"/>
                <w:lang w:val="en-GB"/>
              </w:rPr>
              <w:t>Cryptographic Algorithm</w:t>
            </w:r>
          </w:p>
        </w:tc>
        <w:tc>
          <w:tcPr>
            <w:tcW w:w="1630" w:type="dxa"/>
            <w:vMerge w:val="restart"/>
            <w:shd w:val="clear" w:color="auto" w:fill="FF0000"/>
          </w:tcPr>
          <w:p w:rsidR="00541F7B" w:rsidRPr="0046067D" w:rsidRDefault="00DA7270" w:rsidP="0046067D">
            <w:pPr>
              <w:pStyle w:val="TableHeader"/>
              <w:keepNext/>
              <w:jc w:val="left"/>
              <w:rPr>
                <w:rFonts w:eastAsia="Arial Unicode MS"/>
                <w:snapToGrid w:val="0"/>
                <w:szCs w:val="20"/>
                <w:lang w:val="en-GB"/>
              </w:rPr>
            </w:pPr>
            <w:r w:rsidRPr="0046067D">
              <w:rPr>
                <w:rFonts w:eastAsia="Arial Unicode MS"/>
                <w:snapToGrid w:val="0"/>
                <w:szCs w:val="20"/>
                <w:lang w:val="en-GB"/>
              </w:rPr>
              <w:t>Key Sizes</w:t>
            </w:r>
          </w:p>
          <w:p w:rsidR="00541F7B" w:rsidRPr="0046067D" w:rsidRDefault="00DA7270" w:rsidP="0046067D">
            <w:pPr>
              <w:pStyle w:val="TableHeader"/>
              <w:keepNext/>
              <w:jc w:val="left"/>
              <w:rPr>
                <w:rFonts w:eastAsia="Arial Unicode MS"/>
                <w:snapToGrid w:val="0"/>
                <w:szCs w:val="20"/>
                <w:lang w:val="en-GB"/>
              </w:rPr>
            </w:pPr>
            <w:r w:rsidRPr="0046067D">
              <w:rPr>
                <w:rFonts w:eastAsia="Arial Unicode MS"/>
                <w:snapToGrid w:val="0"/>
                <w:szCs w:val="20"/>
                <w:lang w:val="en-GB"/>
              </w:rPr>
              <w:t>(bits)</w:t>
            </w:r>
          </w:p>
        </w:tc>
        <w:tc>
          <w:tcPr>
            <w:tcW w:w="1634" w:type="dxa"/>
            <w:vMerge w:val="restart"/>
            <w:shd w:val="clear" w:color="auto" w:fill="FF0000"/>
          </w:tcPr>
          <w:p w:rsidR="00541F7B" w:rsidRPr="0046067D" w:rsidRDefault="00DA7270" w:rsidP="0046067D">
            <w:pPr>
              <w:pStyle w:val="TableHeader"/>
              <w:keepNext/>
              <w:jc w:val="left"/>
              <w:rPr>
                <w:rFonts w:eastAsia="Arial Unicode MS"/>
                <w:snapToGrid w:val="0"/>
                <w:szCs w:val="20"/>
                <w:lang w:val="en-GB"/>
              </w:rPr>
            </w:pPr>
            <w:r w:rsidRPr="0046067D">
              <w:rPr>
                <w:rFonts w:eastAsia="Arial Unicode MS"/>
                <w:snapToGrid w:val="0"/>
                <w:szCs w:val="20"/>
                <w:lang w:val="en-GB"/>
              </w:rPr>
              <w:t>Standards</w:t>
            </w:r>
          </w:p>
        </w:tc>
      </w:tr>
      <w:tr w:rsidR="00DA7270" w:rsidRPr="00253888" w:rsidTr="00EB3D40">
        <w:trPr>
          <w:cantSplit/>
          <w:trHeight w:val="270"/>
          <w:jc w:val="center"/>
        </w:trPr>
        <w:tc>
          <w:tcPr>
            <w:tcW w:w="2340" w:type="dxa"/>
            <w:vMerge/>
            <w:shd w:val="clear" w:color="auto" w:fill="FF0000"/>
          </w:tcPr>
          <w:p w:rsidR="00541F7B" w:rsidRDefault="00541F7B">
            <w:pPr>
              <w:keepNext/>
              <w:jc w:val="center"/>
              <w:rPr>
                <w:rFonts w:ascii="Arial" w:hAnsi="Arial"/>
                <w:b/>
                <w:color w:val="FFFFFF"/>
                <w:lang w:val="en-GB"/>
              </w:rPr>
            </w:pPr>
          </w:p>
        </w:tc>
        <w:tc>
          <w:tcPr>
            <w:tcW w:w="2340" w:type="dxa"/>
            <w:vMerge/>
            <w:shd w:val="clear" w:color="auto" w:fill="FF0000"/>
          </w:tcPr>
          <w:p w:rsidR="00541F7B" w:rsidRDefault="00541F7B">
            <w:pPr>
              <w:keepNext/>
              <w:jc w:val="center"/>
              <w:rPr>
                <w:rFonts w:ascii="Arial" w:hAnsi="Arial"/>
                <w:b/>
                <w:color w:val="FFFFFF"/>
                <w:lang w:val="en-GB"/>
              </w:rPr>
            </w:pPr>
          </w:p>
        </w:tc>
        <w:tc>
          <w:tcPr>
            <w:tcW w:w="1630" w:type="dxa"/>
            <w:vMerge/>
            <w:shd w:val="clear" w:color="auto" w:fill="FF0000"/>
          </w:tcPr>
          <w:p w:rsidR="00541F7B" w:rsidRDefault="00541F7B">
            <w:pPr>
              <w:keepNext/>
              <w:jc w:val="center"/>
              <w:rPr>
                <w:rFonts w:ascii="Arial" w:hAnsi="Arial"/>
                <w:b/>
                <w:color w:val="FFFFFF"/>
                <w:lang w:val="en-GB"/>
              </w:rPr>
            </w:pPr>
          </w:p>
        </w:tc>
        <w:tc>
          <w:tcPr>
            <w:tcW w:w="1634" w:type="dxa"/>
            <w:vMerge/>
            <w:shd w:val="clear" w:color="auto" w:fill="FF0000"/>
          </w:tcPr>
          <w:p w:rsidR="00541F7B" w:rsidRDefault="00541F7B">
            <w:pPr>
              <w:keepNext/>
              <w:jc w:val="center"/>
              <w:rPr>
                <w:rFonts w:ascii="Arial" w:hAnsi="Arial"/>
                <w:b/>
                <w:color w:val="FFFFFF"/>
                <w:lang w:val="en-GB"/>
              </w:rPr>
            </w:pPr>
          </w:p>
        </w:tc>
      </w:tr>
      <w:tr w:rsidR="00DA7270" w:rsidRPr="00253888" w:rsidTr="00EB3D40">
        <w:trPr>
          <w:cantSplit/>
          <w:trHeight w:val="471"/>
          <w:jc w:val="center"/>
        </w:trPr>
        <w:tc>
          <w:tcPr>
            <w:tcW w:w="2340" w:type="dxa"/>
          </w:tcPr>
          <w:p w:rsidR="00DA7270" w:rsidRPr="0046067D" w:rsidRDefault="006168D9" w:rsidP="0046067D">
            <w:pPr>
              <w:pStyle w:val="TableHeader"/>
              <w:jc w:val="left"/>
              <w:rPr>
                <w:rFonts w:ascii="Calibri" w:hAnsi="Calibri"/>
                <w:color w:val="auto"/>
                <w:szCs w:val="20"/>
                <w:lang w:val="en-GB" w:eastAsia="ja-JP"/>
              </w:rPr>
            </w:pPr>
            <w:r w:rsidRPr="0046067D">
              <w:rPr>
                <w:rFonts w:ascii="Calibri" w:hAnsi="Calibri"/>
                <w:color w:val="auto"/>
                <w:szCs w:val="20"/>
                <w:lang w:val="en-GB" w:eastAsia="ja-JP"/>
              </w:rPr>
              <w:t xml:space="preserve">Key </w:t>
            </w:r>
            <w:r w:rsidR="00FA631B">
              <w:rPr>
                <w:rFonts w:ascii="Calibri" w:hAnsi="Calibri"/>
                <w:color w:val="auto"/>
                <w:szCs w:val="20"/>
                <w:lang w:val="en-GB" w:eastAsia="ja-JP"/>
              </w:rPr>
              <w:t>Exchange/Authentication</w:t>
            </w:r>
          </w:p>
        </w:tc>
        <w:tc>
          <w:tcPr>
            <w:tcW w:w="2340" w:type="dxa"/>
          </w:tcPr>
          <w:p w:rsidR="00DA7270" w:rsidRPr="0046067D" w:rsidRDefault="00DA7270" w:rsidP="0046067D">
            <w:pPr>
              <w:pStyle w:val="TableHeader"/>
              <w:jc w:val="left"/>
              <w:rPr>
                <w:rFonts w:ascii="Calibri" w:hAnsi="Calibri"/>
                <w:b w:val="0"/>
                <w:color w:val="auto"/>
                <w:szCs w:val="20"/>
                <w:lang w:val="en-GB" w:eastAsia="ja-JP"/>
              </w:rPr>
            </w:pPr>
            <w:r w:rsidRPr="0046067D">
              <w:rPr>
                <w:rFonts w:ascii="Calibri" w:hAnsi="Calibri"/>
                <w:b w:val="0"/>
                <w:color w:val="auto"/>
                <w:szCs w:val="20"/>
                <w:lang w:val="en-GB" w:eastAsia="ja-JP"/>
              </w:rPr>
              <w:t>RSA</w:t>
            </w:r>
            <w:r w:rsidR="006168D9" w:rsidRPr="0046067D">
              <w:rPr>
                <w:rFonts w:ascii="Calibri" w:hAnsi="Calibri"/>
                <w:b w:val="0"/>
                <w:color w:val="auto"/>
                <w:szCs w:val="20"/>
                <w:lang w:val="en-GB" w:eastAsia="ja-JP"/>
              </w:rPr>
              <w:t xml:space="preserve"> </w:t>
            </w:r>
          </w:p>
        </w:tc>
        <w:tc>
          <w:tcPr>
            <w:tcW w:w="1630" w:type="dxa"/>
          </w:tcPr>
          <w:p w:rsidR="00DA7270" w:rsidRPr="0046067D" w:rsidRDefault="00DA7270" w:rsidP="0046067D">
            <w:pPr>
              <w:pStyle w:val="TableHeader"/>
              <w:jc w:val="left"/>
              <w:rPr>
                <w:rFonts w:ascii="Calibri" w:hAnsi="Calibri"/>
                <w:b w:val="0"/>
                <w:color w:val="auto"/>
                <w:szCs w:val="20"/>
                <w:lang w:val="en-GB" w:eastAsia="ja-JP"/>
              </w:rPr>
            </w:pPr>
            <w:r w:rsidRPr="0046067D">
              <w:rPr>
                <w:rFonts w:ascii="Calibri" w:hAnsi="Calibri"/>
                <w:b w:val="0"/>
                <w:color w:val="auto"/>
                <w:szCs w:val="20"/>
                <w:lang w:val="en-GB" w:eastAsia="ja-JP"/>
              </w:rPr>
              <w:t>2048</w:t>
            </w:r>
          </w:p>
        </w:tc>
        <w:tc>
          <w:tcPr>
            <w:tcW w:w="1634" w:type="dxa"/>
          </w:tcPr>
          <w:p w:rsidR="00A242CD" w:rsidRDefault="00DE6EF0">
            <w:pPr>
              <w:pStyle w:val="TableHeader"/>
              <w:jc w:val="left"/>
              <w:rPr>
                <w:rFonts w:ascii="Calibri" w:hAnsi="Calibri"/>
                <w:b w:val="0"/>
                <w:color w:val="auto"/>
                <w:sz w:val="22"/>
                <w:szCs w:val="20"/>
                <w:lang w:val="en-GB" w:eastAsia="ja-JP"/>
              </w:rPr>
            </w:pPr>
            <w:r>
              <w:rPr>
                <w:rFonts w:ascii="Calibri" w:hAnsi="Calibri"/>
                <w:b w:val="0"/>
                <w:color w:val="auto"/>
                <w:szCs w:val="20"/>
                <w:lang w:val="en-GB" w:eastAsia="ja-JP"/>
              </w:rPr>
              <w:t>NIST 800-56B</w:t>
            </w:r>
          </w:p>
        </w:tc>
      </w:tr>
      <w:tr w:rsidR="00F63E6F" w:rsidRPr="00253888" w:rsidTr="00EB3D40">
        <w:trPr>
          <w:cantSplit/>
          <w:jc w:val="center"/>
        </w:trPr>
        <w:tc>
          <w:tcPr>
            <w:tcW w:w="2340" w:type="dxa"/>
          </w:tcPr>
          <w:p w:rsidR="00F63E6F" w:rsidRPr="0046067D" w:rsidRDefault="00F63E6F" w:rsidP="0046067D">
            <w:pPr>
              <w:pStyle w:val="TableHeader"/>
              <w:jc w:val="left"/>
              <w:rPr>
                <w:rFonts w:ascii="Calibri" w:hAnsi="Calibri"/>
                <w:color w:val="auto"/>
                <w:szCs w:val="20"/>
                <w:lang w:val="en-GB" w:eastAsia="ja-JP"/>
              </w:rPr>
            </w:pPr>
            <w:r w:rsidRPr="0046067D">
              <w:rPr>
                <w:rFonts w:ascii="Calibri" w:hAnsi="Calibri"/>
                <w:color w:val="auto"/>
                <w:szCs w:val="20"/>
                <w:lang w:val="en-GB" w:eastAsia="ja-JP"/>
              </w:rPr>
              <w:t>Symmetric encryption and decryption</w:t>
            </w:r>
          </w:p>
        </w:tc>
        <w:tc>
          <w:tcPr>
            <w:tcW w:w="2340" w:type="dxa"/>
          </w:tcPr>
          <w:p w:rsidR="00B853F0" w:rsidRDefault="00F63E6F">
            <w:pPr>
              <w:pStyle w:val="TableHeader"/>
              <w:jc w:val="left"/>
              <w:rPr>
                <w:rFonts w:ascii="Calibri" w:hAnsi="Calibri"/>
                <w:b w:val="0"/>
                <w:color w:val="auto"/>
                <w:szCs w:val="20"/>
                <w:lang w:val="en-GB" w:eastAsia="ja-JP"/>
              </w:rPr>
            </w:pPr>
            <w:r w:rsidRPr="0046067D">
              <w:rPr>
                <w:rFonts w:ascii="Calibri" w:hAnsi="Calibri"/>
                <w:b w:val="0"/>
                <w:color w:val="auto"/>
                <w:szCs w:val="20"/>
                <w:lang w:val="en-GB" w:eastAsia="ja-JP"/>
              </w:rPr>
              <w:t>Advanced Encryption Standard (AES) (</w:t>
            </w:r>
            <w:r w:rsidR="004E0062">
              <w:rPr>
                <w:rFonts w:ascii="Calibri" w:hAnsi="Calibri"/>
                <w:b w:val="0"/>
                <w:color w:val="auto"/>
                <w:szCs w:val="20"/>
                <w:lang w:val="en-GB" w:eastAsia="ja-JP"/>
              </w:rPr>
              <w:t>CBC</w:t>
            </w:r>
            <w:r w:rsidR="00D54D2F" w:rsidRPr="00D54D2F">
              <w:rPr>
                <w:rFonts w:ascii="Calibri" w:hAnsi="Calibri"/>
                <w:b w:val="0"/>
                <w:color w:val="auto"/>
                <w:szCs w:val="20"/>
                <w:vertAlign w:val="superscript"/>
                <w:lang w:eastAsia="ja-JP"/>
              </w:rPr>
              <w:footnoteReference w:id="10"/>
            </w:r>
            <w:r w:rsidRPr="0046067D">
              <w:rPr>
                <w:rFonts w:ascii="Calibri" w:hAnsi="Calibri"/>
                <w:b w:val="0"/>
                <w:color w:val="auto"/>
                <w:szCs w:val="20"/>
                <w:lang w:val="en-GB" w:eastAsia="ja-JP"/>
              </w:rPr>
              <w:t xml:space="preserve">, mode) </w:t>
            </w:r>
          </w:p>
        </w:tc>
        <w:tc>
          <w:tcPr>
            <w:tcW w:w="1630" w:type="dxa"/>
          </w:tcPr>
          <w:p w:rsidR="00F63E6F" w:rsidRPr="0046067D" w:rsidRDefault="00F63E6F" w:rsidP="0046067D">
            <w:pPr>
              <w:pStyle w:val="TableHeader"/>
              <w:jc w:val="left"/>
              <w:rPr>
                <w:rFonts w:ascii="Calibri" w:hAnsi="Calibri"/>
                <w:b w:val="0"/>
                <w:color w:val="auto"/>
                <w:szCs w:val="20"/>
                <w:lang w:val="en-GB" w:eastAsia="ja-JP"/>
              </w:rPr>
            </w:pPr>
            <w:r w:rsidRPr="0046067D">
              <w:rPr>
                <w:rFonts w:ascii="Calibri" w:hAnsi="Calibri"/>
                <w:b w:val="0"/>
                <w:color w:val="auto"/>
                <w:szCs w:val="20"/>
                <w:lang w:val="en-GB" w:eastAsia="ja-JP"/>
              </w:rPr>
              <w:t>256</w:t>
            </w:r>
          </w:p>
        </w:tc>
        <w:tc>
          <w:tcPr>
            <w:tcW w:w="1634" w:type="dxa"/>
          </w:tcPr>
          <w:p w:rsidR="00F63E6F" w:rsidRPr="0046067D" w:rsidRDefault="00F63E6F" w:rsidP="0046067D">
            <w:pPr>
              <w:pStyle w:val="TableHeader"/>
              <w:jc w:val="left"/>
              <w:rPr>
                <w:rFonts w:ascii="Calibri" w:hAnsi="Calibri"/>
                <w:b w:val="0"/>
                <w:color w:val="auto"/>
                <w:szCs w:val="20"/>
                <w:lang w:val="en-GB" w:eastAsia="ja-JP"/>
              </w:rPr>
            </w:pPr>
            <w:r w:rsidRPr="0046067D">
              <w:rPr>
                <w:rFonts w:ascii="Calibri" w:hAnsi="Calibri"/>
                <w:b w:val="0"/>
                <w:color w:val="auto"/>
                <w:szCs w:val="20"/>
                <w:lang w:val="en-GB" w:eastAsia="ja-JP"/>
              </w:rPr>
              <w:t>FIPS 197</w:t>
            </w:r>
          </w:p>
        </w:tc>
      </w:tr>
      <w:tr w:rsidR="007C1FDF" w:rsidRPr="00253888" w:rsidTr="00EB3D40">
        <w:trPr>
          <w:cantSplit/>
          <w:trHeight w:val="188"/>
          <w:jc w:val="center"/>
        </w:trPr>
        <w:tc>
          <w:tcPr>
            <w:tcW w:w="2340" w:type="dxa"/>
          </w:tcPr>
          <w:p w:rsidR="007C1FDF" w:rsidRPr="0046067D" w:rsidRDefault="007C1FDF" w:rsidP="0046067D">
            <w:pPr>
              <w:pStyle w:val="TableHeader"/>
              <w:jc w:val="left"/>
              <w:rPr>
                <w:rFonts w:ascii="Calibri" w:hAnsi="Calibri"/>
                <w:color w:val="auto"/>
                <w:szCs w:val="20"/>
                <w:lang w:val="en-GB" w:eastAsia="ja-JP"/>
              </w:rPr>
            </w:pPr>
            <w:r w:rsidRPr="0046067D">
              <w:rPr>
                <w:rFonts w:ascii="Calibri" w:hAnsi="Calibri"/>
                <w:color w:val="auto"/>
                <w:szCs w:val="20"/>
                <w:lang w:val="en-GB" w:eastAsia="ja-JP"/>
              </w:rPr>
              <w:t>Secure Hash</w:t>
            </w:r>
            <w:r w:rsidR="00B07FA1" w:rsidRPr="0046067D">
              <w:rPr>
                <w:rFonts w:ascii="Calibri" w:hAnsi="Calibri"/>
                <w:color w:val="auto"/>
                <w:szCs w:val="20"/>
                <w:lang w:val="en-GB" w:eastAsia="ja-JP"/>
              </w:rPr>
              <w:t xml:space="preserve">ing </w:t>
            </w:r>
          </w:p>
        </w:tc>
        <w:tc>
          <w:tcPr>
            <w:tcW w:w="2340" w:type="dxa"/>
          </w:tcPr>
          <w:p w:rsidR="007C1FDF" w:rsidRPr="0046067D" w:rsidRDefault="007C1FDF" w:rsidP="0046067D">
            <w:pPr>
              <w:pStyle w:val="TableHeader"/>
              <w:jc w:val="left"/>
              <w:rPr>
                <w:rFonts w:ascii="Calibri" w:hAnsi="Calibri"/>
                <w:b w:val="0"/>
                <w:color w:val="auto"/>
                <w:szCs w:val="20"/>
                <w:lang w:val="en-GB" w:eastAsia="ja-JP"/>
              </w:rPr>
            </w:pPr>
            <w:r w:rsidRPr="0046067D">
              <w:rPr>
                <w:rFonts w:ascii="Calibri" w:hAnsi="Calibri"/>
                <w:b w:val="0"/>
                <w:color w:val="auto"/>
                <w:szCs w:val="20"/>
                <w:lang w:val="en-GB" w:eastAsia="ja-JP"/>
              </w:rPr>
              <w:t>S</w:t>
            </w:r>
            <w:r w:rsidR="00A47881" w:rsidRPr="0046067D">
              <w:rPr>
                <w:rFonts w:ascii="Calibri" w:hAnsi="Calibri"/>
                <w:b w:val="0"/>
                <w:color w:val="auto"/>
                <w:szCs w:val="20"/>
                <w:lang w:val="en-GB" w:eastAsia="ja-JP"/>
              </w:rPr>
              <w:t>HA</w:t>
            </w:r>
            <w:r w:rsidRPr="0046067D">
              <w:rPr>
                <w:rFonts w:ascii="Calibri" w:hAnsi="Calibri"/>
                <w:b w:val="0"/>
                <w:color w:val="auto"/>
                <w:szCs w:val="20"/>
                <w:lang w:val="en-GB" w:eastAsia="ja-JP"/>
              </w:rPr>
              <w:t>-</w:t>
            </w:r>
            <w:r w:rsidR="004E0062">
              <w:rPr>
                <w:rFonts w:ascii="Calibri" w:hAnsi="Calibri"/>
                <w:b w:val="0"/>
                <w:color w:val="auto"/>
                <w:szCs w:val="20"/>
                <w:lang w:val="en-GB" w:eastAsia="ja-JP"/>
              </w:rPr>
              <w:t>256</w:t>
            </w:r>
          </w:p>
        </w:tc>
        <w:tc>
          <w:tcPr>
            <w:tcW w:w="1630" w:type="dxa"/>
          </w:tcPr>
          <w:p w:rsidR="007C1FDF" w:rsidRPr="0046067D" w:rsidRDefault="000D685B" w:rsidP="0046067D">
            <w:pPr>
              <w:pStyle w:val="TableHeader"/>
              <w:jc w:val="left"/>
              <w:rPr>
                <w:rFonts w:ascii="Calibri" w:hAnsi="Calibri"/>
                <w:b w:val="0"/>
                <w:color w:val="auto"/>
                <w:szCs w:val="20"/>
                <w:lang w:val="en-GB" w:eastAsia="ja-JP"/>
              </w:rPr>
            </w:pPr>
            <w:r w:rsidRPr="0046067D">
              <w:rPr>
                <w:rFonts w:ascii="Calibri" w:hAnsi="Calibri"/>
                <w:b w:val="0"/>
                <w:color w:val="auto"/>
                <w:szCs w:val="20"/>
                <w:lang w:val="en-GB" w:eastAsia="ja-JP"/>
              </w:rPr>
              <w:t>Not Applicable</w:t>
            </w:r>
          </w:p>
        </w:tc>
        <w:tc>
          <w:tcPr>
            <w:tcW w:w="1634" w:type="dxa"/>
          </w:tcPr>
          <w:p w:rsidR="007C1FDF" w:rsidRPr="0046067D" w:rsidRDefault="000D685B" w:rsidP="0046067D">
            <w:pPr>
              <w:pStyle w:val="TableHeader"/>
              <w:jc w:val="left"/>
              <w:rPr>
                <w:rFonts w:ascii="Calibri" w:hAnsi="Calibri"/>
                <w:b w:val="0"/>
                <w:color w:val="auto"/>
                <w:szCs w:val="20"/>
                <w:lang w:val="en-GB" w:eastAsia="ja-JP"/>
              </w:rPr>
            </w:pPr>
            <w:r w:rsidRPr="0046067D">
              <w:rPr>
                <w:rFonts w:ascii="Calibri" w:hAnsi="Calibri"/>
                <w:b w:val="0"/>
                <w:color w:val="auto"/>
                <w:szCs w:val="20"/>
                <w:lang w:val="en-GB" w:eastAsia="ja-JP"/>
              </w:rPr>
              <w:t>FIPS 1</w:t>
            </w:r>
            <w:r w:rsidR="00D21623" w:rsidRPr="0046067D">
              <w:rPr>
                <w:rFonts w:ascii="Calibri" w:hAnsi="Calibri"/>
                <w:b w:val="0"/>
                <w:color w:val="auto"/>
                <w:szCs w:val="20"/>
                <w:lang w:val="en-GB" w:eastAsia="ja-JP"/>
              </w:rPr>
              <w:t>80-3</w:t>
            </w:r>
          </w:p>
        </w:tc>
      </w:tr>
    </w:tbl>
    <w:p w:rsidR="00DA7270" w:rsidRPr="00253888" w:rsidRDefault="00DA7270" w:rsidP="00DD5ED5">
      <w:pPr>
        <w:pStyle w:val="StyleCCSFRComponentTextJustified"/>
        <w:rPr>
          <w:lang w:val="en-GB"/>
        </w:rPr>
      </w:pPr>
    </w:p>
    <w:p w:rsidR="00DD5ED5" w:rsidRPr="00253888" w:rsidRDefault="00DD5ED5" w:rsidP="00DD5ED5">
      <w:pPr>
        <w:pStyle w:val="StyleCCSFRDependencyHierarchyJustified"/>
        <w:rPr>
          <w:lang w:val="en-GB"/>
        </w:rPr>
      </w:pPr>
    </w:p>
    <w:p w:rsidR="00253DB0" w:rsidRPr="00253888" w:rsidRDefault="00590898" w:rsidP="009F7E7D">
      <w:pPr>
        <w:pStyle w:val="Heading3"/>
        <w:rPr>
          <w:lang w:val="en-GB"/>
        </w:rPr>
      </w:pPr>
      <w:bookmarkStart w:id="148" w:name="_Toc267130760"/>
      <w:bookmarkEnd w:id="137"/>
      <w:bookmarkEnd w:id="148"/>
      <w:r w:rsidRPr="00253888">
        <w:rPr>
          <w:lang w:val="en-GB"/>
        </w:rPr>
        <w:lastRenderedPageBreak/>
        <w:t xml:space="preserve"> </w:t>
      </w:r>
      <w:bookmarkStart w:id="149" w:name="_Toc267130761"/>
      <w:bookmarkStart w:id="150" w:name="_Toc201709885"/>
      <w:bookmarkStart w:id="151" w:name="_Toc447541482"/>
      <w:bookmarkEnd w:id="149"/>
      <w:r w:rsidR="00253DB0" w:rsidRPr="00253888">
        <w:rPr>
          <w:lang w:val="en-GB"/>
        </w:rPr>
        <w:t>Class FIA: Identification and Authentication</w:t>
      </w:r>
      <w:bookmarkEnd w:id="150"/>
      <w:bookmarkEnd w:id="151"/>
    </w:p>
    <w:p w:rsidR="00253DB0" w:rsidRPr="00253888" w:rsidRDefault="00253DB0" w:rsidP="00AF5301">
      <w:pPr>
        <w:pStyle w:val="StyleCCSFRTitleJustified"/>
        <w:spacing w:before="200"/>
        <w:rPr>
          <w:lang w:val="en-GB"/>
        </w:rPr>
      </w:pPr>
      <w:r w:rsidRPr="00253888">
        <w:rPr>
          <w:lang w:val="en-GB"/>
        </w:rPr>
        <w:t>FIA_ATD.1</w:t>
      </w:r>
      <w:r w:rsidRPr="00253888">
        <w:rPr>
          <w:lang w:val="en-GB"/>
        </w:rPr>
        <w:tab/>
        <w:t xml:space="preserve">User </w:t>
      </w:r>
      <w:proofErr w:type="gramStart"/>
      <w:r w:rsidRPr="00253888">
        <w:rPr>
          <w:lang w:val="en-GB"/>
        </w:rPr>
        <w:t>attribute</w:t>
      </w:r>
      <w:proofErr w:type="gramEnd"/>
      <w:r w:rsidRPr="00253888">
        <w:rPr>
          <w:lang w:val="en-GB"/>
        </w:rPr>
        <w:t xml:space="preserve"> definition</w:t>
      </w:r>
    </w:p>
    <w:p w:rsidR="00253DB0" w:rsidRPr="00253888" w:rsidRDefault="00253DB0" w:rsidP="00C3268F">
      <w:pPr>
        <w:pStyle w:val="StyleCCSFRDependencyHierarchyJustified"/>
        <w:rPr>
          <w:lang w:val="en-GB"/>
        </w:rPr>
      </w:pPr>
      <w:r w:rsidRPr="00253888">
        <w:rPr>
          <w:lang w:val="en-GB"/>
        </w:rPr>
        <w:t>Hierarchical to:</w:t>
      </w:r>
      <w:r w:rsidRPr="00253888">
        <w:rPr>
          <w:lang w:val="en-GB"/>
        </w:rPr>
        <w:tab/>
        <w:t>No other components.</w:t>
      </w:r>
    </w:p>
    <w:p w:rsidR="00827DEB" w:rsidRPr="002F5FAC" w:rsidRDefault="00827DEB" w:rsidP="00827DEB">
      <w:pPr>
        <w:pStyle w:val="StyleCCSFRDependencyHierarchyJustified"/>
        <w:rPr>
          <w:lang w:val="es-ES"/>
        </w:rPr>
      </w:pPr>
      <w:proofErr w:type="spellStart"/>
      <w:r w:rsidRPr="002F5FAC">
        <w:rPr>
          <w:lang w:val="es-ES"/>
        </w:rPr>
        <w:t>Dependencies</w:t>
      </w:r>
      <w:proofErr w:type="spellEnd"/>
      <w:r w:rsidRPr="002F5FAC">
        <w:rPr>
          <w:lang w:val="es-ES"/>
        </w:rPr>
        <w:t>:</w:t>
      </w:r>
      <w:r w:rsidRPr="002F5FAC">
        <w:rPr>
          <w:lang w:val="es-ES"/>
        </w:rPr>
        <w:tab/>
        <w:t xml:space="preserve">No </w:t>
      </w:r>
      <w:proofErr w:type="spellStart"/>
      <w:r w:rsidRPr="002F5FAC">
        <w:rPr>
          <w:lang w:val="es-ES"/>
        </w:rPr>
        <w:t>dependencies</w:t>
      </w:r>
      <w:proofErr w:type="spellEnd"/>
    </w:p>
    <w:p w:rsidR="00253DB0" w:rsidRPr="002F5FAC" w:rsidRDefault="00253DB0" w:rsidP="006E6D89">
      <w:pPr>
        <w:pStyle w:val="StyleCCSFRComponentIDItalic1"/>
        <w:rPr>
          <w:lang w:val="es-ES"/>
        </w:rPr>
      </w:pPr>
      <w:r w:rsidRPr="002F5FAC">
        <w:rPr>
          <w:lang w:val="es-ES"/>
        </w:rPr>
        <w:t>FIA_ATD.1.1</w:t>
      </w:r>
    </w:p>
    <w:p w:rsidR="00DC7FB2" w:rsidRPr="00253888" w:rsidRDefault="00253DB0" w:rsidP="0069003F">
      <w:pPr>
        <w:pStyle w:val="StyleCCSFRComponentTextJustified"/>
        <w:rPr>
          <w:rStyle w:val="CCSFRConventionAssignmentCharChar"/>
          <w:lang w:val="en-GB"/>
        </w:rPr>
      </w:pPr>
      <w:r w:rsidRPr="00253888">
        <w:rPr>
          <w:lang w:val="en-GB"/>
        </w:rPr>
        <w:t>The TSF shall maintain the following list of security attributes belonging to individual users: [</w:t>
      </w:r>
    </w:p>
    <w:p w:rsidR="00DC7FB2" w:rsidRPr="00253888" w:rsidRDefault="00DC7FB2" w:rsidP="00136B9F">
      <w:pPr>
        <w:pStyle w:val="StyleCCSFRComponentTextJustified"/>
        <w:numPr>
          <w:ilvl w:val="0"/>
          <w:numId w:val="18"/>
        </w:numPr>
        <w:rPr>
          <w:rStyle w:val="CCSFRConventionAssignmentCharChar"/>
          <w:rFonts w:eastAsia="Times New Roman"/>
          <w:i w:val="0"/>
          <w:szCs w:val="20"/>
          <w:lang w:val="en-GB"/>
        </w:rPr>
      </w:pPr>
      <w:proofErr w:type="spellStart"/>
      <w:r w:rsidRPr="00253888">
        <w:rPr>
          <w:rStyle w:val="CCSFRConventionAssignmentCharChar"/>
          <w:lang w:val="en-GB"/>
        </w:rPr>
        <w:t>ePO</w:t>
      </w:r>
      <w:proofErr w:type="spellEnd"/>
      <w:r w:rsidRPr="00253888">
        <w:rPr>
          <w:rStyle w:val="CCSFRConventionAssignmentCharChar"/>
          <w:lang w:val="en-GB"/>
        </w:rPr>
        <w:t xml:space="preserve"> User name;</w:t>
      </w:r>
    </w:p>
    <w:p w:rsidR="00DC7FB2" w:rsidRPr="00253888" w:rsidRDefault="00DC7FB2" w:rsidP="00136B9F">
      <w:pPr>
        <w:pStyle w:val="StyleCCSFRComponentTextJustified"/>
        <w:numPr>
          <w:ilvl w:val="0"/>
          <w:numId w:val="18"/>
        </w:numPr>
        <w:rPr>
          <w:rStyle w:val="CCSFRConventionAssignmentCharChar"/>
          <w:rFonts w:eastAsia="Times New Roman"/>
          <w:i w:val="0"/>
          <w:szCs w:val="20"/>
          <w:lang w:val="en-GB"/>
        </w:rPr>
      </w:pPr>
      <w:r w:rsidRPr="00253888">
        <w:rPr>
          <w:rStyle w:val="CCSFRConventionAssignmentCharChar"/>
          <w:lang w:val="en-GB"/>
        </w:rPr>
        <w:t>Enabled or disabled;</w:t>
      </w:r>
    </w:p>
    <w:p w:rsidR="00DC7FB2" w:rsidRPr="00253888" w:rsidRDefault="00DC7FB2" w:rsidP="00136B9F">
      <w:pPr>
        <w:pStyle w:val="StyleCCSFRComponentTextJustified"/>
        <w:numPr>
          <w:ilvl w:val="0"/>
          <w:numId w:val="18"/>
        </w:numPr>
        <w:rPr>
          <w:rStyle w:val="CCSFRConventionAssignmentCharChar"/>
          <w:rFonts w:eastAsia="Times New Roman"/>
          <w:i w:val="0"/>
          <w:szCs w:val="20"/>
          <w:lang w:val="en-GB"/>
        </w:rPr>
      </w:pPr>
      <w:r w:rsidRPr="00253888">
        <w:rPr>
          <w:rStyle w:val="CCSFRConventionAssignmentCharChar"/>
          <w:lang w:val="en-GB"/>
        </w:rPr>
        <w:t>Authentication configuration;</w:t>
      </w:r>
    </w:p>
    <w:p w:rsidR="00DC7FB2" w:rsidRPr="00253888" w:rsidRDefault="00E134A3" w:rsidP="00136B9F">
      <w:pPr>
        <w:pStyle w:val="StyleCCSFRComponentTextJustified"/>
        <w:numPr>
          <w:ilvl w:val="0"/>
          <w:numId w:val="18"/>
        </w:numPr>
        <w:rPr>
          <w:rStyle w:val="CCSFRConventionAssignmentCharChar"/>
          <w:rFonts w:eastAsia="Times New Roman"/>
          <w:i w:val="0"/>
          <w:szCs w:val="20"/>
          <w:lang w:val="en-GB"/>
        </w:rPr>
      </w:pPr>
      <w:r w:rsidRPr="00E134A3">
        <w:rPr>
          <w:rStyle w:val="CCSFRConventionAssignmentCharChar"/>
          <w:lang w:val="en-GB"/>
        </w:rPr>
        <w:t xml:space="preserve"> </w:t>
      </w:r>
      <w:r>
        <w:rPr>
          <w:rStyle w:val="CCSFRConventionAssignmentCharChar"/>
          <w:lang w:val="en-GB"/>
        </w:rPr>
        <w:t xml:space="preserve">obfuscated password (when Local </w:t>
      </w:r>
      <w:proofErr w:type="spellStart"/>
      <w:r>
        <w:rPr>
          <w:rStyle w:val="CCSFRConventionAssignmentCharChar"/>
          <w:lang w:val="en-GB"/>
        </w:rPr>
        <w:t>ePO</w:t>
      </w:r>
      <w:proofErr w:type="spellEnd"/>
      <w:r>
        <w:rPr>
          <w:rStyle w:val="CCSFRConventionAssignmentCharChar"/>
          <w:lang w:val="en-GB"/>
        </w:rPr>
        <w:t xml:space="preserve"> authentication is configured) </w:t>
      </w:r>
      <w:r w:rsidR="00DC7FB2" w:rsidRPr="00253888">
        <w:rPr>
          <w:rStyle w:val="CCSFRConventionAssignmentCharChar"/>
          <w:lang w:val="en-GB"/>
        </w:rPr>
        <w:t>;</w:t>
      </w:r>
    </w:p>
    <w:p w:rsidR="00253DB0" w:rsidRPr="00253888" w:rsidRDefault="00DC7FB2" w:rsidP="00136B9F">
      <w:pPr>
        <w:pStyle w:val="StyleCCSFRComponentTextJustified"/>
        <w:numPr>
          <w:ilvl w:val="0"/>
          <w:numId w:val="18"/>
        </w:numPr>
        <w:rPr>
          <w:lang w:val="en-GB"/>
        </w:rPr>
      </w:pPr>
      <w:r w:rsidRPr="00253888">
        <w:rPr>
          <w:rStyle w:val="CCSFRConventionAssignmentCharChar"/>
          <w:lang w:val="en-GB"/>
        </w:rPr>
        <w:t>Permission sets</w:t>
      </w:r>
      <w:r w:rsidR="00253DB0" w:rsidRPr="00253888">
        <w:rPr>
          <w:lang w:val="en-GB"/>
        </w:rPr>
        <w:t>].</w:t>
      </w:r>
    </w:p>
    <w:p w:rsidR="00253DB0" w:rsidRPr="00253888" w:rsidRDefault="00253DB0" w:rsidP="0069003F">
      <w:pPr>
        <w:pStyle w:val="StyleCCSFRTitleJustified"/>
        <w:rPr>
          <w:lang w:val="en-GB"/>
        </w:rPr>
      </w:pPr>
      <w:r w:rsidRPr="00253888">
        <w:rPr>
          <w:lang w:val="en-GB"/>
        </w:rPr>
        <w:t>FIA_UID.2</w:t>
      </w:r>
      <w:r w:rsidRPr="00253888">
        <w:rPr>
          <w:lang w:val="en-GB"/>
        </w:rPr>
        <w:tab/>
        <w:t>User identification before any action</w:t>
      </w:r>
    </w:p>
    <w:p w:rsidR="00253DB0" w:rsidRPr="00253888" w:rsidRDefault="00253DB0" w:rsidP="00C3268F">
      <w:pPr>
        <w:pStyle w:val="StyleCCSFRDependencyHierarchyJustified"/>
        <w:rPr>
          <w:lang w:val="en-GB"/>
        </w:rPr>
      </w:pPr>
      <w:r w:rsidRPr="00253888">
        <w:rPr>
          <w:lang w:val="en-GB"/>
        </w:rPr>
        <w:t>Hierarchical to:</w:t>
      </w:r>
      <w:r w:rsidRPr="00253888">
        <w:rPr>
          <w:lang w:val="en-GB"/>
        </w:rPr>
        <w:tab/>
        <w:t>FIA_UID.1 Timing of identification</w:t>
      </w:r>
    </w:p>
    <w:p w:rsidR="00827DEB" w:rsidRPr="002F5FAC" w:rsidRDefault="00827DEB" w:rsidP="00827DEB">
      <w:pPr>
        <w:pStyle w:val="StyleCCSFRDependencyHierarchyJustified"/>
        <w:rPr>
          <w:lang w:val="es-ES"/>
        </w:rPr>
      </w:pPr>
      <w:proofErr w:type="spellStart"/>
      <w:r w:rsidRPr="002F5FAC">
        <w:rPr>
          <w:lang w:val="es-ES"/>
        </w:rPr>
        <w:t>Dependencies</w:t>
      </w:r>
      <w:proofErr w:type="spellEnd"/>
      <w:r w:rsidRPr="002F5FAC">
        <w:rPr>
          <w:lang w:val="es-ES"/>
        </w:rPr>
        <w:t>:</w:t>
      </w:r>
      <w:r w:rsidRPr="002F5FAC">
        <w:rPr>
          <w:lang w:val="es-ES"/>
        </w:rPr>
        <w:tab/>
        <w:t xml:space="preserve">No </w:t>
      </w:r>
      <w:proofErr w:type="spellStart"/>
      <w:r w:rsidRPr="002F5FAC">
        <w:rPr>
          <w:lang w:val="es-ES"/>
        </w:rPr>
        <w:t>dependencies</w:t>
      </w:r>
      <w:proofErr w:type="spellEnd"/>
    </w:p>
    <w:p w:rsidR="00253DB0" w:rsidRPr="002F5FAC" w:rsidRDefault="00253DB0" w:rsidP="006E6D89">
      <w:pPr>
        <w:pStyle w:val="StyleCCSFRComponentIDItalic1"/>
        <w:rPr>
          <w:lang w:val="es-ES"/>
        </w:rPr>
      </w:pPr>
      <w:r w:rsidRPr="002F5FAC">
        <w:rPr>
          <w:lang w:val="es-ES"/>
        </w:rPr>
        <w:t>FIA_UID.2.1</w:t>
      </w:r>
    </w:p>
    <w:p w:rsidR="00253DB0" w:rsidRPr="00253888" w:rsidRDefault="00253DB0" w:rsidP="0069003F">
      <w:pPr>
        <w:pStyle w:val="StyleCCSFRComponentTextJustified"/>
        <w:rPr>
          <w:lang w:val="en-GB"/>
        </w:rPr>
      </w:pPr>
      <w:r w:rsidRPr="00253888">
        <w:rPr>
          <w:lang w:val="en-GB"/>
        </w:rPr>
        <w:t>The TSF shall require each user to be successfully identified before allowing any other TSF-mediated actions on behalf of that user.</w:t>
      </w:r>
    </w:p>
    <w:p w:rsidR="00BC3A8F" w:rsidRPr="00253888" w:rsidRDefault="00BC3A8F" w:rsidP="00BC3A8F">
      <w:pPr>
        <w:pStyle w:val="StyleCCSFRTitleJustified"/>
        <w:rPr>
          <w:lang w:val="en-GB"/>
        </w:rPr>
      </w:pPr>
      <w:r w:rsidRPr="00253888">
        <w:rPr>
          <w:lang w:val="en-GB"/>
        </w:rPr>
        <w:t>FIA_U</w:t>
      </w:r>
      <w:r>
        <w:rPr>
          <w:lang w:val="en-GB"/>
        </w:rPr>
        <w:t>AU</w:t>
      </w:r>
      <w:r w:rsidRPr="00253888">
        <w:rPr>
          <w:lang w:val="en-GB"/>
        </w:rPr>
        <w:t>.2</w:t>
      </w:r>
      <w:r w:rsidRPr="00253888">
        <w:rPr>
          <w:lang w:val="en-GB"/>
        </w:rPr>
        <w:tab/>
        <w:t xml:space="preserve">User </w:t>
      </w:r>
      <w:r>
        <w:rPr>
          <w:lang w:val="en-GB"/>
        </w:rPr>
        <w:t>authentication</w:t>
      </w:r>
      <w:r w:rsidRPr="00253888">
        <w:rPr>
          <w:lang w:val="en-GB"/>
        </w:rPr>
        <w:t xml:space="preserve"> before any action</w:t>
      </w:r>
    </w:p>
    <w:p w:rsidR="00BC3A8F" w:rsidRPr="00253888" w:rsidRDefault="00BC3A8F" w:rsidP="00BC3A8F">
      <w:pPr>
        <w:pStyle w:val="StyleCCSFRDependencyHierarchyJustified"/>
        <w:rPr>
          <w:lang w:val="en-GB"/>
        </w:rPr>
      </w:pPr>
      <w:r w:rsidRPr="00253888">
        <w:rPr>
          <w:lang w:val="en-GB"/>
        </w:rPr>
        <w:t>Hierarchical to:</w:t>
      </w:r>
      <w:r w:rsidRPr="00253888">
        <w:rPr>
          <w:lang w:val="en-GB"/>
        </w:rPr>
        <w:tab/>
        <w:t>FIA_U</w:t>
      </w:r>
      <w:r>
        <w:rPr>
          <w:lang w:val="en-GB"/>
        </w:rPr>
        <w:t>AU</w:t>
      </w:r>
      <w:r w:rsidRPr="00253888">
        <w:rPr>
          <w:lang w:val="en-GB"/>
        </w:rPr>
        <w:t xml:space="preserve">.1 Timing of </w:t>
      </w:r>
      <w:r>
        <w:rPr>
          <w:lang w:val="en-GB"/>
        </w:rPr>
        <w:t>authentication</w:t>
      </w:r>
    </w:p>
    <w:p w:rsidR="00BC3A8F" w:rsidRPr="00253888" w:rsidRDefault="00BC3A8F" w:rsidP="00BC3A8F">
      <w:pPr>
        <w:pStyle w:val="StyleCCSFRDependencyHierarchyJustified"/>
        <w:rPr>
          <w:lang w:val="en-GB"/>
        </w:rPr>
      </w:pPr>
      <w:r w:rsidRPr="00253888">
        <w:rPr>
          <w:lang w:val="en-GB"/>
        </w:rPr>
        <w:t>Dependencies:</w:t>
      </w:r>
      <w:r w:rsidRPr="00253888">
        <w:rPr>
          <w:lang w:val="en-GB"/>
        </w:rPr>
        <w:tab/>
        <w:t>FIA_UID.1 Timing of identification</w:t>
      </w:r>
    </w:p>
    <w:p w:rsidR="00BC3A8F" w:rsidRPr="00253888" w:rsidRDefault="00BC3A8F" w:rsidP="00BC3A8F">
      <w:pPr>
        <w:pStyle w:val="StyleCCSFRComponentIDItalic1"/>
        <w:rPr>
          <w:lang w:val="en-GB"/>
        </w:rPr>
      </w:pPr>
      <w:r w:rsidRPr="00253888">
        <w:rPr>
          <w:lang w:val="en-GB"/>
        </w:rPr>
        <w:t>FIA_U</w:t>
      </w:r>
      <w:r>
        <w:rPr>
          <w:lang w:val="en-GB"/>
        </w:rPr>
        <w:t>AU</w:t>
      </w:r>
      <w:r w:rsidRPr="00253888">
        <w:rPr>
          <w:lang w:val="en-GB"/>
        </w:rPr>
        <w:t>.2.1</w:t>
      </w:r>
    </w:p>
    <w:p w:rsidR="00BC3A8F" w:rsidRPr="00253888" w:rsidRDefault="00BC3A8F" w:rsidP="00BC3A8F">
      <w:pPr>
        <w:pStyle w:val="StyleCCSFRComponentTextJustified"/>
        <w:rPr>
          <w:lang w:val="en-GB"/>
        </w:rPr>
      </w:pPr>
      <w:r w:rsidRPr="00253888">
        <w:rPr>
          <w:lang w:val="en-GB"/>
        </w:rPr>
        <w:t xml:space="preserve">The TSF shall require each user to be successfully </w:t>
      </w:r>
      <w:r>
        <w:rPr>
          <w:lang w:val="en-GB"/>
        </w:rPr>
        <w:t>authenticated</w:t>
      </w:r>
      <w:r w:rsidRPr="00253888">
        <w:rPr>
          <w:lang w:val="en-GB"/>
        </w:rPr>
        <w:t xml:space="preserve"> before allowing any other TSF-mediated actions on behalf of that user.</w:t>
      </w:r>
    </w:p>
    <w:p w:rsidR="0020509D" w:rsidRDefault="0020509D">
      <w:pPr>
        <w:pStyle w:val="StyleCCSFRComponentTextJustified"/>
        <w:rPr>
          <w:lang w:val="en-GB"/>
        </w:rPr>
      </w:pPr>
    </w:p>
    <w:p w:rsidR="00FD78CA" w:rsidRPr="00253888" w:rsidRDefault="00FD78CA" w:rsidP="009F7E7D">
      <w:pPr>
        <w:pStyle w:val="Heading3"/>
        <w:rPr>
          <w:lang w:val="en-GB"/>
        </w:rPr>
      </w:pPr>
      <w:bookmarkStart w:id="152" w:name="_Toc447541483"/>
      <w:r w:rsidRPr="00253888">
        <w:rPr>
          <w:lang w:val="en-GB"/>
        </w:rPr>
        <w:t>Class FMT:  Security Management</w:t>
      </w:r>
      <w:bookmarkEnd w:id="152"/>
    </w:p>
    <w:p w:rsidR="00253DB0" w:rsidRPr="00253888" w:rsidRDefault="00253DB0" w:rsidP="0069003F">
      <w:pPr>
        <w:pStyle w:val="StyleCCSFRTitleJustified"/>
        <w:rPr>
          <w:lang w:val="en-GB"/>
        </w:rPr>
      </w:pPr>
      <w:r w:rsidRPr="00253888">
        <w:rPr>
          <w:lang w:val="en-GB"/>
        </w:rPr>
        <w:t xml:space="preserve">FMT_MTD.1 </w:t>
      </w:r>
      <w:r w:rsidR="00152732">
        <w:rPr>
          <w:lang w:val="en-GB"/>
        </w:rPr>
        <w:tab/>
      </w:r>
      <w:r w:rsidRPr="00253888">
        <w:rPr>
          <w:lang w:val="en-GB"/>
        </w:rPr>
        <w:t>Management of TSF data</w:t>
      </w:r>
    </w:p>
    <w:p w:rsidR="00253DB0" w:rsidRPr="00253888" w:rsidRDefault="00253DB0" w:rsidP="00C3268F">
      <w:pPr>
        <w:pStyle w:val="StyleCCSFRDependencyHierarchyJustified"/>
        <w:rPr>
          <w:lang w:val="en-GB"/>
        </w:rPr>
      </w:pPr>
      <w:r w:rsidRPr="00253888">
        <w:rPr>
          <w:lang w:val="en-GB"/>
        </w:rPr>
        <w:t>Hierarchical to:</w:t>
      </w:r>
      <w:r w:rsidRPr="00253888">
        <w:rPr>
          <w:lang w:val="en-GB"/>
        </w:rPr>
        <w:tab/>
        <w:t>No other components.</w:t>
      </w:r>
    </w:p>
    <w:p w:rsidR="00827DEB" w:rsidRPr="00253888" w:rsidRDefault="00827DEB" w:rsidP="00827DEB">
      <w:pPr>
        <w:pStyle w:val="StyleCCSFRDependencyHierarchyJustified"/>
        <w:rPr>
          <w:lang w:val="en-GB"/>
        </w:rPr>
      </w:pPr>
      <w:r w:rsidRPr="00253888">
        <w:rPr>
          <w:lang w:val="en-GB"/>
        </w:rPr>
        <w:t>Dependencies:</w:t>
      </w:r>
      <w:r w:rsidRPr="00253888">
        <w:rPr>
          <w:lang w:val="en-GB"/>
        </w:rPr>
        <w:tab/>
        <w:t xml:space="preserve">FMT_SMF.1 Specification of management functions </w:t>
      </w:r>
    </w:p>
    <w:p w:rsidR="00827DEB" w:rsidRPr="00253888" w:rsidRDefault="00827DEB" w:rsidP="00827DEB">
      <w:pPr>
        <w:pStyle w:val="StyleCCSFRDependencyHierarchyJustified"/>
        <w:ind w:firstLine="0"/>
        <w:rPr>
          <w:lang w:val="en-GB"/>
        </w:rPr>
      </w:pPr>
      <w:r w:rsidRPr="00253888">
        <w:rPr>
          <w:lang w:val="en-GB"/>
        </w:rPr>
        <w:t xml:space="preserve">FMT_SMR.1 Security roles </w:t>
      </w:r>
    </w:p>
    <w:p w:rsidR="00253DB0" w:rsidRPr="00253888" w:rsidRDefault="00253DB0" w:rsidP="006E6D89">
      <w:pPr>
        <w:pStyle w:val="StyleCCSFRComponentIDItalic1"/>
        <w:rPr>
          <w:lang w:val="en-GB"/>
        </w:rPr>
      </w:pPr>
      <w:r w:rsidRPr="00253888">
        <w:rPr>
          <w:lang w:val="en-GB"/>
        </w:rPr>
        <w:t>FMT_MTD.1.1</w:t>
      </w:r>
    </w:p>
    <w:p w:rsidR="00253DB0" w:rsidRPr="00253888" w:rsidRDefault="00253DB0" w:rsidP="00625540">
      <w:pPr>
        <w:pStyle w:val="StyleCCSFRComponentTextJustified"/>
        <w:tabs>
          <w:tab w:val="left" w:pos="6946"/>
        </w:tabs>
        <w:rPr>
          <w:lang w:val="en-GB"/>
        </w:rPr>
      </w:pPr>
      <w:r w:rsidRPr="00253888">
        <w:rPr>
          <w:lang w:val="en-GB"/>
        </w:rPr>
        <w:t>The TSF shall restrict the ability to [</w:t>
      </w:r>
      <w:r w:rsidRPr="00253888">
        <w:rPr>
          <w:rStyle w:val="CCSFRConventionSelectionCharChar"/>
          <w:i w:val="0"/>
          <w:lang w:val="en-GB"/>
        </w:rPr>
        <w:t>query, modify, delet</w:t>
      </w:r>
      <w:r w:rsidR="000306FF">
        <w:rPr>
          <w:rStyle w:val="CCSFRConventionSelectionCharChar"/>
          <w:i w:val="0"/>
          <w:lang w:val="en-GB"/>
        </w:rPr>
        <w:t xml:space="preserve">e, </w:t>
      </w:r>
      <w:r w:rsidR="004539A1">
        <w:rPr>
          <w:rStyle w:val="CCSFRConventionSelectionCharChar"/>
          <w:i w:val="0"/>
          <w:lang w:val="en-GB"/>
        </w:rPr>
        <w:t>[</w:t>
      </w:r>
      <w:r w:rsidR="000306FF">
        <w:rPr>
          <w:rStyle w:val="CCSFRConventionSelectionCharChar"/>
          <w:lang w:val="en-GB"/>
        </w:rPr>
        <w:t xml:space="preserve">create, enable, disable, and use as specified in </w:t>
      </w:r>
      <w:fldSimple w:instr=" REF _Ref175110779 \h  \* MERGEFORMAT ">
        <w:r w:rsidR="005E766E" w:rsidRPr="005E766E">
          <w:rPr>
            <w:i/>
            <w:u w:val="single"/>
            <w:lang w:val="en-GB"/>
          </w:rPr>
          <w:t xml:space="preserve">Table </w:t>
        </w:r>
        <w:r w:rsidR="005E766E" w:rsidRPr="005E766E">
          <w:rPr>
            <w:i/>
            <w:noProof/>
            <w:u w:val="single"/>
            <w:lang w:val="en-GB"/>
          </w:rPr>
          <w:t>13</w:t>
        </w:r>
      </w:fldSimple>
      <w:r w:rsidR="005E766E" w:rsidRPr="005E766E">
        <w:rPr>
          <w:rStyle w:val="CCSFRConventionSelectionCharChar"/>
          <w:lang w:val="en-GB"/>
        </w:rPr>
        <w:t xml:space="preserve"> below</w:t>
      </w:r>
      <w:r w:rsidR="005E766E" w:rsidRPr="005E766E">
        <w:rPr>
          <w:u w:val="single"/>
          <w:lang w:val="en-GB"/>
        </w:rPr>
        <w:t>]</w:t>
      </w:r>
      <w:r w:rsidR="004539A1">
        <w:rPr>
          <w:lang w:val="en-GB"/>
        </w:rPr>
        <w:t>]</w:t>
      </w:r>
      <w:r w:rsidRPr="00253888">
        <w:rPr>
          <w:lang w:val="en-GB"/>
        </w:rPr>
        <w:t xml:space="preserve"> the [</w:t>
      </w:r>
      <w:r w:rsidRPr="00253888">
        <w:rPr>
          <w:rStyle w:val="CCSFRConventionAssignmentCharChar"/>
          <w:lang w:val="en-GB"/>
        </w:rPr>
        <w:t>TSF data</w:t>
      </w:r>
      <w:r w:rsidR="00F32F61" w:rsidRPr="00253888">
        <w:rPr>
          <w:rStyle w:val="CCSFRConventionAssignmentCharChar"/>
          <w:lang w:val="en-GB"/>
        </w:rPr>
        <w:t xml:space="preserve"> listed in </w:t>
      </w:r>
      <w:fldSimple w:instr=" REF _Ref175110779 \h  \* MERGEFORMAT ">
        <w:r w:rsidR="00AD3062" w:rsidRPr="00AD3062">
          <w:rPr>
            <w:i/>
            <w:lang w:val="en-GB"/>
          </w:rPr>
          <w:t xml:space="preserve">Table </w:t>
        </w:r>
        <w:r w:rsidR="00AD3062" w:rsidRPr="00AD3062">
          <w:rPr>
            <w:i/>
            <w:noProof/>
            <w:lang w:val="en-GB"/>
          </w:rPr>
          <w:t>13</w:t>
        </w:r>
      </w:fldSimple>
      <w:r w:rsidR="00F32F61" w:rsidRPr="00253888">
        <w:rPr>
          <w:rStyle w:val="CCSFRConventionAssignmentCharChar"/>
          <w:lang w:val="en-GB"/>
        </w:rPr>
        <w:t xml:space="preserve"> below</w:t>
      </w:r>
      <w:r w:rsidRPr="00253888">
        <w:rPr>
          <w:lang w:val="en-GB"/>
        </w:rPr>
        <w:t>] to [</w:t>
      </w:r>
      <w:r w:rsidR="00F32F61" w:rsidRPr="00253888">
        <w:rPr>
          <w:rStyle w:val="CCSFRConventionAssignmentCharChar"/>
          <w:lang w:val="en-GB"/>
        </w:rPr>
        <w:t>a</w:t>
      </w:r>
      <w:r w:rsidR="00625540">
        <w:rPr>
          <w:rStyle w:val="CCSFRConventionAssignmentCharChar"/>
          <w:lang w:val="en-GB"/>
        </w:rPr>
        <w:t>n</w:t>
      </w:r>
      <w:r w:rsidR="00F32F61" w:rsidRPr="00253888">
        <w:rPr>
          <w:rStyle w:val="CCSFRConventionAssignmentCharChar"/>
          <w:lang w:val="en-GB"/>
        </w:rPr>
        <w:t xml:space="preserve"> administrator or a user with the permissions identified in </w:t>
      </w:r>
      <w:fldSimple w:instr=" REF _Ref175110779 \h  \* MERGEFORMAT ">
        <w:r w:rsidR="00AD3062" w:rsidRPr="00AD3062">
          <w:rPr>
            <w:i/>
            <w:lang w:val="en-GB"/>
          </w:rPr>
          <w:t xml:space="preserve">Table </w:t>
        </w:r>
        <w:r w:rsidR="00AD3062" w:rsidRPr="00AD3062">
          <w:rPr>
            <w:i/>
            <w:noProof/>
            <w:lang w:val="en-GB"/>
          </w:rPr>
          <w:t>13</w:t>
        </w:r>
      </w:fldSimple>
      <w:r w:rsidR="00F32F61" w:rsidRPr="00253888">
        <w:rPr>
          <w:rStyle w:val="CCSFRConventionAssignmentCharChar"/>
          <w:lang w:val="en-GB"/>
        </w:rPr>
        <w:t xml:space="preserve"> below</w:t>
      </w:r>
      <w:r w:rsidRPr="00253888">
        <w:rPr>
          <w:lang w:val="en-GB"/>
        </w:rPr>
        <w:t>].</w:t>
      </w:r>
    </w:p>
    <w:p w:rsidR="00F32F61" w:rsidRPr="00253888" w:rsidRDefault="00F32F61" w:rsidP="0069003F">
      <w:pPr>
        <w:pStyle w:val="StyleCCSFRComponentTextJustified"/>
        <w:rPr>
          <w:lang w:val="en-GB"/>
        </w:rPr>
      </w:pPr>
    </w:p>
    <w:p w:rsidR="00F32F61" w:rsidRPr="00253888" w:rsidRDefault="00F32F61" w:rsidP="00F32F61">
      <w:pPr>
        <w:pStyle w:val="Caption"/>
        <w:rPr>
          <w:lang w:val="en-GB"/>
        </w:rPr>
      </w:pPr>
      <w:bookmarkStart w:id="153" w:name="_Ref175110779"/>
      <w:bookmarkStart w:id="154" w:name="_Ref175110782"/>
      <w:bookmarkStart w:id="155" w:name="_Toc203731660"/>
      <w:bookmarkStart w:id="156" w:name="_Toc241056065"/>
      <w:bookmarkStart w:id="157" w:name="_Toc252349796"/>
      <w:bookmarkStart w:id="158" w:name="_Toc444175313"/>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13</w:t>
      </w:r>
      <w:r w:rsidR="005279B8" w:rsidRPr="00253888">
        <w:rPr>
          <w:noProof/>
          <w:lang w:val="en-GB"/>
        </w:rPr>
        <w:fldChar w:fldCharType="end"/>
      </w:r>
      <w:bookmarkEnd w:id="153"/>
      <w:r w:rsidRPr="00253888">
        <w:rPr>
          <w:lang w:val="en-GB"/>
        </w:rPr>
        <w:t xml:space="preserve"> – TSF Data Access </w:t>
      </w:r>
      <w:bookmarkEnd w:id="154"/>
      <w:bookmarkEnd w:id="155"/>
      <w:bookmarkEnd w:id="156"/>
      <w:bookmarkEnd w:id="157"/>
      <w:r w:rsidRPr="00253888">
        <w:rPr>
          <w:lang w:val="en-GB"/>
        </w:rPr>
        <w:t>Permissions</w:t>
      </w:r>
      <w:bookmarkEnd w:id="158"/>
      <w:r w:rsidRPr="00253888">
        <w:rPr>
          <w:lang w:val="en-GB"/>
        </w:rPr>
        <w:t xml:space="preserve"> </w:t>
      </w:r>
    </w:p>
    <w:tbl>
      <w:tblPr>
        <w:tblW w:w="842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8" w:type="dxa"/>
          <w:left w:w="58" w:type="dxa"/>
          <w:bottom w:w="58" w:type="dxa"/>
          <w:right w:w="58" w:type="dxa"/>
        </w:tblCellMar>
        <w:tblLook w:val="01E0"/>
      </w:tblPr>
      <w:tblGrid>
        <w:gridCol w:w="1678"/>
        <w:gridCol w:w="3240"/>
        <w:gridCol w:w="3510"/>
      </w:tblGrid>
      <w:tr w:rsidR="00F32F61" w:rsidRPr="000D55BE" w:rsidTr="00FA0268">
        <w:trPr>
          <w:cantSplit/>
          <w:trHeight w:val="355"/>
          <w:tblHeader/>
          <w:jc w:val="center"/>
        </w:trPr>
        <w:tc>
          <w:tcPr>
            <w:tcW w:w="1678" w:type="dxa"/>
            <w:shd w:val="clear" w:color="auto" w:fill="FF0000"/>
            <w:vAlign w:val="center"/>
          </w:tcPr>
          <w:p w:rsidR="00F32F61" w:rsidRPr="000D55BE" w:rsidRDefault="00F32F61" w:rsidP="00F32F61">
            <w:pPr>
              <w:pStyle w:val="TableHeader"/>
              <w:keepNext/>
              <w:rPr>
                <w:rFonts w:asciiTheme="minorHAnsi" w:eastAsia="Arial Unicode MS" w:hAnsiTheme="minorHAnsi"/>
                <w:snapToGrid w:val="0"/>
                <w:sz w:val="22"/>
                <w:szCs w:val="22"/>
                <w:lang w:val="en-GB"/>
              </w:rPr>
            </w:pPr>
            <w:r w:rsidRPr="000D55BE">
              <w:rPr>
                <w:rFonts w:asciiTheme="minorHAnsi" w:eastAsia="Arial Unicode MS" w:hAnsiTheme="minorHAnsi"/>
                <w:snapToGrid w:val="0"/>
                <w:sz w:val="22"/>
                <w:szCs w:val="22"/>
                <w:lang w:val="en-GB"/>
              </w:rPr>
              <w:t>TSF Data</w:t>
            </w:r>
          </w:p>
        </w:tc>
        <w:tc>
          <w:tcPr>
            <w:tcW w:w="3240" w:type="dxa"/>
            <w:shd w:val="clear" w:color="auto" w:fill="FF0000"/>
            <w:vAlign w:val="center"/>
          </w:tcPr>
          <w:p w:rsidR="00F32F61" w:rsidRPr="000D55BE" w:rsidRDefault="00E62B61" w:rsidP="000D55BE">
            <w:pPr>
              <w:pStyle w:val="TableBody"/>
              <w:rPr>
                <w:rFonts w:asciiTheme="minorHAnsi" w:eastAsia="Arial Unicode MS" w:hAnsiTheme="minorHAnsi"/>
                <w:snapToGrid w:val="0"/>
                <w:color w:val="FFFFFF" w:themeColor="background1"/>
                <w:sz w:val="22"/>
                <w:szCs w:val="22"/>
                <w:lang w:val="en-GB"/>
              </w:rPr>
            </w:pPr>
            <w:r w:rsidRPr="000D55BE">
              <w:rPr>
                <w:rFonts w:asciiTheme="minorHAnsi" w:eastAsia="Arial Unicode MS" w:hAnsiTheme="minorHAnsi"/>
                <w:snapToGrid w:val="0"/>
                <w:color w:val="FFFFFF" w:themeColor="background1"/>
                <w:sz w:val="22"/>
                <w:szCs w:val="22"/>
                <w:lang w:val="en-GB"/>
              </w:rPr>
              <w:t>Associated Permission</w:t>
            </w:r>
          </w:p>
        </w:tc>
        <w:tc>
          <w:tcPr>
            <w:tcW w:w="3510" w:type="dxa"/>
            <w:shd w:val="clear" w:color="auto" w:fill="FF0000"/>
            <w:vAlign w:val="center"/>
          </w:tcPr>
          <w:p w:rsidR="00F32F61" w:rsidRPr="000D55BE" w:rsidRDefault="00E62B61" w:rsidP="000D55BE">
            <w:pPr>
              <w:pStyle w:val="TableBody"/>
              <w:rPr>
                <w:rFonts w:asciiTheme="minorHAnsi" w:eastAsia="Arial Unicode MS" w:hAnsiTheme="minorHAnsi"/>
                <w:snapToGrid w:val="0"/>
                <w:color w:val="FFFFFF" w:themeColor="background1"/>
                <w:sz w:val="22"/>
                <w:szCs w:val="22"/>
                <w:lang w:val="en-GB"/>
              </w:rPr>
            </w:pPr>
            <w:r w:rsidRPr="000D55BE">
              <w:rPr>
                <w:rFonts w:asciiTheme="minorHAnsi" w:eastAsia="Arial Unicode MS" w:hAnsiTheme="minorHAnsi"/>
                <w:snapToGrid w:val="0"/>
                <w:color w:val="FFFFFF" w:themeColor="background1"/>
                <w:sz w:val="22"/>
                <w:szCs w:val="22"/>
                <w:lang w:val="en-GB"/>
              </w:rPr>
              <w:t>Operations Permitted</w:t>
            </w:r>
          </w:p>
        </w:tc>
      </w:tr>
      <w:tr w:rsidR="00754BC0" w:rsidRPr="000D55BE" w:rsidTr="00AD2BFC">
        <w:trPr>
          <w:cantSplit/>
          <w:trHeight w:val="59"/>
          <w:jc w:val="center"/>
        </w:trPr>
        <w:tc>
          <w:tcPr>
            <w:tcW w:w="1678" w:type="dxa"/>
            <w:vMerge w:val="restart"/>
          </w:tcPr>
          <w:p w:rsidR="00754BC0" w:rsidRPr="000D55BE" w:rsidRDefault="00E62B61" w:rsidP="000D55BE">
            <w:pPr>
              <w:pStyle w:val="TableBody"/>
              <w:rPr>
                <w:rFonts w:asciiTheme="minorHAnsi" w:hAnsiTheme="minorHAnsi"/>
                <w:szCs w:val="20"/>
              </w:rPr>
            </w:pPr>
            <w:r w:rsidRPr="000D55BE">
              <w:rPr>
                <w:rFonts w:asciiTheme="minorHAnsi" w:hAnsiTheme="minorHAnsi"/>
                <w:szCs w:val="20"/>
                <w:lang w:val="en-GB" w:eastAsia="ja-JP"/>
              </w:rPr>
              <w:t>Dashboards</w:t>
            </w:r>
          </w:p>
        </w:tc>
        <w:tc>
          <w:tcPr>
            <w:tcW w:w="3240" w:type="dxa"/>
          </w:tcPr>
          <w:p w:rsidR="00754BC0" w:rsidRPr="000D55BE" w:rsidRDefault="00E62B61" w:rsidP="000D55BE">
            <w:pPr>
              <w:pStyle w:val="TableBody"/>
              <w:rPr>
                <w:rFonts w:asciiTheme="minorHAnsi" w:hAnsiTheme="minorHAnsi"/>
                <w:szCs w:val="20"/>
                <w:lang w:val="en-GB" w:eastAsia="ja-JP"/>
              </w:rPr>
            </w:pPr>
            <w:r w:rsidRPr="000D55BE">
              <w:rPr>
                <w:rFonts w:asciiTheme="minorHAnsi" w:hAnsiTheme="minorHAnsi"/>
                <w:szCs w:val="20"/>
                <w:lang w:val="en-GB" w:eastAsia="ja-JP"/>
              </w:rPr>
              <w:t>Use public dashboards</w:t>
            </w:r>
          </w:p>
        </w:tc>
        <w:tc>
          <w:tcPr>
            <w:tcW w:w="3510" w:type="dxa"/>
          </w:tcPr>
          <w:p w:rsidR="00754BC0" w:rsidRPr="000D55BE" w:rsidRDefault="00E62B61" w:rsidP="000D55BE">
            <w:pPr>
              <w:pStyle w:val="TableBody"/>
              <w:rPr>
                <w:rFonts w:asciiTheme="minorHAnsi" w:hAnsiTheme="minorHAnsi"/>
                <w:szCs w:val="20"/>
                <w:lang w:val="en-GB" w:eastAsia="ja-JP"/>
              </w:rPr>
            </w:pPr>
            <w:r w:rsidRPr="000D55BE">
              <w:rPr>
                <w:rFonts w:asciiTheme="minorHAnsi" w:hAnsiTheme="minorHAnsi"/>
                <w:szCs w:val="20"/>
                <w:lang w:val="en-GB" w:eastAsia="ja-JP"/>
              </w:rPr>
              <w:t>Use public dashboards</w:t>
            </w:r>
          </w:p>
        </w:tc>
      </w:tr>
      <w:tr w:rsidR="00754BC0" w:rsidRPr="000D55BE" w:rsidTr="00AD2BFC">
        <w:trPr>
          <w:cantSplit/>
          <w:trHeight w:val="57"/>
          <w:jc w:val="center"/>
        </w:trPr>
        <w:tc>
          <w:tcPr>
            <w:tcW w:w="1678" w:type="dxa"/>
            <w:vMerge/>
          </w:tcPr>
          <w:p w:rsidR="00754BC0" w:rsidRPr="000D55BE" w:rsidRDefault="00754BC0" w:rsidP="00B050C0">
            <w:pPr>
              <w:pStyle w:val="TableBody"/>
              <w:rPr>
                <w:rFonts w:asciiTheme="minorHAnsi" w:hAnsiTheme="minorHAnsi"/>
                <w:szCs w:val="20"/>
                <w:lang w:val="en-GB" w:eastAsia="ja-JP"/>
              </w:rPr>
            </w:pPr>
          </w:p>
        </w:tc>
        <w:tc>
          <w:tcPr>
            <w:tcW w:w="3240" w:type="dxa"/>
          </w:tcPr>
          <w:p w:rsidR="00754BC0" w:rsidRPr="000D55BE" w:rsidRDefault="00E62B61" w:rsidP="00112FC6">
            <w:pPr>
              <w:pStyle w:val="TableHeader"/>
              <w:keepNext/>
              <w:jc w:val="left"/>
              <w:rPr>
                <w:rFonts w:asciiTheme="minorHAnsi" w:hAnsiTheme="minorHAnsi"/>
                <w:b w:val="0"/>
                <w:color w:val="auto"/>
                <w:szCs w:val="20"/>
                <w:lang w:val="en-GB" w:eastAsia="ja-JP"/>
              </w:rPr>
            </w:pPr>
            <w:r w:rsidRPr="000D55BE">
              <w:rPr>
                <w:rFonts w:asciiTheme="minorHAnsi" w:hAnsiTheme="minorHAnsi"/>
                <w:b w:val="0"/>
                <w:color w:val="auto"/>
                <w:szCs w:val="20"/>
                <w:lang w:val="en-GB" w:eastAsia="ja-JP"/>
              </w:rPr>
              <w:t>Use public dashboards; create and edit private dashboards</w:t>
            </w:r>
          </w:p>
        </w:tc>
        <w:tc>
          <w:tcPr>
            <w:tcW w:w="3510" w:type="dxa"/>
          </w:tcPr>
          <w:p w:rsidR="00754BC0" w:rsidRPr="000D55BE" w:rsidRDefault="00E62B61" w:rsidP="0008365A">
            <w:pPr>
              <w:pStyle w:val="TableBody"/>
              <w:rPr>
                <w:rFonts w:asciiTheme="minorHAnsi" w:hAnsiTheme="minorHAnsi"/>
                <w:szCs w:val="20"/>
                <w:lang w:val="en-GB" w:eastAsia="ja-JP"/>
              </w:rPr>
            </w:pPr>
            <w:r w:rsidRPr="000D55BE">
              <w:rPr>
                <w:rFonts w:asciiTheme="minorHAnsi" w:hAnsiTheme="minorHAnsi"/>
                <w:szCs w:val="20"/>
                <w:lang w:val="en-GB" w:eastAsia="ja-JP"/>
              </w:rPr>
              <w:t xml:space="preserve">Use public dashboards; create and modify </w:t>
            </w:r>
            <w:r w:rsidRPr="000D55BE">
              <w:rPr>
                <w:rFonts w:asciiTheme="minorHAnsi" w:hAnsiTheme="minorHAnsi"/>
                <w:b/>
                <w:szCs w:val="20"/>
                <w:lang w:val="en-GB" w:eastAsia="ja-JP"/>
              </w:rPr>
              <w:t>private</w:t>
            </w:r>
            <w:r w:rsidRPr="000D55BE">
              <w:rPr>
                <w:rFonts w:asciiTheme="minorHAnsi" w:hAnsiTheme="minorHAnsi"/>
                <w:szCs w:val="20"/>
                <w:lang w:val="en-GB" w:eastAsia="ja-JP"/>
              </w:rPr>
              <w:t xml:space="preserve"> dashboards</w:t>
            </w:r>
          </w:p>
        </w:tc>
      </w:tr>
      <w:tr w:rsidR="00754BC0" w:rsidRPr="000D55BE" w:rsidTr="00AD2BFC">
        <w:trPr>
          <w:cantSplit/>
          <w:trHeight w:val="57"/>
          <w:jc w:val="center"/>
        </w:trPr>
        <w:tc>
          <w:tcPr>
            <w:tcW w:w="1678" w:type="dxa"/>
            <w:vMerge/>
          </w:tcPr>
          <w:p w:rsidR="00754BC0" w:rsidRPr="000D55BE" w:rsidRDefault="00754BC0" w:rsidP="00B050C0">
            <w:pPr>
              <w:pStyle w:val="TableBody"/>
              <w:rPr>
                <w:rFonts w:asciiTheme="minorHAnsi" w:hAnsiTheme="minorHAnsi"/>
                <w:szCs w:val="20"/>
                <w:lang w:val="en-GB" w:eastAsia="ja-JP"/>
              </w:rPr>
            </w:pPr>
          </w:p>
        </w:tc>
        <w:tc>
          <w:tcPr>
            <w:tcW w:w="3240" w:type="dxa"/>
          </w:tcPr>
          <w:p w:rsidR="00754BC0" w:rsidRPr="000D55BE" w:rsidRDefault="00E62B61" w:rsidP="00754BC0">
            <w:pPr>
              <w:pStyle w:val="TableHeader"/>
              <w:keepNext/>
              <w:jc w:val="left"/>
              <w:rPr>
                <w:rFonts w:asciiTheme="minorHAnsi" w:hAnsiTheme="minorHAnsi"/>
                <w:b w:val="0"/>
                <w:color w:val="auto"/>
                <w:szCs w:val="20"/>
                <w:lang w:val="en-GB" w:eastAsia="ja-JP"/>
              </w:rPr>
            </w:pPr>
            <w:r w:rsidRPr="000D55BE">
              <w:rPr>
                <w:rFonts w:asciiTheme="minorHAnsi" w:hAnsiTheme="minorHAnsi"/>
                <w:b w:val="0"/>
                <w:color w:val="auto"/>
                <w:szCs w:val="20"/>
                <w:lang w:val="en-GB" w:eastAsia="ja-JP"/>
              </w:rPr>
              <w:t>Use public dashboards; create and edit private dashboards</w:t>
            </w:r>
          </w:p>
        </w:tc>
        <w:tc>
          <w:tcPr>
            <w:tcW w:w="3510" w:type="dxa"/>
          </w:tcPr>
          <w:p w:rsidR="00754BC0" w:rsidRPr="000D55BE" w:rsidRDefault="00E62B61" w:rsidP="00B050C0">
            <w:pPr>
              <w:pStyle w:val="TableBody"/>
              <w:rPr>
                <w:rFonts w:asciiTheme="minorHAnsi" w:hAnsiTheme="minorHAnsi"/>
                <w:szCs w:val="20"/>
                <w:lang w:val="en-GB" w:eastAsia="ja-JP"/>
              </w:rPr>
            </w:pPr>
            <w:r w:rsidRPr="000D55BE">
              <w:rPr>
                <w:rFonts w:asciiTheme="minorHAnsi" w:hAnsiTheme="minorHAnsi"/>
                <w:szCs w:val="20"/>
                <w:lang w:val="en-GB" w:eastAsia="ja-JP"/>
              </w:rPr>
              <w:t>Use public dashboards; create, delete, and modify private dashboards; make private dashboards public</w:t>
            </w:r>
          </w:p>
        </w:tc>
      </w:tr>
      <w:tr w:rsidR="00F17597" w:rsidRPr="000D55BE" w:rsidTr="00AD2BFC">
        <w:trPr>
          <w:cantSplit/>
          <w:trHeight w:val="57"/>
          <w:jc w:val="center"/>
        </w:trPr>
        <w:tc>
          <w:tcPr>
            <w:tcW w:w="1678" w:type="dxa"/>
            <w:vMerge w:val="restart"/>
          </w:tcPr>
          <w:p w:rsidR="00F17597" w:rsidRPr="000D55BE" w:rsidRDefault="00E62B61" w:rsidP="00B050C0">
            <w:pPr>
              <w:pStyle w:val="TableBody"/>
              <w:rPr>
                <w:rFonts w:asciiTheme="minorHAnsi" w:hAnsiTheme="minorHAnsi"/>
                <w:szCs w:val="20"/>
                <w:lang w:val="en-GB" w:eastAsia="ja-JP"/>
              </w:rPr>
            </w:pPr>
            <w:r w:rsidRPr="000D55BE">
              <w:rPr>
                <w:rFonts w:asciiTheme="minorHAnsi" w:hAnsiTheme="minorHAnsi"/>
                <w:szCs w:val="20"/>
              </w:rPr>
              <w:t>Audit Log</w:t>
            </w:r>
          </w:p>
        </w:tc>
        <w:tc>
          <w:tcPr>
            <w:tcW w:w="3240" w:type="dxa"/>
          </w:tcPr>
          <w:p w:rsidR="00F17597" w:rsidRPr="000D55BE" w:rsidRDefault="00F2466D" w:rsidP="00754BC0">
            <w:pPr>
              <w:pStyle w:val="TableHeader"/>
              <w:keepNext/>
              <w:jc w:val="left"/>
              <w:rPr>
                <w:rFonts w:asciiTheme="minorHAnsi" w:hAnsiTheme="minorHAnsi"/>
                <w:b w:val="0"/>
                <w:color w:val="auto"/>
                <w:szCs w:val="20"/>
                <w:lang w:val="en-GB" w:eastAsia="ja-JP"/>
              </w:rPr>
            </w:pPr>
            <w:r>
              <w:rPr>
                <w:rFonts w:asciiTheme="minorHAnsi" w:hAnsiTheme="minorHAnsi"/>
                <w:b w:val="0"/>
                <w:color w:val="auto"/>
                <w:szCs w:val="20"/>
                <w:lang w:val="en-GB" w:eastAsia="ja-JP"/>
              </w:rPr>
              <w:t>View audit log</w:t>
            </w:r>
          </w:p>
        </w:tc>
        <w:tc>
          <w:tcPr>
            <w:tcW w:w="3510" w:type="dxa"/>
          </w:tcPr>
          <w:p w:rsidR="00F17597" w:rsidRPr="000D55BE" w:rsidRDefault="00F2466D" w:rsidP="00B050C0">
            <w:pPr>
              <w:pStyle w:val="TableBody"/>
              <w:rPr>
                <w:rFonts w:asciiTheme="minorHAnsi" w:hAnsiTheme="minorHAnsi"/>
                <w:szCs w:val="20"/>
                <w:lang w:val="en-GB" w:eastAsia="ja-JP"/>
              </w:rPr>
            </w:pPr>
            <w:r>
              <w:rPr>
                <w:rFonts w:asciiTheme="minorHAnsi" w:hAnsiTheme="minorHAnsi"/>
                <w:szCs w:val="20"/>
                <w:lang w:val="en-GB" w:eastAsia="ja-JP"/>
              </w:rPr>
              <w:t>View</w:t>
            </w:r>
          </w:p>
        </w:tc>
      </w:tr>
      <w:tr w:rsidR="00F17597" w:rsidRPr="000D55BE" w:rsidTr="00AD2BFC">
        <w:trPr>
          <w:cantSplit/>
          <w:trHeight w:val="57"/>
          <w:jc w:val="center"/>
        </w:trPr>
        <w:tc>
          <w:tcPr>
            <w:tcW w:w="1678" w:type="dxa"/>
            <w:vMerge/>
          </w:tcPr>
          <w:p w:rsidR="00F17597" w:rsidRPr="000D55BE" w:rsidRDefault="00F17597" w:rsidP="00B050C0">
            <w:pPr>
              <w:pStyle w:val="TableBody"/>
              <w:rPr>
                <w:rFonts w:asciiTheme="minorHAnsi" w:hAnsiTheme="minorHAnsi"/>
                <w:szCs w:val="20"/>
              </w:rPr>
            </w:pPr>
          </w:p>
        </w:tc>
        <w:tc>
          <w:tcPr>
            <w:tcW w:w="3240" w:type="dxa"/>
          </w:tcPr>
          <w:p w:rsidR="00F17597" w:rsidRPr="000D55BE" w:rsidRDefault="00F17597" w:rsidP="00754BC0">
            <w:pPr>
              <w:pStyle w:val="TableHeader"/>
              <w:keepNext/>
              <w:jc w:val="left"/>
              <w:rPr>
                <w:rFonts w:asciiTheme="minorHAnsi" w:hAnsiTheme="minorHAnsi"/>
                <w:b w:val="0"/>
                <w:color w:val="auto"/>
                <w:szCs w:val="20"/>
                <w:lang w:val="en-GB" w:eastAsia="ja-JP"/>
              </w:rPr>
            </w:pPr>
            <w:r w:rsidRPr="000D55BE">
              <w:rPr>
                <w:rFonts w:asciiTheme="minorHAnsi" w:hAnsiTheme="minorHAnsi"/>
                <w:b w:val="0"/>
                <w:color w:val="auto"/>
                <w:szCs w:val="20"/>
                <w:lang w:val="en-GB" w:eastAsia="ja-JP"/>
              </w:rPr>
              <w:t>View and purge audit log</w:t>
            </w:r>
          </w:p>
        </w:tc>
        <w:tc>
          <w:tcPr>
            <w:tcW w:w="3510" w:type="dxa"/>
          </w:tcPr>
          <w:p w:rsidR="00F17597" w:rsidRPr="000D55BE" w:rsidRDefault="00F2466D" w:rsidP="00B050C0">
            <w:pPr>
              <w:pStyle w:val="TableBody"/>
              <w:rPr>
                <w:rFonts w:asciiTheme="minorHAnsi" w:hAnsiTheme="minorHAnsi"/>
                <w:szCs w:val="20"/>
                <w:lang w:val="en-GB" w:eastAsia="ja-JP"/>
              </w:rPr>
            </w:pPr>
            <w:r>
              <w:rPr>
                <w:rFonts w:asciiTheme="minorHAnsi" w:hAnsiTheme="minorHAnsi"/>
                <w:szCs w:val="20"/>
                <w:lang w:val="en-GB" w:eastAsia="ja-JP"/>
              </w:rPr>
              <w:t>View and delete</w:t>
            </w:r>
          </w:p>
        </w:tc>
      </w:tr>
      <w:tr w:rsidR="00F17597" w:rsidRPr="000D55BE" w:rsidTr="00AD2BFC">
        <w:trPr>
          <w:cantSplit/>
          <w:jc w:val="center"/>
        </w:trPr>
        <w:tc>
          <w:tcPr>
            <w:tcW w:w="1678" w:type="dxa"/>
          </w:tcPr>
          <w:p w:rsidR="00F17597" w:rsidRPr="000D55BE" w:rsidRDefault="00F17597" w:rsidP="00B050C0">
            <w:pPr>
              <w:pStyle w:val="TableBody"/>
              <w:rPr>
                <w:rFonts w:asciiTheme="minorHAnsi" w:hAnsiTheme="minorHAnsi"/>
                <w:szCs w:val="20"/>
                <w:lang w:val="en-GB" w:eastAsia="ja-JP"/>
              </w:rPr>
            </w:pPr>
            <w:r w:rsidRPr="000D55BE">
              <w:rPr>
                <w:rFonts w:asciiTheme="minorHAnsi" w:hAnsiTheme="minorHAnsi"/>
                <w:szCs w:val="20"/>
                <w:lang w:val="en-GB" w:eastAsia="ja-JP"/>
              </w:rPr>
              <w:t>Permission Set</w:t>
            </w:r>
          </w:p>
        </w:tc>
        <w:tc>
          <w:tcPr>
            <w:tcW w:w="3240" w:type="dxa"/>
          </w:tcPr>
          <w:p w:rsidR="00F17597" w:rsidRPr="000D55BE" w:rsidRDefault="00F2466D" w:rsidP="00625540">
            <w:pPr>
              <w:pStyle w:val="TableBody"/>
              <w:rPr>
                <w:rFonts w:asciiTheme="minorHAnsi" w:hAnsiTheme="minorHAnsi"/>
                <w:szCs w:val="20"/>
                <w:lang w:val="en-GB" w:eastAsia="ja-JP"/>
              </w:rPr>
            </w:pPr>
            <w:r>
              <w:rPr>
                <w:rFonts w:asciiTheme="minorHAnsi" w:hAnsiTheme="minorHAnsi"/>
                <w:szCs w:val="20"/>
                <w:lang w:val="en-GB" w:eastAsia="ja-JP"/>
              </w:rPr>
              <w:t>n/a (only allowed by an Administrator)</w:t>
            </w:r>
          </w:p>
        </w:tc>
        <w:tc>
          <w:tcPr>
            <w:tcW w:w="3510" w:type="dxa"/>
          </w:tcPr>
          <w:p w:rsidR="00F17597" w:rsidRPr="000D55BE" w:rsidRDefault="00F2466D" w:rsidP="00760E0C">
            <w:pPr>
              <w:pStyle w:val="TableBody"/>
              <w:rPr>
                <w:rFonts w:asciiTheme="minorHAnsi" w:hAnsiTheme="minorHAnsi"/>
                <w:szCs w:val="20"/>
                <w:lang w:val="en-GB" w:eastAsia="ja-JP"/>
              </w:rPr>
            </w:pPr>
            <w:r>
              <w:rPr>
                <w:rFonts w:asciiTheme="minorHAnsi" w:hAnsiTheme="minorHAnsi"/>
                <w:szCs w:val="20"/>
                <w:lang w:val="en-GB" w:eastAsia="ja-JP"/>
              </w:rPr>
              <w:t>Query, new, delete, duplicate, edit, and assign (to a user) permissions</w:t>
            </w:r>
          </w:p>
        </w:tc>
      </w:tr>
      <w:tr w:rsidR="00F17597" w:rsidRPr="000D55BE" w:rsidTr="00AD2BFC">
        <w:trPr>
          <w:cantSplit/>
          <w:trHeight w:val="59"/>
          <w:jc w:val="center"/>
        </w:trPr>
        <w:tc>
          <w:tcPr>
            <w:tcW w:w="1678" w:type="dxa"/>
            <w:vMerge w:val="restart"/>
          </w:tcPr>
          <w:p w:rsidR="00F17597" w:rsidRPr="000D55BE" w:rsidRDefault="00F17597" w:rsidP="00B050C0">
            <w:pPr>
              <w:pStyle w:val="TableBody"/>
              <w:rPr>
                <w:rFonts w:asciiTheme="minorHAnsi" w:hAnsiTheme="minorHAnsi"/>
                <w:szCs w:val="20"/>
                <w:lang w:val="en-GB" w:eastAsia="ja-JP"/>
              </w:rPr>
            </w:pPr>
            <w:r w:rsidRPr="000D55BE">
              <w:rPr>
                <w:rFonts w:asciiTheme="minorHAnsi" w:hAnsiTheme="minorHAnsi"/>
                <w:szCs w:val="20"/>
                <w:lang w:val="en-GB" w:eastAsia="ja-JP"/>
              </w:rPr>
              <w:t>Queries and Reports</w:t>
            </w:r>
          </w:p>
        </w:tc>
        <w:tc>
          <w:tcPr>
            <w:tcW w:w="3240" w:type="dxa"/>
          </w:tcPr>
          <w:p w:rsidR="00F17597" w:rsidRPr="000D55BE" w:rsidRDefault="00F2466D" w:rsidP="00211194">
            <w:pPr>
              <w:pStyle w:val="TableBody"/>
              <w:rPr>
                <w:rFonts w:asciiTheme="minorHAnsi" w:hAnsiTheme="minorHAnsi"/>
                <w:szCs w:val="20"/>
                <w:lang w:val="en-GB" w:eastAsia="ja-JP"/>
              </w:rPr>
            </w:pPr>
            <w:r>
              <w:rPr>
                <w:rFonts w:asciiTheme="minorHAnsi" w:hAnsiTheme="minorHAnsi"/>
                <w:szCs w:val="20"/>
                <w:lang w:val="en-GB" w:eastAsia="ja-JP"/>
              </w:rPr>
              <w:t>Use public groups</w:t>
            </w:r>
          </w:p>
        </w:tc>
        <w:tc>
          <w:tcPr>
            <w:tcW w:w="3510" w:type="dxa"/>
          </w:tcPr>
          <w:p w:rsidR="00F17597" w:rsidRPr="000D55BE" w:rsidRDefault="00F2466D" w:rsidP="00211194">
            <w:pPr>
              <w:pStyle w:val="TableBody"/>
              <w:rPr>
                <w:rFonts w:asciiTheme="minorHAnsi" w:hAnsiTheme="minorHAnsi"/>
                <w:szCs w:val="20"/>
                <w:lang w:val="en-GB" w:eastAsia="ja-JP"/>
              </w:rPr>
            </w:pPr>
            <w:r>
              <w:rPr>
                <w:rFonts w:asciiTheme="minorHAnsi" w:hAnsiTheme="minorHAnsi"/>
                <w:szCs w:val="20"/>
                <w:lang w:val="en-GB" w:eastAsia="ja-JP"/>
              </w:rPr>
              <w:t>Query and use public groups</w:t>
            </w:r>
          </w:p>
        </w:tc>
      </w:tr>
      <w:tr w:rsidR="00F17597" w:rsidRPr="000D55BE" w:rsidTr="00AD2BFC">
        <w:trPr>
          <w:cantSplit/>
          <w:trHeight w:val="57"/>
          <w:jc w:val="center"/>
        </w:trPr>
        <w:tc>
          <w:tcPr>
            <w:tcW w:w="1678" w:type="dxa"/>
            <w:vMerge/>
          </w:tcPr>
          <w:p w:rsidR="00F17597" w:rsidRPr="000D55BE" w:rsidRDefault="00F17597" w:rsidP="00B050C0">
            <w:pPr>
              <w:pStyle w:val="TableBody"/>
              <w:rPr>
                <w:rFonts w:asciiTheme="minorHAnsi" w:hAnsiTheme="minorHAnsi"/>
                <w:szCs w:val="20"/>
                <w:lang w:val="en-GB" w:eastAsia="ja-JP"/>
              </w:rPr>
            </w:pPr>
          </w:p>
        </w:tc>
        <w:tc>
          <w:tcPr>
            <w:tcW w:w="3240" w:type="dxa"/>
          </w:tcPr>
          <w:p w:rsidR="00F17597" w:rsidRPr="000D55BE" w:rsidRDefault="00E62B61" w:rsidP="00211194">
            <w:pPr>
              <w:pStyle w:val="TableBody"/>
              <w:rPr>
                <w:rFonts w:asciiTheme="minorHAnsi" w:hAnsiTheme="minorHAnsi"/>
                <w:szCs w:val="20"/>
                <w:lang w:val="en-GB" w:eastAsia="ja-JP"/>
              </w:rPr>
            </w:pPr>
            <w:r w:rsidRPr="000D55BE">
              <w:rPr>
                <w:rFonts w:asciiTheme="minorHAnsi" w:hAnsiTheme="minorHAnsi"/>
                <w:szCs w:val="20"/>
                <w:lang w:val="en-GB" w:eastAsia="ja-JP"/>
              </w:rPr>
              <w:t>Use public groups; create and edit private queries/reports</w:t>
            </w:r>
          </w:p>
        </w:tc>
        <w:tc>
          <w:tcPr>
            <w:tcW w:w="3510" w:type="dxa"/>
          </w:tcPr>
          <w:p w:rsidR="00F17597" w:rsidRPr="000D55BE" w:rsidRDefault="00F2466D" w:rsidP="00211194">
            <w:pPr>
              <w:pStyle w:val="TableBody"/>
              <w:rPr>
                <w:rFonts w:asciiTheme="minorHAnsi" w:hAnsiTheme="minorHAnsi"/>
                <w:szCs w:val="20"/>
                <w:lang w:val="en-GB" w:eastAsia="ja-JP"/>
              </w:rPr>
            </w:pPr>
            <w:r>
              <w:rPr>
                <w:rFonts w:asciiTheme="minorHAnsi" w:hAnsiTheme="minorHAnsi"/>
                <w:szCs w:val="20"/>
                <w:lang w:val="en-GB" w:eastAsia="ja-JP"/>
              </w:rPr>
              <w:t>Query and use public groups; create and modify private queries</w:t>
            </w:r>
          </w:p>
        </w:tc>
      </w:tr>
      <w:tr w:rsidR="00F17597" w:rsidRPr="000D55BE" w:rsidTr="00AD2BFC">
        <w:trPr>
          <w:cantSplit/>
          <w:trHeight w:val="57"/>
          <w:jc w:val="center"/>
        </w:trPr>
        <w:tc>
          <w:tcPr>
            <w:tcW w:w="1678" w:type="dxa"/>
            <w:vMerge/>
          </w:tcPr>
          <w:p w:rsidR="00F17597" w:rsidRPr="000D55BE" w:rsidRDefault="00F17597" w:rsidP="00B050C0">
            <w:pPr>
              <w:pStyle w:val="TableBody"/>
              <w:rPr>
                <w:rFonts w:asciiTheme="minorHAnsi" w:hAnsiTheme="minorHAnsi"/>
                <w:szCs w:val="20"/>
                <w:lang w:val="en-GB" w:eastAsia="ja-JP"/>
              </w:rPr>
            </w:pPr>
          </w:p>
        </w:tc>
        <w:tc>
          <w:tcPr>
            <w:tcW w:w="3240" w:type="dxa"/>
          </w:tcPr>
          <w:p w:rsidR="00F17597" w:rsidRPr="000D55BE" w:rsidRDefault="00E62B61" w:rsidP="00211194">
            <w:pPr>
              <w:pStyle w:val="TableBody"/>
              <w:rPr>
                <w:rFonts w:asciiTheme="minorHAnsi" w:hAnsiTheme="minorHAnsi"/>
                <w:szCs w:val="20"/>
                <w:lang w:val="en-GB" w:eastAsia="ja-JP"/>
              </w:rPr>
            </w:pPr>
            <w:r w:rsidRPr="000D55BE">
              <w:rPr>
                <w:rFonts w:asciiTheme="minorHAnsi" w:hAnsiTheme="minorHAnsi"/>
                <w:szCs w:val="20"/>
                <w:lang w:val="en-GB" w:eastAsia="ja-JP"/>
              </w:rPr>
              <w:t>Edit public groups; create and edit private queries/reports; make private queries/reports public</w:t>
            </w:r>
          </w:p>
        </w:tc>
        <w:tc>
          <w:tcPr>
            <w:tcW w:w="3510" w:type="dxa"/>
          </w:tcPr>
          <w:p w:rsidR="00F17597" w:rsidRPr="000D55BE" w:rsidRDefault="00F2466D" w:rsidP="00211194">
            <w:pPr>
              <w:pStyle w:val="TableBody"/>
              <w:rPr>
                <w:rFonts w:asciiTheme="minorHAnsi" w:hAnsiTheme="minorHAnsi"/>
                <w:szCs w:val="20"/>
                <w:lang w:val="en-GB" w:eastAsia="ja-JP"/>
              </w:rPr>
            </w:pPr>
            <w:r>
              <w:rPr>
                <w:rFonts w:asciiTheme="minorHAnsi" w:hAnsiTheme="minorHAnsi"/>
                <w:szCs w:val="20"/>
                <w:lang w:val="en-GB" w:eastAsia="ja-JP"/>
              </w:rPr>
              <w:t>Edit public groups; create, delete, and modify private queries/reports; Make private queries/reports public</w:t>
            </w:r>
          </w:p>
        </w:tc>
      </w:tr>
      <w:tr w:rsidR="00F17597" w:rsidRPr="000D55BE" w:rsidTr="00AD2BFC">
        <w:trPr>
          <w:cantSplit/>
          <w:jc w:val="center"/>
        </w:trPr>
        <w:tc>
          <w:tcPr>
            <w:tcW w:w="1678" w:type="dxa"/>
            <w:vMerge w:val="restart"/>
          </w:tcPr>
          <w:p w:rsidR="00F17597" w:rsidRPr="000D55BE" w:rsidRDefault="00F17597" w:rsidP="00760E0C">
            <w:pPr>
              <w:pStyle w:val="TableBody"/>
              <w:rPr>
                <w:rFonts w:asciiTheme="minorHAnsi" w:hAnsiTheme="minorHAnsi"/>
                <w:szCs w:val="20"/>
                <w:lang w:val="en-GB" w:eastAsia="ja-JP"/>
              </w:rPr>
            </w:pPr>
            <w:r w:rsidRPr="000D55BE">
              <w:rPr>
                <w:rFonts w:asciiTheme="minorHAnsi" w:hAnsiTheme="minorHAnsi"/>
                <w:szCs w:val="20"/>
                <w:lang w:val="en-GB" w:eastAsia="ja-JP"/>
              </w:rPr>
              <w:t xml:space="preserve">Systems </w:t>
            </w:r>
          </w:p>
        </w:tc>
        <w:tc>
          <w:tcPr>
            <w:tcW w:w="3240" w:type="dxa"/>
          </w:tcPr>
          <w:p w:rsidR="00F17597" w:rsidRPr="000D55BE" w:rsidRDefault="00F17597" w:rsidP="00B050C0">
            <w:pPr>
              <w:pStyle w:val="TableBody"/>
              <w:rPr>
                <w:rFonts w:asciiTheme="minorHAnsi" w:hAnsiTheme="minorHAnsi"/>
                <w:szCs w:val="20"/>
                <w:lang w:val="en-GB" w:eastAsia="ja-JP"/>
              </w:rPr>
            </w:pPr>
            <w:r w:rsidRPr="000D55BE">
              <w:rPr>
                <w:rFonts w:asciiTheme="minorHAnsi" w:hAnsiTheme="minorHAnsi"/>
                <w:szCs w:val="20"/>
                <w:lang w:val="en-GB" w:eastAsia="ja-JP"/>
              </w:rPr>
              <w:t>View “System Tree” tab</w:t>
            </w:r>
          </w:p>
        </w:tc>
        <w:tc>
          <w:tcPr>
            <w:tcW w:w="3510" w:type="dxa"/>
          </w:tcPr>
          <w:p w:rsidR="00F17597" w:rsidRPr="000D55BE" w:rsidRDefault="00F2466D" w:rsidP="00B050C0">
            <w:pPr>
              <w:pStyle w:val="TableBody"/>
              <w:rPr>
                <w:rFonts w:asciiTheme="minorHAnsi" w:hAnsiTheme="minorHAnsi"/>
                <w:szCs w:val="20"/>
                <w:lang w:val="en-GB" w:eastAsia="ja-JP"/>
              </w:rPr>
            </w:pPr>
            <w:r>
              <w:rPr>
                <w:rFonts w:asciiTheme="minorHAnsi" w:hAnsiTheme="minorHAnsi"/>
                <w:szCs w:val="20"/>
                <w:lang w:val="en-GB" w:eastAsia="ja-JP"/>
              </w:rPr>
              <w:t>Query</w:t>
            </w:r>
          </w:p>
        </w:tc>
      </w:tr>
      <w:tr w:rsidR="00F17597" w:rsidRPr="000D55BE" w:rsidTr="00AD2BFC">
        <w:trPr>
          <w:cantSplit/>
          <w:jc w:val="center"/>
        </w:trPr>
        <w:tc>
          <w:tcPr>
            <w:tcW w:w="1678" w:type="dxa"/>
            <w:vMerge/>
          </w:tcPr>
          <w:p w:rsidR="00F17597" w:rsidRPr="000D55BE" w:rsidRDefault="00F17597" w:rsidP="00B050C0">
            <w:pPr>
              <w:pStyle w:val="TableBody"/>
              <w:rPr>
                <w:rFonts w:asciiTheme="minorHAnsi" w:hAnsiTheme="minorHAnsi"/>
                <w:szCs w:val="20"/>
                <w:lang w:val="en-GB" w:eastAsia="ja-JP"/>
              </w:rPr>
            </w:pPr>
          </w:p>
        </w:tc>
        <w:tc>
          <w:tcPr>
            <w:tcW w:w="3240" w:type="dxa"/>
          </w:tcPr>
          <w:p w:rsidR="00F17597" w:rsidRPr="000D55BE" w:rsidRDefault="00E62B61" w:rsidP="00B050C0">
            <w:pPr>
              <w:pStyle w:val="TableBody"/>
              <w:rPr>
                <w:rFonts w:asciiTheme="minorHAnsi" w:hAnsiTheme="minorHAnsi"/>
                <w:szCs w:val="20"/>
                <w:lang w:val="en-GB" w:eastAsia="ja-JP"/>
              </w:rPr>
            </w:pPr>
            <w:r w:rsidRPr="000D55BE">
              <w:rPr>
                <w:rFonts w:asciiTheme="minorHAnsi" w:hAnsiTheme="minorHAnsi"/>
                <w:szCs w:val="20"/>
                <w:lang w:val="en-GB" w:eastAsia="ja-JP"/>
              </w:rPr>
              <w:t>Actions</w:t>
            </w:r>
          </w:p>
        </w:tc>
        <w:tc>
          <w:tcPr>
            <w:tcW w:w="3510" w:type="dxa"/>
          </w:tcPr>
          <w:p w:rsidR="00F17597" w:rsidRPr="000D55BE" w:rsidRDefault="00F2466D" w:rsidP="00B050C0">
            <w:pPr>
              <w:pStyle w:val="TableBody"/>
              <w:rPr>
                <w:rFonts w:asciiTheme="minorHAnsi" w:hAnsiTheme="minorHAnsi"/>
                <w:szCs w:val="20"/>
                <w:lang w:val="en-GB" w:eastAsia="ja-JP"/>
              </w:rPr>
            </w:pPr>
            <w:r>
              <w:rPr>
                <w:rFonts w:asciiTheme="minorHAnsi" w:hAnsiTheme="minorHAnsi"/>
                <w:szCs w:val="20"/>
                <w:lang w:val="en-GB" w:eastAsia="ja-JP"/>
              </w:rPr>
              <w:t>Wake up Agents; view Agent Activity Log</w:t>
            </w:r>
          </w:p>
          <w:p w:rsidR="00F17597" w:rsidRPr="000D55BE" w:rsidRDefault="00F2466D" w:rsidP="00760E0C">
            <w:pPr>
              <w:pStyle w:val="TableBody"/>
              <w:rPr>
                <w:rFonts w:asciiTheme="minorHAnsi" w:hAnsiTheme="minorHAnsi"/>
                <w:szCs w:val="20"/>
                <w:lang w:val="en-GB" w:eastAsia="ja-JP"/>
              </w:rPr>
            </w:pPr>
            <w:r>
              <w:rPr>
                <w:rFonts w:asciiTheme="minorHAnsi" w:hAnsiTheme="minorHAnsi"/>
                <w:szCs w:val="20"/>
                <w:lang w:val="en-GB" w:eastAsia="ja-JP"/>
              </w:rPr>
              <w:t xml:space="preserve">Edit System Tree groups and systems </w:t>
            </w:r>
          </w:p>
          <w:p w:rsidR="00F17597" w:rsidRPr="000D55BE" w:rsidRDefault="00F2466D" w:rsidP="00760E0C">
            <w:pPr>
              <w:pStyle w:val="TableBody"/>
              <w:rPr>
                <w:rFonts w:asciiTheme="minorHAnsi" w:hAnsiTheme="minorHAnsi"/>
                <w:szCs w:val="20"/>
                <w:lang w:val="en-GB" w:eastAsia="ja-JP"/>
              </w:rPr>
            </w:pPr>
            <w:r>
              <w:rPr>
                <w:rFonts w:asciiTheme="minorHAnsi" w:hAnsiTheme="minorHAnsi"/>
                <w:szCs w:val="20"/>
                <w:lang w:val="en-GB" w:eastAsia="ja-JP"/>
              </w:rPr>
              <w:t>Deploy agents</w:t>
            </w:r>
          </w:p>
        </w:tc>
      </w:tr>
      <w:tr w:rsidR="00F17597" w:rsidRPr="000D55BE" w:rsidTr="00AD2BFC">
        <w:trPr>
          <w:cantSplit/>
          <w:jc w:val="center"/>
        </w:trPr>
        <w:tc>
          <w:tcPr>
            <w:tcW w:w="1678" w:type="dxa"/>
          </w:tcPr>
          <w:p w:rsidR="00F17597" w:rsidRPr="000D55BE" w:rsidRDefault="00F17597" w:rsidP="00B050C0">
            <w:pPr>
              <w:pStyle w:val="TableBody"/>
              <w:rPr>
                <w:rFonts w:asciiTheme="minorHAnsi" w:hAnsiTheme="minorHAnsi"/>
                <w:szCs w:val="20"/>
                <w:lang w:val="en-GB" w:eastAsia="ja-JP"/>
              </w:rPr>
            </w:pPr>
            <w:r w:rsidRPr="000D55BE">
              <w:rPr>
                <w:rFonts w:asciiTheme="minorHAnsi" w:hAnsiTheme="minorHAnsi"/>
                <w:szCs w:val="20"/>
                <w:lang w:val="en-GB" w:eastAsia="ja-JP"/>
              </w:rPr>
              <w:t>System Tree Access</w:t>
            </w:r>
          </w:p>
        </w:tc>
        <w:tc>
          <w:tcPr>
            <w:tcW w:w="3240" w:type="dxa"/>
          </w:tcPr>
          <w:p w:rsidR="00F17597" w:rsidRPr="000D55BE" w:rsidRDefault="00F2466D" w:rsidP="00B050C0">
            <w:pPr>
              <w:pStyle w:val="TableBody"/>
              <w:rPr>
                <w:rFonts w:asciiTheme="minorHAnsi" w:hAnsiTheme="minorHAnsi"/>
                <w:szCs w:val="20"/>
                <w:lang w:val="en-GB" w:eastAsia="ja-JP"/>
              </w:rPr>
            </w:pPr>
            <w:r>
              <w:rPr>
                <w:rFonts w:asciiTheme="minorHAnsi" w:hAnsiTheme="minorHAnsi"/>
                <w:szCs w:val="20"/>
                <w:lang w:val="en-GB" w:eastAsia="ja-JP"/>
              </w:rPr>
              <w:t>Access nodes and portions of the System Tree</w:t>
            </w:r>
          </w:p>
        </w:tc>
        <w:tc>
          <w:tcPr>
            <w:tcW w:w="3510" w:type="dxa"/>
          </w:tcPr>
          <w:p w:rsidR="00F17597" w:rsidRPr="000D55BE" w:rsidRDefault="00F2466D" w:rsidP="00CB3CBA">
            <w:pPr>
              <w:pStyle w:val="TableBody"/>
              <w:rPr>
                <w:rFonts w:asciiTheme="minorHAnsi" w:hAnsiTheme="minorHAnsi"/>
                <w:szCs w:val="20"/>
                <w:lang w:val="en-GB" w:eastAsia="ja-JP"/>
              </w:rPr>
            </w:pPr>
            <w:r>
              <w:rPr>
                <w:rFonts w:asciiTheme="minorHAnsi" w:hAnsiTheme="minorHAnsi"/>
                <w:szCs w:val="20"/>
                <w:lang w:val="en-GB" w:eastAsia="ja-JP"/>
              </w:rPr>
              <w:t>Access nodes and portions of the System Tree</w:t>
            </w:r>
          </w:p>
        </w:tc>
      </w:tr>
      <w:tr w:rsidR="005F6330" w:rsidRPr="000D55BE" w:rsidDel="00505C18" w:rsidTr="000D55BE">
        <w:trPr>
          <w:cantSplit/>
          <w:trHeight w:val="120"/>
          <w:jc w:val="center"/>
        </w:trPr>
        <w:tc>
          <w:tcPr>
            <w:tcW w:w="1678" w:type="dxa"/>
            <w:vMerge w:val="restart"/>
            <w:tcBorders>
              <w:top w:val="single" w:sz="4" w:space="0" w:color="808080"/>
              <w:left w:val="single" w:sz="4" w:space="0" w:color="808080"/>
              <w:right w:val="single" w:sz="4" w:space="0" w:color="808080"/>
            </w:tcBorders>
          </w:tcPr>
          <w:p w:rsidR="005F6330" w:rsidRPr="000D55BE" w:rsidDel="00505C18" w:rsidRDefault="005F6330" w:rsidP="007D0811">
            <w:pPr>
              <w:pStyle w:val="TableBody"/>
              <w:rPr>
                <w:rFonts w:asciiTheme="minorHAnsi" w:hAnsiTheme="minorHAnsi"/>
                <w:szCs w:val="20"/>
                <w:lang w:val="en-GB" w:eastAsia="ja-JP"/>
              </w:rPr>
            </w:pPr>
            <w:proofErr w:type="spellStart"/>
            <w:r w:rsidRPr="000D55BE">
              <w:rPr>
                <w:rFonts w:asciiTheme="minorHAnsi" w:hAnsiTheme="minorHAnsi"/>
                <w:szCs w:val="20"/>
                <w:lang w:val="en-GB" w:eastAsia="ja-JP"/>
              </w:rPr>
              <w:t>Solidcore</w:t>
            </w:r>
            <w:proofErr w:type="spellEnd"/>
            <w:r w:rsidRPr="000D55BE">
              <w:rPr>
                <w:rFonts w:asciiTheme="minorHAnsi" w:hAnsiTheme="minorHAnsi"/>
                <w:szCs w:val="20"/>
                <w:lang w:val="en-GB" w:eastAsia="ja-JP"/>
              </w:rPr>
              <w:t xml:space="preserve"> General</w:t>
            </w:r>
          </w:p>
        </w:tc>
        <w:tc>
          <w:tcPr>
            <w:tcW w:w="3240" w:type="dxa"/>
            <w:tcBorders>
              <w:top w:val="single" w:sz="4" w:space="0" w:color="808080"/>
              <w:left w:val="single" w:sz="4" w:space="0" w:color="808080"/>
              <w:bottom w:val="single" w:sz="4" w:space="0" w:color="808080"/>
              <w:right w:val="single" w:sz="4" w:space="0" w:color="808080"/>
            </w:tcBorders>
          </w:tcPr>
          <w:p w:rsidR="005F6330" w:rsidRPr="000D55BE" w:rsidDel="00505C18" w:rsidRDefault="00F2466D" w:rsidP="007D0811">
            <w:pPr>
              <w:pStyle w:val="TableBody"/>
              <w:rPr>
                <w:rFonts w:asciiTheme="minorHAnsi" w:hAnsiTheme="minorHAnsi"/>
                <w:szCs w:val="20"/>
                <w:lang w:val="en-GB" w:eastAsia="ja-JP"/>
              </w:rPr>
            </w:pPr>
            <w:r>
              <w:rPr>
                <w:rFonts w:asciiTheme="minorHAnsi" w:hAnsiTheme="minorHAnsi"/>
                <w:szCs w:val="20"/>
                <w:lang w:val="en-GB" w:eastAsia="ja-JP"/>
              </w:rPr>
              <w:t>Queries, Dashboards</w:t>
            </w:r>
          </w:p>
        </w:tc>
        <w:tc>
          <w:tcPr>
            <w:tcW w:w="3510" w:type="dxa"/>
            <w:tcBorders>
              <w:top w:val="single" w:sz="4" w:space="0" w:color="808080"/>
              <w:left w:val="single" w:sz="4" w:space="0" w:color="808080"/>
              <w:right w:val="single" w:sz="4" w:space="0" w:color="808080"/>
            </w:tcBorders>
          </w:tcPr>
          <w:p w:rsidR="005F6330" w:rsidRPr="000D55BE" w:rsidDel="00505C18" w:rsidRDefault="00F2466D" w:rsidP="007D0811">
            <w:pPr>
              <w:pStyle w:val="TableBody"/>
              <w:rPr>
                <w:rFonts w:asciiTheme="minorHAnsi" w:hAnsiTheme="minorHAnsi"/>
                <w:szCs w:val="20"/>
                <w:lang w:val="en-GB" w:eastAsia="ja-JP"/>
              </w:rPr>
            </w:pPr>
            <w:r>
              <w:rPr>
                <w:rFonts w:asciiTheme="minorHAnsi" w:hAnsiTheme="minorHAnsi"/>
                <w:szCs w:val="20"/>
                <w:lang w:val="en-GB" w:eastAsia="ja-JP"/>
              </w:rPr>
              <w:t>Run queries, view dashboard</w:t>
            </w:r>
          </w:p>
        </w:tc>
      </w:tr>
      <w:tr w:rsidR="005F6330" w:rsidRPr="000D55BE" w:rsidDel="00505C18" w:rsidTr="000D55BE">
        <w:trPr>
          <w:cantSplit/>
          <w:trHeight w:val="120"/>
          <w:jc w:val="center"/>
        </w:trPr>
        <w:tc>
          <w:tcPr>
            <w:tcW w:w="1678" w:type="dxa"/>
            <w:vMerge/>
            <w:tcBorders>
              <w:left w:val="single" w:sz="4" w:space="0" w:color="808080"/>
              <w:right w:val="single" w:sz="4" w:space="0" w:color="808080"/>
            </w:tcBorders>
          </w:tcPr>
          <w:p w:rsidR="005F6330" w:rsidRPr="000D55BE" w:rsidRDefault="005F6330" w:rsidP="007D0811">
            <w:pPr>
              <w:pStyle w:val="TableBody"/>
              <w:rPr>
                <w:rFonts w:asciiTheme="minorHAnsi" w:hAnsiTheme="minorHAnsi"/>
                <w:szCs w:val="20"/>
                <w:lang w:val="en-GB" w:eastAsia="ja-JP"/>
              </w:rPr>
            </w:pPr>
          </w:p>
        </w:tc>
        <w:tc>
          <w:tcPr>
            <w:tcW w:w="3240" w:type="dxa"/>
            <w:tcBorders>
              <w:top w:val="single" w:sz="4" w:space="0" w:color="808080"/>
              <w:left w:val="single" w:sz="4" w:space="0" w:color="808080"/>
              <w:bottom w:val="single" w:sz="4" w:space="0" w:color="808080"/>
              <w:right w:val="single" w:sz="4" w:space="0" w:color="808080"/>
            </w:tcBorders>
          </w:tcPr>
          <w:p w:rsidR="005F6330" w:rsidRPr="000D55BE" w:rsidRDefault="00E62B61" w:rsidP="007D0811">
            <w:pPr>
              <w:pStyle w:val="TableBody"/>
              <w:rPr>
                <w:rFonts w:asciiTheme="minorHAnsi" w:hAnsiTheme="minorHAnsi"/>
                <w:szCs w:val="20"/>
                <w:lang w:val="en-GB" w:eastAsia="ja-JP"/>
              </w:rPr>
            </w:pPr>
            <w:r w:rsidRPr="000D55BE">
              <w:rPr>
                <w:rFonts w:asciiTheme="minorHAnsi" w:hAnsiTheme="minorHAnsi"/>
                <w:szCs w:val="20"/>
                <w:lang w:val="en-GB" w:eastAsia="ja-JP"/>
              </w:rPr>
              <w:t>Events</w:t>
            </w:r>
          </w:p>
        </w:tc>
        <w:tc>
          <w:tcPr>
            <w:tcW w:w="3510" w:type="dxa"/>
            <w:tcBorders>
              <w:left w:val="single" w:sz="4" w:space="0" w:color="808080"/>
              <w:bottom w:val="single" w:sz="4" w:space="0" w:color="808080"/>
              <w:right w:val="single" w:sz="4" w:space="0" w:color="808080"/>
            </w:tcBorders>
          </w:tcPr>
          <w:p w:rsidR="005F6330" w:rsidRPr="000D55BE" w:rsidRDefault="00F2466D" w:rsidP="007D0811">
            <w:pPr>
              <w:pStyle w:val="TableBody"/>
              <w:rPr>
                <w:rFonts w:asciiTheme="minorHAnsi" w:hAnsiTheme="minorHAnsi"/>
                <w:szCs w:val="20"/>
                <w:lang w:val="en-GB" w:eastAsia="ja-JP"/>
              </w:rPr>
            </w:pPr>
            <w:r>
              <w:rPr>
                <w:rFonts w:asciiTheme="minorHAnsi" w:hAnsiTheme="minorHAnsi"/>
                <w:szCs w:val="20"/>
                <w:lang w:val="en-GB" w:eastAsia="ja-JP"/>
              </w:rPr>
              <w:t>View events,</w:t>
            </w:r>
          </w:p>
          <w:p w:rsidR="005F6330" w:rsidRPr="000D55BE" w:rsidRDefault="00F2466D" w:rsidP="007D0811">
            <w:pPr>
              <w:pStyle w:val="TableBody"/>
              <w:rPr>
                <w:rFonts w:asciiTheme="minorHAnsi" w:hAnsiTheme="minorHAnsi"/>
                <w:szCs w:val="20"/>
                <w:lang w:val="en-GB" w:eastAsia="ja-JP"/>
              </w:rPr>
            </w:pPr>
            <w:r>
              <w:rPr>
                <w:rFonts w:asciiTheme="minorHAnsi" w:hAnsiTheme="minorHAnsi"/>
                <w:szCs w:val="20"/>
                <w:lang w:val="en-GB" w:eastAsia="ja-JP"/>
              </w:rPr>
              <w:t>View events, manual reconciliation</w:t>
            </w:r>
          </w:p>
        </w:tc>
      </w:tr>
      <w:tr w:rsidR="005F6330" w:rsidRPr="000D55BE" w:rsidDel="00505C18" w:rsidTr="00D73D01">
        <w:trPr>
          <w:cantSplit/>
          <w:jc w:val="center"/>
        </w:trPr>
        <w:tc>
          <w:tcPr>
            <w:tcW w:w="1678" w:type="dxa"/>
            <w:vMerge/>
            <w:tcBorders>
              <w:left w:val="single" w:sz="4" w:space="0" w:color="808080"/>
              <w:right w:val="single" w:sz="4" w:space="0" w:color="808080"/>
            </w:tcBorders>
          </w:tcPr>
          <w:p w:rsidR="005F6330" w:rsidRPr="000D55BE" w:rsidRDefault="005F6330" w:rsidP="007D0811">
            <w:pPr>
              <w:pStyle w:val="TableBody"/>
              <w:rPr>
                <w:rFonts w:asciiTheme="minorHAnsi" w:hAnsiTheme="minorHAnsi"/>
                <w:szCs w:val="20"/>
                <w:lang w:val="en-GB" w:eastAsia="ja-JP"/>
              </w:rPr>
            </w:pPr>
          </w:p>
        </w:tc>
        <w:tc>
          <w:tcPr>
            <w:tcW w:w="3240" w:type="dxa"/>
            <w:tcBorders>
              <w:top w:val="single" w:sz="4" w:space="0" w:color="808080"/>
              <w:left w:val="single" w:sz="4" w:space="0" w:color="808080"/>
              <w:bottom w:val="single" w:sz="4" w:space="0" w:color="808080"/>
              <w:right w:val="single" w:sz="4" w:space="0" w:color="808080"/>
            </w:tcBorders>
          </w:tcPr>
          <w:p w:rsidR="005F6330" w:rsidRPr="000D55BE" w:rsidRDefault="00F7479D" w:rsidP="007D0811">
            <w:pPr>
              <w:pStyle w:val="TableBody"/>
              <w:rPr>
                <w:rFonts w:asciiTheme="minorHAnsi" w:hAnsiTheme="minorHAnsi"/>
                <w:szCs w:val="20"/>
                <w:lang w:val="en-GB" w:eastAsia="ja-JP"/>
              </w:rPr>
            </w:pPr>
            <w:r w:rsidRPr="000D55BE">
              <w:rPr>
                <w:rFonts w:asciiTheme="minorHAnsi" w:hAnsiTheme="minorHAnsi"/>
                <w:szCs w:val="20"/>
                <w:lang w:val="en-GB"/>
              </w:rPr>
              <w:t>Responses</w:t>
            </w:r>
          </w:p>
        </w:tc>
        <w:tc>
          <w:tcPr>
            <w:tcW w:w="3510" w:type="dxa"/>
            <w:tcBorders>
              <w:top w:val="single" w:sz="4" w:space="0" w:color="808080"/>
              <w:left w:val="single" w:sz="4" w:space="0" w:color="808080"/>
              <w:bottom w:val="single" w:sz="4" w:space="0" w:color="808080"/>
              <w:right w:val="single" w:sz="4" w:space="0" w:color="808080"/>
            </w:tcBorders>
          </w:tcPr>
          <w:p w:rsidR="005F6330" w:rsidRPr="000D55BE" w:rsidRDefault="00096C1C" w:rsidP="007D0811">
            <w:pPr>
              <w:pStyle w:val="TableBody"/>
              <w:rPr>
                <w:rFonts w:asciiTheme="minorHAnsi" w:hAnsiTheme="minorHAnsi"/>
                <w:szCs w:val="20"/>
                <w:lang w:val="en-GB" w:eastAsia="ja-JP"/>
              </w:rPr>
            </w:pPr>
            <w:r>
              <w:rPr>
                <w:rFonts w:asciiTheme="minorHAnsi" w:hAnsiTheme="minorHAnsi"/>
                <w:lang w:val="en-GB"/>
              </w:rPr>
              <w:t xml:space="preserve">Create </w:t>
            </w:r>
            <w:proofErr w:type="spellStart"/>
            <w:r>
              <w:rPr>
                <w:rFonts w:asciiTheme="minorHAnsi" w:hAnsiTheme="minorHAnsi"/>
                <w:lang w:val="en-GB"/>
              </w:rPr>
              <w:t>Soli</w:t>
            </w:r>
            <w:r w:rsidR="00F2466D">
              <w:rPr>
                <w:rFonts w:asciiTheme="minorHAnsi" w:hAnsiTheme="minorHAnsi"/>
                <w:lang w:val="en-GB"/>
              </w:rPr>
              <w:t>dcore</w:t>
            </w:r>
            <w:proofErr w:type="spellEnd"/>
            <w:r w:rsidR="00F2466D">
              <w:rPr>
                <w:rFonts w:asciiTheme="minorHAnsi" w:hAnsiTheme="minorHAnsi"/>
                <w:lang w:val="en-GB"/>
              </w:rPr>
              <w:t xml:space="preserve"> event responses</w:t>
            </w:r>
          </w:p>
        </w:tc>
      </w:tr>
      <w:tr w:rsidR="00F7479D" w:rsidRPr="000D55BE" w:rsidDel="00505C18" w:rsidTr="000D55BE">
        <w:trPr>
          <w:cantSplit/>
          <w:jc w:val="center"/>
        </w:trPr>
        <w:tc>
          <w:tcPr>
            <w:tcW w:w="1678" w:type="dxa"/>
            <w:vMerge/>
            <w:tcBorders>
              <w:left w:val="single" w:sz="4" w:space="0" w:color="808080"/>
              <w:right w:val="single" w:sz="4" w:space="0" w:color="808080"/>
            </w:tcBorders>
          </w:tcPr>
          <w:p w:rsidR="00F7479D" w:rsidRPr="000D55BE" w:rsidRDefault="00F7479D" w:rsidP="007D0811">
            <w:pPr>
              <w:pStyle w:val="TableBody"/>
              <w:rPr>
                <w:rFonts w:asciiTheme="minorHAnsi" w:hAnsiTheme="minorHAnsi"/>
                <w:szCs w:val="20"/>
                <w:lang w:val="en-GB" w:eastAsia="ja-JP"/>
              </w:rPr>
            </w:pPr>
          </w:p>
        </w:tc>
        <w:tc>
          <w:tcPr>
            <w:tcW w:w="3240" w:type="dxa"/>
            <w:tcBorders>
              <w:top w:val="single" w:sz="4" w:space="0" w:color="808080"/>
              <w:left w:val="single" w:sz="4" w:space="0" w:color="808080"/>
              <w:bottom w:val="single" w:sz="4" w:space="0" w:color="808080"/>
              <w:right w:val="single" w:sz="4" w:space="0" w:color="808080"/>
            </w:tcBorders>
          </w:tcPr>
          <w:p w:rsidR="00F7479D" w:rsidRPr="000D55BE" w:rsidRDefault="00F7479D" w:rsidP="007D0811">
            <w:pPr>
              <w:pStyle w:val="TableBody"/>
              <w:rPr>
                <w:rFonts w:asciiTheme="minorHAnsi" w:hAnsiTheme="minorHAnsi"/>
                <w:szCs w:val="20"/>
                <w:lang w:val="en-GB"/>
              </w:rPr>
            </w:pPr>
            <w:r w:rsidRPr="000D55BE">
              <w:rPr>
                <w:rFonts w:asciiTheme="minorHAnsi" w:hAnsiTheme="minorHAnsi"/>
                <w:szCs w:val="20"/>
                <w:lang w:val="en-GB" w:eastAsia="ja-JP"/>
              </w:rPr>
              <w:t>Alerts</w:t>
            </w:r>
            <w:r w:rsidRPr="000D55BE" w:rsidDel="00537E12">
              <w:rPr>
                <w:rFonts w:asciiTheme="minorHAnsi" w:hAnsiTheme="minorHAnsi"/>
                <w:szCs w:val="20"/>
                <w:lang w:val="en-GB"/>
              </w:rPr>
              <w:t xml:space="preserve"> </w:t>
            </w:r>
          </w:p>
        </w:tc>
        <w:tc>
          <w:tcPr>
            <w:tcW w:w="3510" w:type="dxa"/>
            <w:tcBorders>
              <w:top w:val="single" w:sz="4" w:space="0" w:color="808080"/>
              <w:left w:val="single" w:sz="4" w:space="0" w:color="808080"/>
              <w:bottom w:val="single" w:sz="4" w:space="0" w:color="808080"/>
              <w:right w:val="single" w:sz="4" w:space="0" w:color="808080"/>
            </w:tcBorders>
          </w:tcPr>
          <w:p w:rsidR="00F7479D" w:rsidRPr="000D55BE" w:rsidRDefault="00F2466D" w:rsidP="000D55BE">
            <w:pPr>
              <w:pStyle w:val="TableBody"/>
              <w:rPr>
                <w:rFonts w:asciiTheme="minorHAnsi" w:hAnsiTheme="minorHAnsi"/>
                <w:szCs w:val="20"/>
                <w:lang w:val="en-GB" w:eastAsia="ja-JP"/>
              </w:rPr>
            </w:pPr>
            <w:r>
              <w:rPr>
                <w:rFonts w:asciiTheme="minorHAnsi" w:hAnsiTheme="minorHAnsi"/>
                <w:szCs w:val="20"/>
                <w:lang w:val="en-GB" w:eastAsia="ja-JP"/>
              </w:rPr>
              <w:t>View alerts;</w:t>
            </w:r>
          </w:p>
          <w:p w:rsidR="00F7479D" w:rsidRPr="000D55BE" w:rsidDel="005F6330" w:rsidRDefault="00F2466D" w:rsidP="00D73D01">
            <w:pPr>
              <w:pStyle w:val="TableBody"/>
              <w:rPr>
                <w:rFonts w:asciiTheme="minorHAnsi" w:hAnsiTheme="minorHAnsi"/>
                <w:szCs w:val="20"/>
                <w:lang w:val="en-GB"/>
              </w:rPr>
            </w:pPr>
            <w:r>
              <w:rPr>
                <w:rFonts w:asciiTheme="minorHAnsi" w:hAnsiTheme="minorHAnsi"/>
                <w:szCs w:val="20"/>
                <w:lang w:val="en-GB" w:eastAsia="ja-JP"/>
              </w:rPr>
              <w:t>View and dismiss alerts</w:t>
            </w:r>
            <w:r>
              <w:rPr>
                <w:rFonts w:asciiTheme="minorHAnsi" w:hAnsiTheme="minorHAnsi"/>
                <w:szCs w:val="20"/>
                <w:lang w:val="en-GB"/>
              </w:rPr>
              <w:t xml:space="preserve"> </w:t>
            </w:r>
          </w:p>
        </w:tc>
      </w:tr>
      <w:tr w:rsidR="005F6330" w:rsidRPr="000D55BE" w:rsidDel="00505C18" w:rsidTr="000D55BE">
        <w:trPr>
          <w:cantSplit/>
          <w:jc w:val="center"/>
        </w:trPr>
        <w:tc>
          <w:tcPr>
            <w:tcW w:w="1678" w:type="dxa"/>
            <w:vMerge/>
            <w:tcBorders>
              <w:left w:val="single" w:sz="4" w:space="0" w:color="808080"/>
              <w:right w:val="single" w:sz="4" w:space="0" w:color="808080"/>
            </w:tcBorders>
          </w:tcPr>
          <w:p w:rsidR="005F6330" w:rsidRPr="000D55BE" w:rsidRDefault="005F6330" w:rsidP="007D0811">
            <w:pPr>
              <w:pStyle w:val="TableBody"/>
              <w:rPr>
                <w:rFonts w:asciiTheme="minorHAnsi" w:hAnsiTheme="minorHAnsi"/>
                <w:szCs w:val="20"/>
                <w:lang w:val="en-GB" w:eastAsia="ja-JP"/>
              </w:rPr>
            </w:pPr>
          </w:p>
        </w:tc>
        <w:tc>
          <w:tcPr>
            <w:tcW w:w="3240" w:type="dxa"/>
            <w:tcBorders>
              <w:top w:val="single" w:sz="4" w:space="0" w:color="808080"/>
              <w:left w:val="single" w:sz="4" w:space="0" w:color="808080"/>
              <w:bottom w:val="single" w:sz="4" w:space="0" w:color="808080"/>
              <w:right w:val="single" w:sz="4" w:space="0" w:color="808080"/>
            </w:tcBorders>
          </w:tcPr>
          <w:p w:rsidR="005F6330" w:rsidRPr="000D55BE" w:rsidRDefault="005F6330" w:rsidP="007D0811">
            <w:pPr>
              <w:pStyle w:val="TableBody"/>
              <w:rPr>
                <w:rFonts w:asciiTheme="minorHAnsi" w:hAnsiTheme="minorHAnsi"/>
                <w:szCs w:val="20"/>
                <w:lang w:val="en-GB" w:eastAsia="ja-JP"/>
              </w:rPr>
            </w:pPr>
            <w:r w:rsidRPr="000D55BE">
              <w:rPr>
                <w:rFonts w:asciiTheme="minorHAnsi" w:hAnsiTheme="minorHAnsi"/>
                <w:szCs w:val="20"/>
                <w:lang w:val="en-GB"/>
              </w:rPr>
              <w:t>Client Task Log</w:t>
            </w:r>
          </w:p>
        </w:tc>
        <w:tc>
          <w:tcPr>
            <w:tcW w:w="3510" w:type="dxa"/>
            <w:tcBorders>
              <w:top w:val="single" w:sz="4" w:space="0" w:color="808080"/>
              <w:left w:val="single" w:sz="4" w:space="0" w:color="808080"/>
              <w:bottom w:val="single" w:sz="4" w:space="0" w:color="808080"/>
              <w:right w:val="single" w:sz="4" w:space="0" w:color="808080"/>
            </w:tcBorders>
          </w:tcPr>
          <w:p w:rsidR="005F6330" w:rsidRPr="000D55BE" w:rsidRDefault="00F2466D" w:rsidP="00D73D01">
            <w:pPr>
              <w:pStyle w:val="TableBody"/>
              <w:rPr>
                <w:rFonts w:asciiTheme="minorHAnsi" w:hAnsiTheme="minorHAnsi"/>
                <w:szCs w:val="20"/>
                <w:lang w:val="en-GB"/>
              </w:rPr>
            </w:pPr>
            <w:r>
              <w:rPr>
                <w:rFonts w:asciiTheme="minorHAnsi" w:hAnsiTheme="minorHAnsi"/>
                <w:szCs w:val="20"/>
                <w:lang w:val="en-GB"/>
              </w:rPr>
              <w:t>View Client Task Log,</w:t>
            </w:r>
          </w:p>
          <w:p w:rsidR="005F6330" w:rsidRPr="000D55BE" w:rsidRDefault="00F2466D" w:rsidP="007D0811">
            <w:pPr>
              <w:pStyle w:val="TableBody"/>
              <w:rPr>
                <w:rFonts w:asciiTheme="minorHAnsi" w:hAnsiTheme="minorHAnsi"/>
                <w:szCs w:val="20"/>
                <w:lang w:val="en-GB" w:eastAsia="ja-JP"/>
              </w:rPr>
            </w:pPr>
            <w:r>
              <w:rPr>
                <w:rFonts w:asciiTheme="minorHAnsi" w:hAnsiTheme="minorHAnsi"/>
                <w:szCs w:val="20"/>
                <w:lang w:val="en-GB"/>
              </w:rPr>
              <w:t>View and delete Client Task Log</w:t>
            </w:r>
          </w:p>
        </w:tc>
      </w:tr>
      <w:tr w:rsidR="00F7479D" w:rsidRPr="000D55BE" w:rsidDel="00505C18" w:rsidTr="000D55BE">
        <w:trPr>
          <w:cantSplit/>
          <w:jc w:val="center"/>
        </w:trPr>
        <w:tc>
          <w:tcPr>
            <w:tcW w:w="1678" w:type="dxa"/>
            <w:vMerge/>
            <w:tcBorders>
              <w:left w:val="single" w:sz="4" w:space="0" w:color="808080"/>
              <w:right w:val="single" w:sz="4" w:space="0" w:color="808080"/>
            </w:tcBorders>
          </w:tcPr>
          <w:p w:rsidR="00F7479D" w:rsidRPr="000D55BE" w:rsidRDefault="00F7479D" w:rsidP="007D0811">
            <w:pPr>
              <w:pStyle w:val="TableBody"/>
              <w:rPr>
                <w:rFonts w:asciiTheme="minorHAnsi" w:hAnsiTheme="minorHAnsi"/>
                <w:szCs w:val="20"/>
                <w:lang w:val="en-GB" w:eastAsia="ja-JP"/>
              </w:rPr>
            </w:pPr>
          </w:p>
        </w:tc>
        <w:tc>
          <w:tcPr>
            <w:tcW w:w="3240" w:type="dxa"/>
            <w:tcBorders>
              <w:top w:val="single" w:sz="4" w:space="0" w:color="808080"/>
              <w:left w:val="single" w:sz="4" w:space="0" w:color="808080"/>
              <w:bottom w:val="single" w:sz="4" w:space="0" w:color="808080"/>
              <w:right w:val="single" w:sz="4" w:space="0" w:color="808080"/>
            </w:tcBorders>
          </w:tcPr>
          <w:p w:rsidR="00F7479D" w:rsidRPr="000D55BE" w:rsidRDefault="00F7479D" w:rsidP="007D0811">
            <w:pPr>
              <w:pStyle w:val="TableBody"/>
              <w:rPr>
                <w:rFonts w:asciiTheme="minorHAnsi" w:hAnsiTheme="minorHAnsi"/>
                <w:szCs w:val="20"/>
                <w:lang w:val="en-GB" w:eastAsia="ja-JP"/>
              </w:rPr>
            </w:pPr>
            <w:r w:rsidRPr="000D55BE">
              <w:rPr>
                <w:rFonts w:asciiTheme="minorHAnsi" w:hAnsiTheme="minorHAnsi"/>
                <w:szCs w:val="20"/>
                <w:lang w:val="en-GB" w:eastAsia="ja-JP"/>
              </w:rPr>
              <w:t>Inventory</w:t>
            </w:r>
          </w:p>
        </w:tc>
        <w:tc>
          <w:tcPr>
            <w:tcW w:w="3510" w:type="dxa"/>
            <w:tcBorders>
              <w:top w:val="single" w:sz="4" w:space="0" w:color="808080"/>
              <w:left w:val="single" w:sz="4" w:space="0" w:color="808080"/>
              <w:bottom w:val="single" w:sz="4" w:space="0" w:color="808080"/>
              <w:right w:val="single" w:sz="4" w:space="0" w:color="808080"/>
            </w:tcBorders>
          </w:tcPr>
          <w:p w:rsidR="00F7479D" w:rsidRPr="000D55BE" w:rsidRDefault="00F2466D" w:rsidP="000D55BE">
            <w:pPr>
              <w:pStyle w:val="TableBody"/>
              <w:rPr>
                <w:rFonts w:asciiTheme="minorHAnsi" w:hAnsiTheme="minorHAnsi"/>
                <w:szCs w:val="20"/>
                <w:lang w:val="en-GB" w:eastAsia="ja-JP"/>
              </w:rPr>
            </w:pPr>
            <w:r>
              <w:rPr>
                <w:rFonts w:asciiTheme="minorHAnsi" w:hAnsiTheme="minorHAnsi"/>
                <w:szCs w:val="20"/>
                <w:lang w:val="en-GB" w:eastAsia="ja-JP"/>
              </w:rPr>
              <w:t>Access to view Inventory,</w:t>
            </w:r>
          </w:p>
          <w:p w:rsidR="00F7479D" w:rsidRPr="000D55BE" w:rsidRDefault="00F2466D" w:rsidP="000D55BE">
            <w:pPr>
              <w:pStyle w:val="TableBody"/>
              <w:rPr>
                <w:rFonts w:asciiTheme="minorHAnsi" w:hAnsiTheme="minorHAnsi"/>
                <w:szCs w:val="20"/>
                <w:lang w:val="en-GB" w:eastAsia="ja-JP"/>
              </w:rPr>
            </w:pPr>
            <w:r>
              <w:rPr>
                <w:rFonts w:asciiTheme="minorHAnsi" w:hAnsiTheme="minorHAnsi"/>
                <w:szCs w:val="20"/>
                <w:lang w:val="en-GB" w:eastAsia="ja-JP"/>
              </w:rPr>
              <w:t>Access to view, modify, import Inventory</w:t>
            </w:r>
          </w:p>
        </w:tc>
      </w:tr>
      <w:tr w:rsidR="00F7479D" w:rsidRPr="000D55BE" w:rsidDel="00505C18" w:rsidTr="000D55BE">
        <w:trPr>
          <w:cantSplit/>
          <w:jc w:val="center"/>
        </w:trPr>
        <w:tc>
          <w:tcPr>
            <w:tcW w:w="1678" w:type="dxa"/>
            <w:vMerge/>
            <w:tcBorders>
              <w:left w:val="single" w:sz="4" w:space="0" w:color="808080"/>
              <w:right w:val="single" w:sz="4" w:space="0" w:color="808080"/>
            </w:tcBorders>
          </w:tcPr>
          <w:p w:rsidR="00F7479D" w:rsidRPr="000D55BE" w:rsidRDefault="00F7479D" w:rsidP="007D0811">
            <w:pPr>
              <w:pStyle w:val="TableBody"/>
              <w:rPr>
                <w:rFonts w:asciiTheme="minorHAnsi" w:hAnsiTheme="minorHAnsi"/>
                <w:szCs w:val="20"/>
                <w:lang w:val="en-GB" w:eastAsia="ja-JP"/>
              </w:rPr>
            </w:pPr>
          </w:p>
        </w:tc>
        <w:tc>
          <w:tcPr>
            <w:tcW w:w="3240" w:type="dxa"/>
            <w:tcBorders>
              <w:top w:val="single" w:sz="4" w:space="0" w:color="808080"/>
              <w:left w:val="single" w:sz="4" w:space="0" w:color="808080"/>
              <w:bottom w:val="single" w:sz="4" w:space="0" w:color="808080"/>
              <w:right w:val="single" w:sz="4" w:space="0" w:color="808080"/>
            </w:tcBorders>
          </w:tcPr>
          <w:p w:rsidR="00F7479D" w:rsidRPr="000D55BE" w:rsidRDefault="00F7479D" w:rsidP="007D0811">
            <w:pPr>
              <w:pStyle w:val="TableBody"/>
              <w:rPr>
                <w:rFonts w:asciiTheme="minorHAnsi" w:hAnsiTheme="minorHAnsi"/>
                <w:szCs w:val="20"/>
                <w:lang w:val="en-GB" w:eastAsia="ja-JP"/>
              </w:rPr>
            </w:pPr>
            <w:r w:rsidRPr="000D55BE">
              <w:rPr>
                <w:rFonts w:asciiTheme="minorHAnsi" w:hAnsiTheme="minorHAnsi"/>
                <w:szCs w:val="20"/>
                <w:lang w:val="en-GB" w:eastAsia="ja-JP"/>
              </w:rPr>
              <w:t>Observations</w:t>
            </w:r>
          </w:p>
        </w:tc>
        <w:tc>
          <w:tcPr>
            <w:tcW w:w="3510" w:type="dxa"/>
            <w:tcBorders>
              <w:top w:val="single" w:sz="4" w:space="0" w:color="808080"/>
              <w:left w:val="single" w:sz="4" w:space="0" w:color="808080"/>
              <w:bottom w:val="single" w:sz="4" w:space="0" w:color="808080"/>
              <w:right w:val="single" w:sz="4" w:space="0" w:color="808080"/>
            </w:tcBorders>
          </w:tcPr>
          <w:p w:rsidR="00F7479D" w:rsidRPr="000D55BE" w:rsidRDefault="00F2466D" w:rsidP="000D55BE">
            <w:pPr>
              <w:pStyle w:val="TableBody"/>
              <w:rPr>
                <w:rFonts w:asciiTheme="minorHAnsi" w:hAnsiTheme="minorHAnsi"/>
                <w:szCs w:val="20"/>
                <w:lang w:val="en-GB"/>
              </w:rPr>
            </w:pPr>
            <w:r>
              <w:rPr>
                <w:rFonts w:asciiTheme="minorHAnsi" w:hAnsiTheme="minorHAnsi"/>
                <w:szCs w:val="20"/>
                <w:lang w:val="en-GB" w:eastAsia="ja-JP"/>
              </w:rPr>
              <w:t>Manage observation features</w:t>
            </w:r>
          </w:p>
        </w:tc>
      </w:tr>
      <w:tr w:rsidR="00F7479D" w:rsidRPr="000D55BE" w:rsidDel="00505C18" w:rsidTr="000D55BE">
        <w:trPr>
          <w:cantSplit/>
          <w:jc w:val="center"/>
        </w:trPr>
        <w:tc>
          <w:tcPr>
            <w:tcW w:w="1678" w:type="dxa"/>
            <w:vMerge/>
            <w:tcBorders>
              <w:left w:val="single" w:sz="4" w:space="0" w:color="808080"/>
              <w:right w:val="single" w:sz="4" w:space="0" w:color="808080"/>
            </w:tcBorders>
          </w:tcPr>
          <w:p w:rsidR="00F7479D" w:rsidRPr="000D55BE" w:rsidRDefault="00F7479D" w:rsidP="007D0811">
            <w:pPr>
              <w:pStyle w:val="TableBody"/>
              <w:rPr>
                <w:rFonts w:asciiTheme="minorHAnsi" w:hAnsiTheme="minorHAnsi"/>
                <w:szCs w:val="20"/>
                <w:lang w:val="en-GB" w:eastAsia="ja-JP"/>
              </w:rPr>
            </w:pPr>
          </w:p>
        </w:tc>
        <w:tc>
          <w:tcPr>
            <w:tcW w:w="3240" w:type="dxa"/>
            <w:tcBorders>
              <w:top w:val="single" w:sz="4" w:space="0" w:color="808080"/>
              <w:left w:val="single" w:sz="4" w:space="0" w:color="808080"/>
              <w:bottom w:val="single" w:sz="4" w:space="0" w:color="808080"/>
              <w:right w:val="single" w:sz="4" w:space="0" w:color="808080"/>
            </w:tcBorders>
          </w:tcPr>
          <w:p w:rsidR="00F7479D" w:rsidRPr="000D55BE" w:rsidRDefault="00F7479D" w:rsidP="007D0811">
            <w:pPr>
              <w:pStyle w:val="TableBody"/>
              <w:rPr>
                <w:rFonts w:asciiTheme="minorHAnsi" w:hAnsiTheme="minorHAnsi"/>
                <w:szCs w:val="20"/>
                <w:lang w:val="en-GB"/>
              </w:rPr>
            </w:pPr>
            <w:r w:rsidRPr="000D55BE">
              <w:rPr>
                <w:rFonts w:asciiTheme="minorHAnsi" w:hAnsiTheme="minorHAnsi"/>
                <w:szCs w:val="20"/>
                <w:lang w:val="en-GB" w:eastAsia="ja-JP"/>
              </w:rPr>
              <w:t>Content Change Tracking</w:t>
            </w:r>
          </w:p>
        </w:tc>
        <w:tc>
          <w:tcPr>
            <w:tcW w:w="3510" w:type="dxa"/>
            <w:tcBorders>
              <w:top w:val="single" w:sz="4" w:space="0" w:color="808080"/>
              <w:left w:val="single" w:sz="4" w:space="0" w:color="808080"/>
              <w:bottom w:val="single" w:sz="4" w:space="0" w:color="808080"/>
              <w:right w:val="single" w:sz="4" w:space="0" w:color="808080"/>
            </w:tcBorders>
          </w:tcPr>
          <w:p w:rsidR="00F7479D" w:rsidRPr="000D55BE" w:rsidRDefault="00F2466D" w:rsidP="000D55BE">
            <w:pPr>
              <w:pStyle w:val="TableBody"/>
              <w:rPr>
                <w:rFonts w:asciiTheme="minorHAnsi" w:hAnsiTheme="minorHAnsi"/>
                <w:szCs w:val="20"/>
                <w:lang w:val="en-GB"/>
              </w:rPr>
            </w:pPr>
            <w:r>
              <w:rPr>
                <w:rFonts w:asciiTheme="minorHAnsi" w:hAnsiTheme="minorHAnsi"/>
                <w:szCs w:val="20"/>
                <w:lang w:val="en-GB"/>
              </w:rPr>
              <w:t>View Content changes,</w:t>
            </w:r>
          </w:p>
          <w:p w:rsidR="00F7479D" w:rsidRPr="000D55BE" w:rsidRDefault="00F2466D" w:rsidP="000D55BE">
            <w:pPr>
              <w:pStyle w:val="TableBody"/>
              <w:rPr>
                <w:rFonts w:asciiTheme="minorHAnsi" w:hAnsiTheme="minorHAnsi"/>
                <w:szCs w:val="20"/>
                <w:lang w:val="en-GB"/>
              </w:rPr>
            </w:pPr>
            <w:r>
              <w:rPr>
                <w:rFonts w:asciiTheme="minorHAnsi" w:hAnsiTheme="minorHAnsi"/>
                <w:szCs w:val="20"/>
                <w:lang w:val="en-GB"/>
              </w:rPr>
              <w:t>View content changes, Set Base version, Create content Change response</w:t>
            </w:r>
          </w:p>
        </w:tc>
      </w:tr>
      <w:tr w:rsidR="005F6330" w:rsidRPr="000D55BE" w:rsidDel="00505C18" w:rsidTr="000D55BE">
        <w:trPr>
          <w:cantSplit/>
          <w:jc w:val="center"/>
        </w:trPr>
        <w:tc>
          <w:tcPr>
            <w:tcW w:w="1678" w:type="dxa"/>
            <w:vMerge/>
            <w:tcBorders>
              <w:left w:val="single" w:sz="4" w:space="0" w:color="808080"/>
              <w:right w:val="single" w:sz="4" w:space="0" w:color="808080"/>
            </w:tcBorders>
          </w:tcPr>
          <w:p w:rsidR="005F6330" w:rsidRPr="000D55BE" w:rsidRDefault="005F6330" w:rsidP="007D0811">
            <w:pPr>
              <w:pStyle w:val="TableBody"/>
              <w:rPr>
                <w:rFonts w:asciiTheme="minorHAnsi" w:hAnsiTheme="minorHAnsi"/>
                <w:szCs w:val="20"/>
                <w:lang w:val="en-GB" w:eastAsia="ja-JP"/>
              </w:rPr>
            </w:pPr>
          </w:p>
        </w:tc>
        <w:tc>
          <w:tcPr>
            <w:tcW w:w="3240" w:type="dxa"/>
            <w:tcBorders>
              <w:top w:val="single" w:sz="4" w:space="0" w:color="808080"/>
              <w:left w:val="single" w:sz="4" w:space="0" w:color="808080"/>
              <w:bottom w:val="single" w:sz="4" w:space="0" w:color="808080"/>
              <w:right w:val="single" w:sz="4" w:space="0" w:color="808080"/>
            </w:tcBorders>
          </w:tcPr>
          <w:p w:rsidR="005F6330" w:rsidRPr="000D55BE" w:rsidRDefault="005F6330" w:rsidP="007D0811">
            <w:pPr>
              <w:pStyle w:val="TableBody"/>
              <w:rPr>
                <w:rFonts w:asciiTheme="minorHAnsi" w:hAnsiTheme="minorHAnsi"/>
                <w:szCs w:val="20"/>
                <w:lang w:val="en-GB"/>
              </w:rPr>
            </w:pPr>
            <w:r w:rsidRPr="000D55BE">
              <w:rPr>
                <w:rFonts w:asciiTheme="minorHAnsi" w:hAnsiTheme="minorHAnsi"/>
                <w:szCs w:val="20"/>
                <w:lang w:val="en-GB"/>
              </w:rPr>
              <w:t>Policy Discovery</w:t>
            </w:r>
          </w:p>
        </w:tc>
        <w:tc>
          <w:tcPr>
            <w:tcW w:w="3510" w:type="dxa"/>
            <w:tcBorders>
              <w:top w:val="single" w:sz="4" w:space="0" w:color="808080"/>
              <w:left w:val="single" w:sz="4" w:space="0" w:color="808080"/>
              <w:bottom w:val="single" w:sz="4" w:space="0" w:color="808080"/>
              <w:right w:val="single" w:sz="4" w:space="0" w:color="808080"/>
            </w:tcBorders>
          </w:tcPr>
          <w:p w:rsidR="005F6330" w:rsidRPr="000D55BE" w:rsidRDefault="00F2466D" w:rsidP="000D55BE">
            <w:pPr>
              <w:pStyle w:val="TableBody"/>
              <w:rPr>
                <w:rFonts w:asciiTheme="minorHAnsi" w:hAnsiTheme="minorHAnsi"/>
                <w:szCs w:val="20"/>
                <w:lang w:val="en-GB"/>
              </w:rPr>
            </w:pPr>
            <w:r>
              <w:rPr>
                <w:rFonts w:asciiTheme="minorHAnsi" w:hAnsiTheme="minorHAnsi"/>
                <w:szCs w:val="20"/>
                <w:lang w:val="en-GB"/>
              </w:rPr>
              <w:t>View policy discovery,</w:t>
            </w:r>
          </w:p>
          <w:p w:rsidR="00F7479D" w:rsidRPr="000D55BE" w:rsidRDefault="00F2466D" w:rsidP="000D55BE">
            <w:pPr>
              <w:pStyle w:val="TableBody"/>
              <w:rPr>
                <w:rFonts w:asciiTheme="minorHAnsi" w:hAnsiTheme="minorHAnsi"/>
                <w:szCs w:val="20"/>
                <w:lang w:val="en-GB"/>
              </w:rPr>
            </w:pPr>
            <w:r>
              <w:rPr>
                <w:rFonts w:asciiTheme="minorHAnsi" w:hAnsiTheme="minorHAnsi"/>
                <w:szCs w:val="20"/>
                <w:lang w:val="en-GB"/>
              </w:rPr>
              <w:t xml:space="preserve">View policy discovery, </w:t>
            </w:r>
          </w:p>
          <w:p w:rsidR="005F6330" w:rsidRPr="000D55BE" w:rsidRDefault="00F2466D" w:rsidP="000D55BE">
            <w:pPr>
              <w:pStyle w:val="TableBody"/>
              <w:rPr>
                <w:rFonts w:asciiTheme="minorHAnsi" w:hAnsiTheme="minorHAnsi"/>
                <w:szCs w:val="20"/>
                <w:lang w:val="en-GB"/>
              </w:rPr>
            </w:pPr>
            <w:r>
              <w:rPr>
                <w:rFonts w:asciiTheme="minorHAnsi" w:hAnsiTheme="minorHAnsi"/>
                <w:szCs w:val="20"/>
                <w:lang w:val="en-GB"/>
              </w:rPr>
              <w:t>Allow/Ban policy discovery requests, Delete policy discovery requests</w:t>
            </w:r>
          </w:p>
        </w:tc>
      </w:tr>
      <w:tr w:rsidR="005F6330" w:rsidRPr="000D55BE" w:rsidDel="00505C18" w:rsidTr="000D55BE">
        <w:trPr>
          <w:cantSplit/>
          <w:jc w:val="center"/>
        </w:trPr>
        <w:tc>
          <w:tcPr>
            <w:tcW w:w="1678" w:type="dxa"/>
            <w:vMerge/>
            <w:tcBorders>
              <w:left w:val="single" w:sz="4" w:space="0" w:color="808080"/>
              <w:right w:val="single" w:sz="4" w:space="0" w:color="808080"/>
            </w:tcBorders>
          </w:tcPr>
          <w:p w:rsidR="005F6330" w:rsidRPr="000D55BE" w:rsidRDefault="005F6330" w:rsidP="007D0811">
            <w:pPr>
              <w:pStyle w:val="TableBody"/>
              <w:rPr>
                <w:rFonts w:asciiTheme="minorHAnsi" w:hAnsiTheme="minorHAnsi"/>
                <w:szCs w:val="20"/>
                <w:lang w:val="en-GB" w:eastAsia="ja-JP"/>
              </w:rPr>
            </w:pPr>
          </w:p>
        </w:tc>
        <w:tc>
          <w:tcPr>
            <w:tcW w:w="3240" w:type="dxa"/>
            <w:tcBorders>
              <w:top w:val="single" w:sz="4" w:space="0" w:color="808080"/>
              <w:left w:val="single" w:sz="4" w:space="0" w:color="808080"/>
              <w:bottom w:val="single" w:sz="4" w:space="0" w:color="808080"/>
              <w:right w:val="single" w:sz="4" w:space="0" w:color="808080"/>
            </w:tcBorders>
          </w:tcPr>
          <w:p w:rsidR="005F6330" w:rsidRPr="000D55BE" w:rsidRDefault="005F6330" w:rsidP="007D0811">
            <w:pPr>
              <w:pStyle w:val="TableBody"/>
              <w:rPr>
                <w:rFonts w:asciiTheme="minorHAnsi" w:hAnsiTheme="minorHAnsi"/>
                <w:szCs w:val="20"/>
                <w:lang w:val="en-GB"/>
              </w:rPr>
            </w:pPr>
            <w:r w:rsidRPr="000D55BE">
              <w:rPr>
                <w:rFonts w:asciiTheme="minorHAnsi" w:hAnsiTheme="minorHAnsi"/>
                <w:szCs w:val="20"/>
                <w:lang w:val="en-GB"/>
              </w:rPr>
              <w:t>Certificates</w:t>
            </w:r>
          </w:p>
        </w:tc>
        <w:tc>
          <w:tcPr>
            <w:tcW w:w="3510" w:type="dxa"/>
            <w:tcBorders>
              <w:top w:val="single" w:sz="4" w:space="0" w:color="808080"/>
              <w:left w:val="single" w:sz="4" w:space="0" w:color="808080"/>
              <w:bottom w:val="single" w:sz="4" w:space="0" w:color="808080"/>
              <w:right w:val="single" w:sz="4" w:space="0" w:color="808080"/>
            </w:tcBorders>
          </w:tcPr>
          <w:p w:rsidR="005F6330" w:rsidRPr="000D55BE" w:rsidRDefault="00F2466D" w:rsidP="000D55BE">
            <w:pPr>
              <w:pStyle w:val="TableBody"/>
              <w:rPr>
                <w:rFonts w:asciiTheme="minorHAnsi" w:hAnsiTheme="minorHAnsi"/>
                <w:szCs w:val="20"/>
                <w:lang w:val="en-GB"/>
              </w:rPr>
            </w:pPr>
            <w:r>
              <w:rPr>
                <w:rFonts w:asciiTheme="minorHAnsi" w:hAnsiTheme="minorHAnsi"/>
                <w:szCs w:val="20"/>
                <w:lang w:val="en-GB"/>
              </w:rPr>
              <w:t>Access to view certificates,</w:t>
            </w:r>
          </w:p>
          <w:p w:rsidR="005F6330" w:rsidRPr="000D55BE" w:rsidRDefault="00F2466D" w:rsidP="000D55BE">
            <w:pPr>
              <w:pStyle w:val="TableBody"/>
              <w:rPr>
                <w:rFonts w:asciiTheme="minorHAnsi" w:hAnsiTheme="minorHAnsi"/>
                <w:szCs w:val="20"/>
                <w:lang w:val="en-GB"/>
              </w:rPr>
            </w:pPr>
            <w:r>
              <w:rPr>
                <w:rFonts w:asciiTheme="minorHAnsi" w:hAnsiTheme="minorHAnsi"/>
                <w:szCs w:val="20"/>
                <w:lang w:val="en-GB"/>
              </w:rPr>
              <w:t>Access to view, modify, import, upload certificates;</w:t>
            </w:r>
          </w:p>
        </w:tc>
      </w:tr>
      <w:tr w:rsidR="005F6330" w:rsidRPr="000D55BE" w:rsidDel="00505C18" w:rsidTr="000D55BE">
        <w:trPr>
          <w:cantSplit/>
          <w:jc w:val="center"/>
        </w:trPr>
        <w:tc>
          <w:tcPr>
            <w:tcW w:w="1678" w:type="dxa"/>
            <w:vMerge/>
            <w:tcBorders>
              <w:left w:val="single" w:sz="4" w:space="0" w:color="808080"/>
              <w:right w:val="single" w:sz="4" w:space="0" w:color="808080"/>
            </w:tcBorders>
          </w:tcPr>
          <w:p w:rsidR="005F6330" w:rsidRPr="000D55BE" w:rsidRDefault="005F6330" w:rsidP="007D0811">
            <w:pPr>
              <w:pStyle w:val="TableBody"/>
              <w:rPr>
                <w:rFonts w:asciiTheme="minorHAnsi" w:hAnsiTheme="minorHAnsi"/>
                <w:szCs w:val="20"/>
                <w:lang w:val="en-GB" w:eastAsia="ja-JP"/>
              </w:rPr>
            </w:pPr>
          </w:p>
        </w:tc>
        <w:tc>
          <w:tcPr>
            <w:tcW w:w="3240" w:type="dxa"/>
            <w:tcBorders>
              <w:top w:val="single" w:sz="4" w:space="0" w:color="808080"/>
              <w:left w:val="single" w:sz="4" w:space="0" w:color="808080"/>
              <w:bottom w:val="single" w:sz="4" w:space="0" w:color="808080"/>
              <w:right w:val="single" w:sz="4" w:space="0" w:color="808080"/>
            </w:tcBorders>
          </w:tcPr>
          <w:p w:rsidR="005F6330" w:rsidRPr="000D55BE" w:rsidRDefault="005F6330" w:rsidP="007D0811">
            <w:pPr>
              <w:pStyle w:val="TableBody"/>
              <w:rPr>
                <w:rFonts w:asciiTheme="minorHAnsi" w:hAnsiTheme="minorHAnsi"/>
                <w:szCs w:val="20"/>
                <w:lang w:val="en-GB"/>
              </w:rPr>
            </w:pPr>
            <w:r w:rsidRPr="000D55BE">
              <w:rPr>
                <w:rFonts w:asciiTheme="minorHAnsi" w:hAnsiTheme="minorHAnsi"/>
                <w:szCs w:val="20"/>
                <w:lang w:val="en-GB"/>
              </w:rPr>
              <w:t>Installers</w:t>
            </w:r>
          </w:p>
        </w:tc>
        <w:tc>
          <w:tcPr>
            <w:tcW w:w="3510" w:type="dxa"/>
            <w:tcBorders>
              <w:top w:val="single" w:sz="4" w:space="0" w:color="808080"/>
              <w:left w:val="single" w:sz="4" w:space="0" w:color="808080"/>
              <w:bottom w:val="single" w:sz="4" w:space="0" w:color="808080"/>
              <w:right w:val="single" w:sz="4" w:space="0" w:color="808080"/>
            </w:tcBorders>
          </w:tcPr>
          <w:p w:rsidR="005F6330" w:rsidRPr="000D55BE" w:rsidRDefault="00F2466D" w:rsidP="000D55BE">
            <w:pPr>
              <w:pStyle w:val="TableBody"/>
              <w:rPr>
                <w:rFonts w:asciiTheme="minorHAnsi" w:hAnsiTheme="minorHAnsi"/>
                <w:szCs w:val="20"/>
                <w:lang w:val="en-GB"/>
              </w:rPr>
            </w:pPr>
            <w:r>
              <w:rPr>
                <w:rFonts w:asciiTheme="minorHAnsi" w:hAnsiTheme="minorHAnsi"/>
                <w:szCs w:val="20"/>
                <w:lang w:val="en-GB"/>
              </w:rPr>
              <w:t>Access to view installers,</w:t>
            </w:r>
          </w:p>
          <w:p w:rsidR="005F6330" w:rsidRPr="000D55BE" w:rsidDel="005F6330" w:rsidRDefault="00F2466D" w:rsidP="00D73D01">
            <w:pPr>
              <w:pStyle w:val="TableBody"/>
              <w:rPr>
                <w:rFonts w:asciiTheme="minorHAnsi" w:hAnsiTheme="minorHAnsi"/>
                <w:szCs w:val="20"/>
                <w:lang w:val="en-GB"/>
              </w:rPr>
            </w:pPr>
            <w:r>
              <w:rPr>
                <w:rFonts w:asciiTheme="minorHAnsi" w:hAnsiTheme="minorHAnsi"/>
                <w:szCs w:val="20"/>
                <w:lang w:val="en-GB"/>
              </w:rPr>
              <w:t>Access to view, modify, import, upload installers</w:t>
            </w:r>
          </w:p>
        </w:tc>
      </w:tr>
      <w:tr w:rsidR="005F6330" w:rsidRPr="000D55BE" w:rsidDel="00505C18" w:rsidTr="00D73D01">
        <w:trPr>
          <w:cantSplit/>
          <w:jc w:val="center"/>
        </w:trPr>
        <w:tc>
          <w:tcPr>
            <w:tcW w:w="1678" w:type="dxa"/>
            <w:vMerge/>
            <w:tcBorders>
              <w:left w:val="single" w:sz="4" w:space="0" w:color="808080"/>
              <w:bottom w:val="single" w:sz="4" w:space="0" w:color="808080"/>
              <w:right w:val="single" w:sz="4" w:space="0" w:color="808080"/>
            </w:tcBorders>
          </w:tcPr>
          <w:p w:rsidR="005F6330" w:rsidRPr="000D55BE" w:rsidRDefault="005F6330" w:rsidP="007D0811">
            <w:pPr>
              <w:pStyle w:val="TableBody"/>
              <w:rPr>
                <w:rFonts w:asciiTheme="minorHAnsi" w:hAnsiTheme="minorHAnsi"/>
                <w:szCs w:val="20"/>
                <w:lang w:val="en-GB" w:eastAsia="ja-JP"/>
              </w:rPr>
            </w:pPr>
          </w:p>
        </w:tc>
        <w:tc>
          <w:tcPr>
            <w:tcW w:w="3240" w:type="dxa"/>
            <w:tcBorders>
              <w:top w:val="single" w:sz="4" w:space="0" w:color="808080"/>
              <w:left w:val="single" w:sz="4" w:space="0" w:color="808080"/>
              <w:bottom w:val="single" w:sz="4" w:space="0" w:color="808080"/>
              <w:right w:val="single" w:sz="4" w:space="0" w:color="808080"/>
            </w:tcBorders>
          </w:tcPr>
          <w:p w:rsidR="005F6330" w:rsidRPr="000D55BE" w:rsidRDefault="005F6330" w:rsidP="007D0811">
            <w:pPr>
              <w:pStyle w:val="TableBody"/>
              <w:rPr>
                <w:rFonts w:asciiTheme="minorHAnsi" w:hAnsiTheme="minorHAnsi"/>
                <w:szCs w:val="20"/>
                <w:lang w:val="en-GB"/>
              </w:rPr>
            </w:pPr>
            <w:r w:rsidRPr="000D55BE">
              <w:rPr>
                <w:rFonts w:asciiTheme="minorHAnsi" w:hAnsiTheme="minorHAnsi"/>
                <w:szCs w:val="20"/>
                <w:lang w:val="en-GB" w:eastAsia="ja-JP"/>
              </w:rPr>
              <w:t>Rule Groups</w:t>
            </w:r>
          </w:p>
        </w:tc>
        <w:tc>
          <w:tcPr>
            <w:tcW w:w="3510" w:type="dxa"/>
            <w:tcBorders>
              <w:top w:val="single" w:sz="4" w:space="0" w:color="808080"/>
              <w:left w:val="single" w:sz="4" w:space="0" w:color="808080"/>
              <w:bottom w:val="single" w:sz="4" w:space="0" w:color="808080"/>
              <w:right w:val="single" w:sz="4" w:space="0" w:color="808080"/>
            </w:tcBorders>
          </w:tcPr>
          <w:p w:rsidR="005F6330" w:rsidRPr="000D55BE" w:rsidRDefault="00F2466D" w:rsidP="000D55BE">
            <w:pPr>
              <w:pStyle w:val="TableBody"/>
              <w:rPr>
                <w:rFonts w:asciiTheme="minorHAnsi" w:hAnsiTheme="minorHAnsi"/>
                <w:szCs w:val="20"/>
                <w:lang w:val="en-GB"/>
              </w:rPr>
            </w:pPr>
            <w:r>
              <w:rPr>
                <w:rFonts w:asciiTheme="minorHAnsi" w:hAnsiTheme="minorHAnsi"/>
                <w:szCs w:val="20"/>
                <w:lang w:val="en-GB"/>
              </w:rPr>
              <w:t xml:space="preserve">View permission/Edit permission for the </w:t>
            </w:r>
            <w:r w:rsidR="005F6330" w:rsidRPr="000D55BE">
              <w:rPr>
                <w:rFonts w:asciiTheme="minorHAnsi" w:hAnsiTheme="minorHAnsi"/>
                <w:szCs w:val="20"/>
                <w:lang w:val="en-GB"/>
              </w:rPr>
              <w:t>following:</w:t>
            </w:r>
          </w:p>
          <w:p w:rsidR="005F6330" w:rsidRPr="000D55BE" w:rsidRDefault="00E62B61" w:rsidP="000D55BE">
            <w:pPr>
              <w:pStyle w:val="TableBody"/>
              <w:ind w:left="348"/>
              <w:rPr>
                <w:rFonts w:asciiTheme="minorHAnsi" w:hAnsiTheme="minorHAnsi"/>
                <w:szCs w:val="20"/>
                <w:lang w:val="en-GB"/>
              </w:rPr>
            </w:pPr>
            <w:r w:rsidRPr="000D55BE">
              <w:rPr>
                <w:rFonts w:asciiTheme="minorHAnsi" w:hAnsiTheme="minorHAnsi"/>
                <w:szCs w:val="20"/>
                <w:lang w:val="en-GB"/>
              </w:rPr>
              <w:t>Updater processes,</w:t>
            </w:r>
          </w:p>
          <w:p w:rsidR="005F6330" w:rsidRPr="000D55BE" w:rsidRDefault="00E62B61" w:rsidP="000D55BE">
            <w:pPr>
              <w:pStyle w:val="TableBody"/>
              <w:ind w:left="348"/>
              <w:rPr>
                <w:rFonts w:asciiTheme="minorHAnsi" w:hAnsiTheme="minorHAnsi"/>
                <w:szCs w:val="20"/>
                <w:lang w:val="en-GB"/>
              </w:rPr>
            </w:pPr>
            <w:r w:rsidRPr="000D55BE">
              <w:rPr>
                <w:rFonts w:asciiTheme="minorHAnsi" w:hAnsiTheme="minorHAnsi"/>
                <w:szCs w:val="20"/>
                <w:lang w:val="en-GB"/>
              </w:rPr>
              <w:t>Executable files</w:t>
            </w:r>
          </w:p>
          <w:p w:rsidR="005F6330" w:rsidRPr="000D55BE" w:rsidRDefault="00E62B61" w:rsidP="000D55BE">
            <w:pPr>
              <w:pStyle w:val="TableBody"/>
              <w:ind w:left="348"/>
              <w:rPr>
                <w:rFonts w:asciiTheme="minorHAnsi" w:hAnsiTheme="minorHAnsi"/>
                <w:szCs w:val="20"/>
                <w:lang w:val="en-GB"/>
              </w:rPr>
            </w:pPr>
            <w:r w:rsidRPr="000D55BE">
              <w:rPr>
                <w:rFonts w:asciiTheme="minorHAnsi" w:hAnsiTheme="minorHAnsi"/>
                <w:szCs w:val="20"/>
                <w:lang w:val="en-GB"/>
              </w:rPr>
              <w:t>Users</w:t>
            </w:r>
          </w:p>
          <w:p w:rsidR="005F6330" w:rsidRPr="000D55BE" w:rsidRDefault="00E62B61" w:rsidP="000D55BE">
            <w:pPr>
              <w:pStyle w:val="TableBody"/>
              <w:ind w:left="348"/>
              <w:rPr>
                <w:rFonts w:asciiTheme="minorHAnsi" w:hAnsiTheme="minorHAnsi"/>
                <w:szCs w:val="20"/>
                <w:lang w:val="en-GB"/>
              </w:rPr>
            </w:pPr>
            <w:r w:rsidRPr="000D55BE">
              <w:rPr>
                <w:rFonts w:asciiTheme="minorHAnsi" w:hAnsiTheme="minorHAnsi"/>
                <w:szCs w:val="20"/>
                <w:lang w:val="en-GB"/>
              </w:rPr>
              <w:t>Certificates</w:t>
            </w:r>
          </w:p>
          <w:p w:rsidR="005F6330" w:rsidRPr="000D55BE" w:rsidRDefault="00E62B61" w:rsidP="000D55BE">
            <w:pPr>
              <w:pStyle w:val="TableBody"/>
              <w:ind w:left="348"/>
              <w:rPr>
                <w:rFonts w:asciiTheme="minorHAnsi" w:hAnsiTheme="minorHAnsi"/>
                <w:szCs w:val="20"/>
                <w:lang w:val="en-GB"/>
              </w:rPr>
            </w:pPr>
            <w:r w:rsidRPr="000D55BE">
              <w:rPr>
                <w:rFonts w:asciiTheme="minorHAnsi" w:hAnsiTheme="minorHAnsi"/>
                <w:szCs w:val="20"/>
                <w:lang w:val="en-GB"/>
              </w:rPr>
              <w:t>Installers</w:t>
            </w:r>
          </w:p>
          <w:p w:rsidR="005F6330" w:rsidRPr="000D55BE" w:rsidRDefault="00E62B61" w:rsidP="000D55BE">
            <w:pPr>
              <w:pStyle w:val="TableBody"/>
              <w:ind w:left="348"/>
              <w:rPr>
                <w:rFonts w:asciiTheme="minorHAnsi" w:hAnsiTheme="minorHAnsi"/>
                <w:szCs w:val="20"/>
                <w:lang w:val="en-GB"/>
              </w:rPr>
            </w:pPr>
            <w:r w:rsidRPr="000D55BE">
              <w:rPr>
                <w:rFonts w:asciiTheme="minorHAnsi" w:hAnsiTheme="minorHAnsi"/>
                <w:szCs w:val="20"/>
                <w:lang w:val="en-GB"/>
              </w:rPr>
              <w:t>Exclusions</w:t>
            </w:r>
          </w:p>
          <w:p w:rsidR="005F6330" w:rsidRPr="000D55BE" w:rsidRDefault="00E62B61" w:rsidP="000D55BE">
            <w:pPr>
              <w:pStyle w:val="TableBody"/>
              <w:ind w:left="348"/>
              <w:rPr>
                <w:rFonts w:asciiTheme="minorHAnsi" w:hAnsiTheme="minorHAnsi"/>
                <w:szCs w:val="20"/>
                <w:lang w:val="en-GB"/>
              </w:rPr>
            </w:pPr>
            <w:r w:rsidRPr="000D55BE">
              <w:rPr>
                <w:rFonts w:asciiTheme="minorHAnsi" w:hAnsiTheme="minorHAnsi"/>
                <w:szCs w:val="20"/>
                <w:lang w:val="en-GB"/>
              </w:rPr>
              <w:t>Directories</w:t>
            </w:r>
          </w:p>
          <w:p w:rsidR="005F6330" w:rsidRPr="000D55BE" w:rsidRDefault="00E62B61" w:rsidP="000D55BE">
            <w:pPr>
              <w:pStyle w:val="TableBody"/>
              <w:ind w:left="348"/>
              <w:rPr>
                <w:rFonts w:asciiTheme="minorHAnsi" w:hAnsiTheme="minorHAnsi"/>
                <w:szCs w:val="20"/>
                <w:lang w:val="en-GB"/>
              </w:rPr>
            </w:pPr>
            <w:r w:rsidRPr="000D55BE">
              <w:rPr>
                <w:rFonts w:asciiTheme="minorHAnsi" w:hAnsiTheme="minorHAnsi"/>
                <w:szCs w:val="20"/>
                <w:lang w:val="en-GB"/>
              </w:rPr>
              <w:t>Filters</w:t>
            </w:r>
          </w:p>
          <w:p w:rsidR="005F6330" w:rsidRPr="000D55BE" w:rsidDel="005F6330" w:rsidRDefault="00E62B61" w:rsidP="00D73D01">
            <w:pPr>
              <w:pStyle w:val="TableBody"/>
              <w:rPr>
                <w:rFonts w:asciiTheme="minorHAnsi" w:hAnsiTheme="minorHAnsi"/>
                <w:szCs w:val="20"/>
                <w:lang w:val="en-GB"/>
              </w:rPr>
            </w:pPr>
            <w:r w:rsidRPr="000D55BE">
              <w:rPr>
                <w:rFonts w:asciiTheme="minorHAnsi" w:hAnsiTheme="minorHAnsi"/>
                <w:szCs w:val="20"/>
                <w:lang w:val="en-GB"/>
              </w:rPr>
              <w:t>Execution Control Rules</w:t>
            </w:r>
          </w:p>
        </w:tc>
      </w:tr>
      <w:tr w:rsidR="005F6330" w:rsidRPr="000D55BE" w:rsidDel="00505C18" w:rsidTr="00E00478">
        <w:trPr>
          <w:cantSplit/>
          <w:jc w:val="center"/>
        </w:trPr>
        <w:tc>
          <w:tcPr>
            <w:tcW w:w="1678" w:type="dxa"/>
            <w:vMerge w:val="restart"/>
            <w:tcBorders>
              <w:top w:val="single" w:sz="4" w:space="0" w:color="808080"/>
              <w:left w:val="single" w:sz="4" w:space="0" w:color="808080"/>
              <w:right w:val="single" w:sz="4" w:space="0" w:color="808080"/>
            </w:tcBorders>
          </w:tcPr>
          <w:p w:rsidR="005F6330" w:rsidRPr="000D55BE" w:rsidDel="00505C18" w:rsidRDefault="005F6330" w:rsidP="007D0811">
            <w:pPr>
              <w:pStyle w:val="TableBody"/>
              <w:rPr>
                <w:rFonts w:asciiTheme="minorHAnsi" w:hAnsiTheme="minorHAnsi"/>
                <w:szCs w:val="20"/>
                <w:lang w:val="en-GB" w:eastAsia="ja-JP"/>
              </w:rPr>
            </w:pPr>
            <w:proofErr w:type="spellStart"/>
            <w:r w:rsidRPr="000D55BE">
              <w:rPr>
                <w:rFonts w:asciiTheme="minorHAnsi" w:hAnsiTheme="minorHAnsi"/>
                <w:szCs w:val="20"/>
                <w:lang w:val="en-GB" w:eastAsia="ja-JP"/>
              </w:rPr>
              <w:t>Solidcore</w:t>
            </w:r>
            <w:proofErr w:type="spellEnd"/>
            <w:r w:rsidRPr="000D55BE">
              <w:rPr>
                <w:rFonts w:asciiTheme="minorHAnsi" w:hAnsiTheme="minorHAnsi"/>
                <w:szCs w:val="20"/>
                <w:lang w:val="en-GB" w:eastAsia="ja-JP"/>
              </w:rPr>
              <w:t xml:space="preserve"> Policy Permission</w:t>
            </w:r>
            <w:r w:rsidR="00324F73">
              <w:rPr>
                <w:rFonts w:asciiTheme="minorHAnsi" w:hAnsiTheme="minorHAnsi"/>
                <w:szCs w:val="20"/>
                <w:lang w:val="en-GB" w:eastAsia="ja-JP"/>
              </w:rPr>
              <w:t>s</w:t>
            </w:r>
          </w:p>
        </w:tc>
        <w:tc>
          <w:tcPr>
            <w:tcW w:w="3240" w:type="dxa"/>
            <w:tcBorders>
              <w:top w:val="single" w:sz="4" w:space="0" w:color="808080"/>
              <w:left w:val="single" w:sz="4" w:space="0" w:color="808080"/>
              <w:bottom w:val="single" w:sz="4" w:space="0" w:color="808080"/>
              <w:right w:val="single" w:sz="4" w:space="0" w:color="808080"/>
            </w:tcBorders>
          </w:tcPr>
          <w:p w:rsidR="005F6330" w:rsidRPr="000D55BE" w:rsidDel="00505C18" w:rsidRDefault="00F2466D" w:rsidP="007D0811">
            <w:pPr>
              <w:pStyle w:val="TableBody"/>
              <w:rPr>
                <w:rFonts w:asciiTheme="minorHAnsi" w:hAnsiTheme="minorHAnsi"/>
                <w:szCs w:val="20"/>
                <w:lang w:val="en-GB" w:eastAsia="ja-JP"/>
              </w:rPr>
            </w:pPr>
            <w:r>
              <w:rPr>
                <w:rFonts w:asciiTheme="minorHAnsi" w:hAnsiTheme="minorHAnsi"/>
                <w:szCs w:val="20"/>
                <w:lang w:val="en-GB" w:eastAsia="ja-JP"/>
              </w:rPr>
              <w:t>Application Control</w:t>
            </w:r>
          </w:p>
        </w:tc>
        <w:tc>
          <w:tcPr>
            <w:tcW w:w="3510" w:type="dxa"/>
            <w:tcBorders>
              <w:top w:val="single" w:sz="4" w:space="0" w:color="808080"/>
              <w:left w:val="single" w:sz="4" w:space="0" w:color="808080"/>
              <w:bottom w:val="single" w:sz="4" w:space="0" w:color="808080"/>
              <w:right w:val="single" w:sz="4" w:space="0" w:color="808080"/>
            </w:tcBorders>
          </w:tcPr>
          <w:p w:rsidR="005F6330" w:rsidRPr="000D55BE" w:rsidDel="00505C18" w:rsidRDefault="00F2466D" w:rsidP="007D0811">
            <w:pPr>
              <w:pStyle w:val="TableBody"/>
              <w:rPr>
                <w:rFonts w:asciiTheme="minorHAnsi" w:hAnsiTheme="minorHAnsi"/>
                <w:szCs w:val="20"/>
                <w:lang w:val="en-GB" w:eastAsia="ja-JP"/>
              </w:rPr>
            </w:pPr>
            <w:r>
              <w:rPr>
                <w:rFonts w:asciiTheme="minorHAnsi" w:hAnsiTheme="minorHAnsi"/>
                <w:szCs w:val="20"/>
                <w:lang w:val="en-GB" w:eastAsia="ja-JP"/>
              </w:rPr>
              <w:t>View and change policy and task settings</w:t>
            </w:r>
          </w:p>
        </w:tc>
      </w:tr>
      <w:tr w:rsidR="005F6330" w:rsidRPr="000D55BE" w:rsidDel="00505C18" w:rsidTr="00E00478">
        <w:trPr>
          <w:cantSplit/>
          <w:jc w:val="center"/>
        </w:trPr>
        <w:tc>
          <w:tcPr>
            <w:tcW w:w="1678" w:type="dxa"/>
            <w:vMerge/>
            <w:tcBorders>
              <w:left w:val="single" w:sz="4" w:space="0" w:color="808080"/>
              <w:right w:val="single" w:sz="4" w:space="0" w:color="808080"/>
            </w:tcBorders>
          </w:tcPr>
          <w:p w:rsidR="005F6330" w:rsidRPr="000D55BE" w:rsidDel="00505C18" w:rsidRDefault="005F6330" w:rsidP="007D0811">
            <w:pPr>
              <w:pStyle w:val="TableBody"/>
              <w:rPr>
                <w:rFonts w:asciiTheme="minorHAnsi" w:hAnsiTheme="minorHAnsi"/>
                <w:szCs w:val="20"/>
                <w:lang w:val="en-GB" w:eastAsia="ja-JP"/>
              </w:rPr>
            </w:pPr>
          </w:p>
        </w:tc>
        <w:tc>
          <w:tcPr>
            <w:tcW w:w="3240" w:type="dxa"/>
            <w:tcBorders>
              <w:top w:val="single" w:sz="4" w:space="0" w:color="808080"/>
              <w:left w:val="single" w:sz="4" w:space="0" w:color="808080"/>
              <w:bottom w:val="single" w:sz="4" w:space="0" w:color="808080"/>
              <w:right w:val="single" w:sz="4" w:space="0" w:color="808080"/>
            </w:tcBorders>
          </w:tcPr>
          <w:p w:rsidR="005F6330" w:rsidRPr="000D55BE" w:rsidDel="00505C18" w:rsidRDefault="00E62B61" w:rsidP="007D0811">
            <w:pPr>
              <w:pStyle w:val="TableBody"/>
              <w:rPr>
                <w:rFonts w:asciiTheme="minorHAnsi" w:hAnsiTheme="minorHAnsi"/>
                <w:szCs w:val="20"/>
                <w:lang w:val="en-GB" w:eastAsia="ja-JP"/>
              </w:rPr>
            </w:pPr>
            <w:r w:rsidRPr="000D55BE">
              <w:rPr>
                <w:rFonts w:asciiTheme="minorHAnsi" w:hAnsiTheme="minorHAnsi"/>
                <w:szCs w:val="20"/>
                <w:lang w:val="en-GB" w:eastAsia="ja-JP"/>
              </w:rPr>
              <w:t>Change Control</w:t>
            </w:r>
          </w:p>
        </w:tc>
        <w:tc>
          <w:tcPr>
            <w:tcW w:w="3510" w:type="dxa"/>
            <w:tcBorders>
              <w:top w:val="single" w:sz="4" w:space="0" w:color="808080"/>
              <w:left w:val="single" w:sz="4" w:space="0" w:color="808080"/>
              <w:bottom w:val="single" w:sz="4" w:space="0" w:color="808080"/>
              <w:right w:val="single" w:sz="4" w:space="0" w:color="808080"/>
            </w:tcBorders>
          </w:tcPr>
          <w:p w:rsidR="005F6330" w:rsidRPr="000D55BE" w:rsidDel="00505C18" w:rsidRDefault="00E62B61" w:rsidP="007D0811">
            <w:pPr>
              <w:pStyle w:val="TableBody"/>
              <w:rPr>
                <w:rFonts w:asciiTheme="minorHAnsi" w:hAnsiTheme="minorHAnsi"/>
                <w:szCs w:val="20"/>
                <w:lang w:val="en-GB" w:eastAsia="ja-JP"/>
              </w:rPr>
            </w:pPr>
            <w:r w:rsidRPr="000D55BE">
              <w:rPr>
                <w:rFonts w:asciiTheme="minorHAnsi" w:hAnsiTheme="minorHAnsi"/>
                <w:szCs w:val="20"/>
                <w:lang w:val="en-GB" w:eastAsia="ja-JP"/>
              </w:rPr>
              <w:t>View and change policy and task settings</w:t>
            </w:r>
          </w:p>
        </w:tc>
      </w:tr>
      <w:tr w:rsidR="005F6330" w:rsidRPr="000D55BE" w:rsidDel="00505C18" w:rsidTr="000D55BE">
        <w:trPr>
          <w:cantSplit/>
          <w:trHeight w:val="120"/>
          <w:jc w:val="center"/>
        </w:trPr>
        <w:tc>
          <w:tcPr>
            <w:tcW w:w="1678" w:type="dxa"/>
            <w:vMerge/>
            <w:tcBorders>
              <w:left w:val="single" w:sz="4" w:space="0" w:color="808080"/>
              <w:right w:val="single" w:sz="4" w:space="0" w:color="808080"/>
            </w:tcBorders>
          </w:tcPr>
          <w:p w:rsidR="005F6330" w:rsidRPr="000D55BE" w:rsidDel="00505C18" w:rsidRDefault="005F6330" w:rsidP="007D0811">
            <w:pPr>
              <w:pStyle w:val="TableBody"/>
              <w:rPr>
                <w:rFonts w:asciiTheme="minorHAnsi" w:hAnsiTheme="minorHAnsi"/>
                <w:szCs w:val="20"/>
                <w:lang w:val="en-GB" w:eastAsia="ja-JP"/>
              </w:rPr>
            </w:pPr>
          </w:p>
        </w:tc>
        <w:tc>
          <w:tcPr>
            <w:tcW w:w="3240" w:type="dxa"/>
            <w:tcBorders>
              <w:top w:val="single" w:sz="4" w:space="0" w:color="808080"/>
              <w:left w:val="single" w:sz="4" w:space="0" w:color="808080"/>
              <w:bottom w:val="single" w:sz="4" w:space="0" w:color="808080"/>
              <w:right w:val="single" w:sz="4" w:space="0" w:color="808080"/>
            </w:tcBorders>
          </w:tcPr>
          <w:p w:rsidR="005F6330" w:rsidRPr="000D55BE" w:rsidDel="00505C18" w:rsidRDefault="00E62B61" w:rsidP="007D0811">
            <w:pPr>
              <w:pStyle w:val="TableBody"/>
              <w:rPr>
                <w:rFonts w:asciiTheme="minorHAnsi" w:hAnsiTheme="minorHAnsi"/>
                <w:szCs w:val="20"/>
                <w:lang w:val="en-GB" w:eastAsia="ja-JP"/>
              </w:rPr>
            </w:pPr>
            <w:r w:rsidRPr="000D55BE">
              <w:rPr>
                <w:rFonts w:asciiTheme="minorHAnsi" w:hAnsiTheme="minorHAnsi"/>
                <w:szCs w:val="20"/>
                <w:lang w:val="en-GB" w:eastAsia="ja-JP"/>
              </w:rPr>
              <w:t>Integrity Monitor</w:t>
            </w:r>
          </w:p>
        </w:tc>
        <w:tc>
          <w:tcPr>
            <w:tcW w:w="3510" w:type="dxa"/>
            <w:tcBorders>
              <w:top w:val="single" w:sz="4" w:space="0" w:color="808080"/>
              <w:left w:val="single" w:sz="4" w:space="0" w:color="808080"/>
              <w:right w:val="single" w:sz="4" w:space="0" w:color="808080"/>
            </w:tcBorders>
          </w:tcPr>
          <w:p w:rsidR="005F6330" w:rsidRPr="000D55BE" w:rsidDel="00505C18" w:rsidRDefault="00E62B61" w:rsidP="007D0811">
            <w:pPr>
              <w:pStyle w:val="TableBody"/>
              <w:rPr>
                <w:rFonts w:asciiTheme="minorHAnsi" w:hAnsiTheme="minorHAnsi"/>
                <w:szCs w:val="20"/>
                <w:lang w:val="en-GB" w:eastAsia="ja-JP"/>
              </w:rPr>
            </w:pPr>
            <w:r w:rsidRPr="000D55BE">
              <w:rPr>
                <w:rFonts w:asciiTheme="minorHAnsi" w:hAnsiTheme="minorHAnsi"/>
                <w:szCs w:val="20"/>
                <w:lang w:val="en-GB" w:eastAsia="ja-JP"/>
              </w:rPr>
              <w:t>View and change policy and task settings</w:t>
            </w:r>
          </w:p>
        </w:tc>
      </w:tr>
      <w:tr w:rsidR="005F6330" w:rsidRPr="000D55BE" w:rsidDel="00505C18" w:rsidTr="000D55BE">
        <w:trPr>
          <w:cantSplit/>
          <w:trHeight w:val="120"/>
          <w:jc w:val="center"/>
        </w:trPr>
        <w:tc>
          <w:tcPr>
            <w:tcW w:w="1678" w:type="dxa"/>
            <w:vMerge/>
            <w:tcBorders>
              <w:left w:val="single" w:sz="4" w:space="0" w:color="808080"/>
              <w:bottom w:val="single" w:sz="4" w:space="0" w:color="808080"/>
              <w:right w:val="single" w:sz="4" w:space="0" w:color="808080"/>
            </w:tcBorders>
          </w:tcPr>
          <w:p w:rsidR="005F6330" w:rsidRPr="000D55BE" w:rsidDel="00505C18" w:rsidRDefault="005F6330" w:rsidP="007D0811">
            <w:pPr>
              <w:pStyle w:val="TableBody"/>
              <w:rPr>
                <w:rFonts w:asciiTheme="minorHAnsi" w:hAnsiTheme="minorHAnsi"/>
                <w:szCs w:val="20"/>
                <w:lang w:val="en-GB" w:eastAsia="ja-JP"/>
              </w:rPr>
            </w:pPr>
          </w:p>
        </w:tc>
        <w:tc>
          <w:tcPr>
            <w:tcW w:w="3240" w:type="dxa"/>
            <w:tcBorders>
              <w:top w:val="single" w:sz="4" w:space="0" w:color="808080"/>
              <w:left w:val="single" w:sz="4" w:space="0" w:color="808080"/>
              <w:bottom w:val="single" w:sz="4" w:space="0" w:color="808080"/>
              <w:right w:val="single" w:sz="4" w:space="0" w:color="808080"/>
            </w:tcBorders>
          </w:tcPr>
          <w:p w:rsidR="005F6330" w:rsidRPr="000D55BE" w:rsidRDefault="00E62B61" w:rsidP="007D0811">
            <w:pPr>
              <w:pStyle w:val="TableBody"/>
              <w:rPr>
                <w:rFonts w:asciiTheme="minorHAnsi" w:hAnsiTheme="minorHAnsi"/>
                <w:szCs w:val="20"/>
                <w:lang w:val="en-GB" w:eastAsia="ja-JP"/>
              </w:rPr>
            </w:pPr>
            <w:r w:rsidRPr="000D55BE">
              <w:rPr>
                <w:rFonts w:asciiTheme="minorHAnsi" w:hAnsiTheme="minorHAnsi"/>
                <w:szCs w:val="20"/>
                <w:lang w:val="en-GB" w:eastAsia="ja-JP"/>
              </w:rPr>
              <w:t>General policies</w:t>
            </w:r>
          </w:p>
        </w:tc>
        <w:tc>
          <w:tcPr>
            <w:tcW w:w="3510" w:type="dxa"/>
            <w:tcBorders>
              <w:left w:val="single" w:sz="4" w:space="0" w:color="808080"/>
              <w:bottom w:val="single" w:sz="4" w:space="0" w:color="808080"/>
              <w:right w:val="single" w:sz="4" w:space="0" w:color="808080"/>
            </w:tcBorders>
          </w:tcPr>
          <w:p w:rsidR="005F6330" w:rsidRPr="000D55BE" w:rsidRDefault="00E62B61" w:rsidP="007D0811">
            <w:pPr>
              <w:pStyle w:val="TableBody"/>
              <w:rPr>
                <w:rFonts w:asciiTheme="minorHAnsi" w:hAnsiTheme="minorHAnsi"/>
                <w:szCs w:val="20"/>
                <w:lang w:val="en-GB" w:eastAsia="ja-JP"/>
              </w:rPr>
            </w:pPr>
            <w:r w:rsidRPr="000D55BE">
              <w:rPr>
                <w:rFonts w:asciiTheme="minorHAnsi" w:hAnsiTheme="minorHAnsi"/>
                <w:szCs w:val="20"/>
                <w:lang w:val="en-GB" w:eastAsia="ja-JP"/>
              </w:rPr>
              <w:t>View and change policy and task settings</w:t>
            </w:r>
          </w:p>
        </w:tc>
      </w:tr>
    </w:tbl>
    <w:p w:rsidR="00760E0C" w:rsidRPr="00253888" w:rsidRDefault="00760E0C" w:rsidP="0069003F">
      <w:pPr>
        <w:pStyle w:val="StyleCCSFRComponentTextJustified"/>
        <w:rPr>
          <w:lang w:val="en-GB"/>
        </w:rPr>
      </w:pPr>
    </w:p>
    <w:p w:rsidR="00253DB0" w:rsidRPr="00253888" w:rsidRDefault="00253DB0" w:rsidP="0069003F">
      <w:pPr>
        <w:pStyle w:val="StyleCCSFRTitleJustified"/>
        <w:rPr>
          <w:lang w:val="en-GB"/>
        </w:rPr>
      </w:pPr>
      <w:r w:rsidRPr="00253888">
        <w:rPr>
          <w:lang w:val="en-GB"/>
        </w:rPr>
        <w:t>FMT_SMF.1</w:t>
      </w:r>
      <w:r w:rsidRPr="00253888">
        <w:rPr>
          <w:lang w:val="en-GB"/>
        </w:rPr>
        <w:tab/>
        <w:t>Specification of Management Functions</w:t>
      </w:r>
    </w:p>
    <w:p w:rsidR="00253DB0" w:rsidRPr="00253888" w:rsidRDefault="00253DB0" w:rsidP="00C3268F">
      <w:pPr>
        <w:pStyle w:val="StyleCCSFRDependencyHierarchyJustified"/>
        <w:rPr>
          <w:lang w:val="en-GB"/>
        </w:rPr>
      </w:pPr>
      <w:r w:rsidRPr="00253888">
        <w:rPr>
          <w:lang w:val="en-GB"/>
        </w:rPr>
        <w:t>Hierarchical to:</w:t>
      </w:r>
      <w:r w:rsidRPr="00253888">
        <w:rPr>
          <w:lang w:val="en-GB"/>
        </w:rPr>
        <w:tab/>
        <w:t>No other components.</w:t>
      </w:r>
    </w:p>
    <w:p w:rsidR="00827DEB" w:rsidRPr="00253888" w:rsidRDefault="00827DEB" w:rsidP="00827DEB">
      <w:pPr>
        <w:pStyle w:val="StyleCCSFRDependencyHierarchyJustified"/>
        <w:rPr>
          <w:lang w:val="en-GB"/>
        </w:rPr>
      </w:pPr>
      <w:r w:rsidRPr="00253888">
        <w:rPr>
          <w:lang w:val="en-GB"/>
        </w:rPr>
        <w:t>Dependencies:</w:t>
      </w:r>
      <w:r w:rsidRPr="00253888">
        <w:rPr>
          <w:lang w:val="en-GB"/>
        </w:rPr>
        <w:tab/>
        <w:t>No Dependencies</w:t>
      </w:r>
    </w:p>
    <w:p w:rsidR="00253DB0" w:rsidRPr="00253888" w:rsidRDefault="00253DB0" w:rsidP="006E6D89">
      <w:pPr>
        <w:pStyle w:val="StyleCCSFRComponentIDItalic1"/>
        <w:rPr>
          <w:lang w:val="en-GB"/>
        </w:rPr>
      </w:pPr>
      <w:r w:rsidRPr="00253888">
        <w:rPr>
          <w:lang w:val="en-GB"/>
        </w:rPr>
        <w:t>FMT_SMF.1.1</w:t>
      </w:r>
    </w:p>
    <w:p w:rsidR="00253DB0" w:rsidRPr="00253888" w:rsidRDefault="00253DB0" w:rsidP="0069003F">
      <w:pPr>
        <w:pStyle w:val="StyleCCSFRComponentTextJustified"/>
        <w:rPr>
          <w:lang w:val="en-GB"/>
        </w:rPr>
      </w:pPr>
      <w:r w:rsidRPr="00253888">
        <w:rPr>
          <w:lang w:val="en-GB"/>
        </w:rPr>
        <w:t>The TSF shall be capable of performing the following management functions: [</w:t>
      </w:r>
      <w:r w:rsidRPr="00253888">
        <w:rPr>
          <w:rStyle w:val="CCSFRConventionAssignmentCharChar"/>
          <w:lang w:val="en-GB"/>
        </w:rPr>
        <w:t>management</w:t>
      </w:r>
      <w:r w:rsidR="00503CD0" w:rsidRPr="00253888">
        <w:rPr>
          <w:rStyle w:val="CCSFRConventionAssignmentCharChar"/>
          <w:lang w:val="en-GB"/>
        </w:rPr>
        <w:t xml:space="preserve"> of TSF data</w:t>
      </w:r>
      <w:r w:rsidRPr="00253888">
        <w:rPr>
          <w:lang w:val="en-GB"/>
        </w:rPr>
        <w:t>].</w:t>
      </w:r>
    </w:p>
    <w:p w:rsidR="00253DB0" w:rsidRPr="00253888" w:rsidRDefault="00253DB0" w:rsidP="0069003F">
      <w:pPr>
        <w:pStyle w:val="StyleCCSFRTitleJustified"/>
        <w:rPr>
          <w:lang w:val="en-GB"/>
        </w:rPr>
      </w:pPr>
      <w:r w:rsidRPr="00253888">
        <w:rPr>
          <w:lang w:val="en-GB"/>
        </w:rPr>
        <w:t>FMT_SMR.1</w:t>
      </w:r>
      <w:r w:rsidRPr="00253888">
        <w:rPr>
          <w:lang w:val="en-GB"/>
        </w:rPr>
        <w:tab/>
        <w:t>Security roles</w:t>
      </w:r>
    </w:p>
    <w:p w:rsidR="00253DB0" w:rsidRPr="00253888" w:rsidRDefault="00253DB0" w:rsidP="00C3268F">
      <w:pPr>
        <w:pStyle w:val="StyleCCSFRDependencyHierarchyJustified"/>
        <w:rPr>
          <w:lang w:val="en-GB"/>
        </w:rPr>
      </w:pPr>
      <w:r w:rsidRPr="00253888">
        <w:rPr>
          <w:lang w:val="en-GB"/>
        </w:rPr>
        <w:t>Hierarchical to:</w:t>
      </w:r>
      <w:r w:rsidRPr="00253888">
        <w:rPr>
          <w:lang w:val="en-GB"/>
        </w:rPr>
        <w:tab/>
        <w:t>No other components.</w:t>
      </w:r>
    </w:p>
    <w:p w:rsidR="00827DEB" w:rsidRPr="00253888" w:rsidRDefault="00827DEB" w:rsidP="00827DEB">
      <w:pPr>
        <w:pStyle w:val="StyleCCSFRDependencyHierarchyJustified"/>
        <w:rPr>
          <w:lang w:val="en-GB"/>
        </w:rPr>
      </w:pPr>
      <w:r w:rsidRPr="00253888">
        <w:rPr>
          <w:lang w:val="en-GB"/>
        </w:rPr>
        <w:t>Dependencies:</w:t>
      </w:r>
      <w:r w:rsidRPr="00253888">
        <w:rPr>
          <w:lang w:val="en-GB"/>
        </w:rPr>
        <w:tab/>
        <w:t>FIA_UID.1 Timing of identification</w:t>
      </w:r>
    </w:p>
    <w:p w:rsidR="00253DB0" w:rsidRPr="00253888" w:rsidRDefault="00253DB0" w:rsidP="006E6D89">
      <w:pPr>
        <w:pStyle w:val="StyleCCSFRComponentIDItalic1"/>
        <w:rPr>
          <w:lang w:val="en-GB"/>
        </w:rPr>
      </w:pPr>
      <w:r w:rsidRPr="00253888">
        <w:rPr>
          <w:lang w:val="en-GB"/>
        </w:rPr>
        <w:t>FMT_SMR.1.1</w:t>
      </w:r>
    </w:p>
    <w:p w:rsidR="00253DB0" w:rsidRPr="00253888" w:rsidRDefault="00253DB0" w:rsidP="0069003F">
      <w:pPr>
        <w:pStyle w:val="StyleCCSFRComponentTextJustified"/>
        <w:rPr>
          <w:lang w:val="en-GB"/>
        </w:rPr>
      </w:pPr>
      <w:r w:rsidRPr="00253888">
        <w:rPr>
          <w:lang w:val="en-GB"/>
        </w:rPr>
        <w:t>The TSF shall maintain the roles [</w:t>
      </w:r>
      <w:r w:rsidR="00503CD0" w:rsidRPr="00253888">
        <w:rPr>
          <w:rStyle w:val="CCSFRConventionAssignmentCharChar"/>
          <w:lang w:val="en-GB"/>
        </w:rPr>
        <w:t xml:space="preserve">Administrator and Users with </w:t>
      </w:r>
      <w:r w:rsidR="005564CB">
        <w:rPr>
          <w:rStyle w:val="CCSFRConventionAssignmentCharChar"/>
          <w:lang w:val="en-GB"/>
        </w:rPr>
        <w:t>Selected</w:t>
      </w:r>
      <w:r w:rsidR="005564CB" w:rsidRPr="00253888">
        <w:rPr>
          <w:rStyle w:val="CCSFRConventionAssignmentCharChar"/>
          <w:lang w:val="en-GB"/>
        </w:rPr>
        <w:t xml:space="preserve"> </w:t>
      </w:r>
      <w:r w:rsidR="00503CD0" w:rsidRPr="00253888">
        <w:rPr>
          <w:rStyle w:val="CCSFRConventionAssignmentCharChar"/>
          <w:lang w:val="en-GB"/>
        </w:rPr>
        <w:t>Permissions</w:t>
      </w:r>
      <w:r w:rsidRPr="00253888">
        <w:rPr>
          <w:lang w:val="en-GB"/>
        </w:rPr>
        <w:t>].</w:t>
      </w:r>
    </w:p>
    <w:p w:rsidR="00253DB0" w:rsidRPr="00253888" w:rsidRDefault="00253DB0" w:rsidP="006E6D89">
      <w:pPr>
        <w:pStyle w:val="StyleCCSFRComponentIDItalic1"/>
        <w:rPr>
          <w:lang w:val="en-GB"/>
        </w:rPr>
      </w:pPr>
      <w:r w:rsidRPr="00253888">
        <w:rPr>
          <w:lang w:val="en-GB"/>
        </w:rPr>
        <w:t>FMT_SMR.1.2</w:t>
      </w:r>
    </w:p>
    <w:p w:rsidR="00253DB0" w:rsidRPr="00253888" w:rsidRDefault="00253DB0" w:rsidP="0069003F">
      <w:pPr>
        <w:pStyle w:val="StyleCCSFRComponentTextJustified"/>
        <w:rPr>
          <w:lang w:val="en-GB"/>
        </w:rPr>
      </w:pPr>
      <w:r w:rsidRPr="00253888">
        <w:rPr>
          <w:lang w:val="en-GB"/>
        </w:rPr>
        <w:t>The TSF shall be able to associate users with roles.</w:t>
      </w:r>
    </w:p>
    <w:p w:rsidR="00541F7B" w:rsidRDefault="00541F7B">
      <w:pPr>
        <w:rPr>
          <w:lang w:val="en-GB"/>
        </w:rPr>
      </w:pPr>
      <w:bookmarkStart w:id="159" w:name="_Toc201709888"/>
    </w:p>
    <w:p w:rsidR="00253DB0" w:rsidRPr="00253888" w:rsidRDefault="00253DB0" w:rsidP="009F7E7D">
      <w:pPr>
        <w:pStyle w:val="Heading3"/>
        <w:rPr>
          <w:lang w:val="en-GB"/>
        </w:rPr>
      </w:pPr>
      <w:bookmarkStart w:id="160" w:name="_Toc447541484"/>
      <w:r w:rsidRPr="00253888">
        <w:rPr>
          <w:lang w:val="en-GB"/>
        </w:rPr>
        <w:t>Class FPT: Protection of the TSF</w:t>
      </w:r>
      <w:bookmarkEnd w:id="159"/>
      <w:bookmarkEnd w:id="160"/>
    </w:p>
    <w:p w:rsidR="00253DB0" w:rsidRPr="00253888" w:rsidRDefault="00253DB0" w:rsidP="0069003F">
      <w:pPr>
        <w:pStyle w:val="StyleCCSFRTitleJustified"/>
        <w:rPr>
          <w:lang w:val="en-GB"/>
        </w:rPr>
      </w:pPr>
      <w:r w:rsidRPr="00253888">
        <w:rPr>
          <w:lang w:val="en-GB"/>
        </w:rPr>
        <w:t>FPT_ITT.1</w:t>
      </w:r>
      <w:r w:rsidRPr="00253888">
        <w:rPr>
          <w:lang w:val="en-GB"/>
        </w:rPr>
        <w:tab/>
        <w:t>Basic internal TSF data transfer protection</w:t>
      </w:r>
    </w:p>
    <w:p w:rsidR="00253DB0" w:rsidRPr="00253888" w:rsidRDefault="00253DB0" w:rsidP="00C3268F">
      <w:pPr>
        <w:pStyle w:val="StyleCCSFRDependencyHierarchyJustified"/>
        <w:rPr>
          <w:lang w:val="en-GB"/>
        </w:rPr>
      </w:pPr>
      <w:r w:rsidRPr="00253888">
        <w:rPr>
          <w:lang w:val="en-GB"/>
        </w:rPr>
        <w:t>Hierarchical to:</w:t>
      </w:r>
      <w:r w:rsidRPr="00253888">
        <w:rPr>
          <w:lang w:val="en-GB"/>
        </w:rPr>
        <w:tab/>
        <w:t>No other components.</w:t>
      </w:r>
    </w:p>
    <w:p w:rsidR="00827DEB" w:rsidRPr="00253888" w:rsidRDefault="00827DEB" w:rsidP="00827DEB">
      <w:pPr>
        <w:pStyle w:val="StyleCCSFRDependencyHierarchyJustified"/>
        <w:rPr>
          <w:lang w:val="en-GB"/>
        </w:rPr>
      </w:pPr>
      <w:r w:rsidRPr="00253888">
        <w:rPr>
          <w:lang w:val="en-GB"/>
        </w:rPr>
        <w:t>Dependencies:</w:t>
      </w:r>
      <w:r w:rsidRPr="00253888">
        <w:rPr>
          <w:lang w:val="en-GB"/>
        </w:rPr>
        <w:tab/>
        <w:t>No dependencies</w:t>
      </w:r>
    </w:p>
    <w:p w:rsidR="00253DB0" w:rsidRPr="00253888" w:rsidRDefault="00253DB0" w:rsidP="006E6D89">
      <w:pPr>
        <w:pStyle w:val="StyleCCSFRComponentIDItalic1"/>
        <w:rPr>
          <w:lang w:val="en-GB"/>
        </w:rPr>
      </w:pPr>
      <w:r w:rsidRPr="00253888">
        <w:rPr>
          <w:lang w:val="en-GB"/>
        </w:rPr>
        <w:t>FPT_ITT.1.1</w:t>
      </w:r>
    </w:p>
    <w:p w:rsidR="00253DB0" w:rsidRDefault="00253DB0" w:rsidP="0069003F">
      <w:pPr>
        <w:pStyle w:val="StyleCCSFRComponentTextJustified"/>
        <w:rPr>
          <w:lang w:val="en-GB"/>
        </w:rPr>
      </w:pPr>
      <w:r w:rsidRPr="00253888">
        <w:rPr>
          <w:lang w:val="en-GB"/>
        </w:rPr>
        <w:lastRenderedPageBreak/>
        <w:t>The TSF shall protect TSF data from [</w:t>
      </w:r>
      <w:r w:rsidRPr="00253888">
        <w:rPr>
          <w:rStyle w:val="CCSFRConventionSelectionCharChar"/>
          <w:i w:val="0"/>
          <w:lang w:val="en-GB"/>
        </w:rPr>
        <w:t>disclosure</w:t>
      </w:r>
      <w:r w:rsidRPr="00253888">
        <w:rPr>
          <w:lang w:val="en-GB"/>
        </w:rPr>
        <w:t>] when it is transmitted between separate parts of the TOE.</w:t>
      </w:r>
    </w:p>
    <w:p w:rsidR="00541F7B" w:rsidRDefault="00541F7B">
      <w:pPr>
        <w:rPr>
          <w:lang w:val="en-GB"/>
        </w:rPr>
      </w:pPr>
      <w:bookmarkStart w:id="161" w:name="_Toc201709892"/>
      <w:bookmarkEnd w:id="132"/>
      <w:bookmarkEnd w:id="133"/>
    </w:p>
    <w:p w:rsidR="00253DB0" w:rsidRPr="00253888" w:rsidRDefault="00253DB0" w:rsidP="009F7E7D">
      <w:pPr>
        <w:pStyle w:val="Heading3"/>
        <w:rPr>
          <w:lang w:val="en-GB"/>
        </w:rPr>
      </w:pPr>
      <w:bookmarkStart w:id="162" w:name="_Toc447541485"/>
      <w:r w:rsidRPr="00253888">
        <w:rPr>
          <w:lang w:val="en-GB"/>
        </w:rPr>
        <w:t xml:space="preserve">Class </w:t>
      </w:r>
      <w:r w:rsidR="00201000" w:rsidRPr="00253888">
        <w:rPr>
          <w:lang w:val="en-GB"/>
        </w:rPr>
        <w:t>EXT_MAC</w:t>
      </w:r>
      <w:r w:rsidRPr="00253888">
        <w:rPr>
          <w:lang w:val="en-GB"/>
        </w:rPr>
        <w:t xml:space="preserve">: </w:t>
      </w:r>
      <w:r w:rsidR="00201000" w:rsidRPr="00253888">
        <w:rPr>
          <w:lang w:val="en-GB"/>
        </w:rPr>
        <w:t xml:space="preserve">McAfee Application </w:t>
      </w:r>
      <w:r w:rsidR="0021266A" w:rsidRPr="00253888">
        <w:rPr>
          <w:lang w:val="en-GB"/>
        </w:rPr>
        <w:t xml:space="preserve">and Change </w:t>
      </w:r>
      <w:r w:rsidR="00201000" w:rsidRPr="00253888">
        <w:rPr>
          <w:lang w:val="en-GB"/>
        </w:rPr>
        <w:t>Control</w:t>
      </w:r>
      <w:bookmarkEnd w:id="161"/>
      <w:bookmarkEnd w:id="162"/>
    </w:p>
    <w:p w:rsidR="00A875D1" w:rsidRPr="00253888" w:rsidRDefault="00A875D1" w:rsidP="00A875D1">
      <w:pPr>
        <w:pStyle w:val="StyleCCSFRTitleJustified"/>
        <w:rPr>
          <w:lang w:val="en-GB"/>
        </w:rPr>
      </w:pPr>
      <w:r w:rsidRPr="00253888">
        <w:rPr>
          <w:lang w:val="en-GB"/>
        </w:rPr>
        <w:t>EXT_MAC_</w:t>
      </w:r>
      <w:r w:rsidR="00675DF1" w:rsidRPr="00253888">
        <w:rPr>
          <w:lang w:val="en-GB"/>
        </w:rPr>
        <w:t>SDC</w:t>
      </w:r>
      <w:r w:rsidRPr="00253888">
        <w:rPr>
          <w:lang w:val="en-GB"/>
        </w:rPr>
        <w:t>.1</w:t>
      </w:r>
      <w:r w:rsidRPr="00253888">
        <w:rPr>
          <w:lang w:val="en-GB"/>
        </w:rPr>
        <w:tab/>
      </w:r>
      <w:r w:rsidR="00BF30C5" w:rsidRPr="00253888">
        <w:rPr>
          <w:lang w:val="en-GB"/>
        </w:rPr>
        <w:t xml:space="preserve">Application </w:t>
      </w:r>
      <w:r w:rsidR="00220151" w:rsidRPr="00253888">
        <w:rPr>
          <w:lang w:val="en-GB"/>
        </w:rPr>
        <w:t xml:space="preserve">and change </w:t>
      </w:r>
      <w:r w:rsidR="00BF30C5" w:rsidRPr="00253888">
        <w:rPr>
          <w:lang w:val="en-GB"/>
        </w:rPr>
        <w:t>control</w:t>
      </w:r>
      <w:r w:rsidRPr="00253888">
        <w:rPr>
          <w:lang w:val="en-GB"/>
        </w:rPr>
        <w:t xml:space="preserve"> data collection</w:t>
      </w:r>
    </w:p>
    <w:p w:rsidR="00A875D1" w:rsidRPr="00253888" w:rsidRDefault="00A875D1" w:rsidP="00A875D1">
      <w:pPr>
        <w:pStyle w:val="StyleCCSFRDependencyHierarchyJustified"/>
        <w:rPr>
          <w:rFonts w:ascii="Arial" w:hAnsi="Arial" w:cs="Arial"/>
          <w:lang w:val="en-GB"/>
        </w:rPr>
      </w:pPr>
      <w:r w:rsidRPr="00253888">
        <w:rPr>
          <w:lang w:val="en-GB"/>
        </w:rPr>
        <w:t>Hierarchical to:</w:t>
      </w:r>
      <w:r w:rsidRPr="00253888">
        <w:rPr>
          <w:lang w:val="en-GB"/>
        </w:rPr>
        <w:tab/>
        <w:t>No other components</w:t>
      </w:r>
    </w:p>
    <w:p w:rsidR="00827DEB" w:rsidRPr="00253888" w:rsidRDefault="00827DEB" w:rsidP="00827DEB">
      <w:pPr>
        <w:pStyle w:val="StyleCCSFRDependencyHierarchyJustified"/>
        <w:rPr>
          <w:lang w:val="en-GB"/>
        </w:rPr>
      </w:pPr>
      <w:r w:rsidRPr="00253888">
        <w:rPr>
          <w:lang w:val="en-GB"/>
        </w:rPr>
        <w:t>Dependencies:</w:t>
      </w:r>
      <w:r w:rsidRPr="00253888">
        <w:rPr>
          <w:lang w:val="en-GB"/>
        </w:rPr>
        <w:tab/>
        <w:t>No dependencies</w:t>
      </w:r>
    </w:p>
    <w:p w:rsidR="00A875D1" w:rsidRPr="00253888" w:rsidRDefault="00A875D1" w:rsidP="00A875D1">
      <w:pPr>
        <w:pStyle w:val="StyleCCSFRComponentIDItalic"/>
        <w:rPr>
          <w:lang w:val="en-GB"/>
        </w:rPr>
      </w:pPr>
      <w:r w:rsidRPr="00253888">
        <w:rPr>
          <w:lang w:val="en-GB"/>
        </w:rPr>
        <w:t>EXT_MAC_</w:t>
      </w:r>
      <w:r w:rsidR="00675DF1" w:rsidRPr="00253888">
        <w:rPr>
          <w:lang w:val="en-GB"/>
        </w:rPr>
        <w:t>SDC</w:t>
      </w:r>
      <w:r w:rsidRPr="00253888">
        <w:rPr>
          <w:lang w:val="en-GB"/>
        </w:rPr>
        <w:t xml:space="preserve">.1.1 </w:t>
      </w:r>
    </w:p>
    <w:p w:rsidR="00A875D1" w:rsidRPr="00253888" w:rsidRDefault="00A875D1" w:rsidP="00A875D1">
      <w:pPr>
        <w:pStyle w:val="StyleCCSFRComponentTextJustified"/>
        <w:ind w:left="0"/>
        <w:rPr>
          <w:lang w:val="en-GB"/>
        </w:rPr>
      </w:pPr>
      <w:r w:rsidRPr="00253888">
        <w:rPr>
          <w:lang w:val="en-GB"/>
        </w:rPr>
        <w:t xml:space="preserve">The System shall be able to collect the following information from the targeted IT System resource(s):  </w:t>
      </w:r>
    </w:p>
    <w:p w:rsidR="00A875D1" w:rsidRPr="00253888" w:rsidRDefault="00A875D1" w:rsidP="00E733C1">
      <w:pPr>
        <w:pStyle w:val="StyleCCSFRComponentTextJustified"/>
        <w:ind w:left="0"/>
        <w:rPr>
          <w:lang w:val="en-GB"/>
        </w:rPr>
      </w:pPr>
      <w:r w:rsidRPr="00253888">
        <w:rPr>
          <w:lang w:val="en-GB"/>
        </w:rPr>
        <w:t xml:space="preserve">[ </w:t>
      </w:r>
    </w:p>
    <w:p w:rsidR="00675DF1" w:rsidRPr="00253888" w:rsidRDefault="00675DF1" w:rsidP="001C02A2">
      <w:pPr>
        <w:pStyle w:val="CCSFRConventionAssignment"/>
        <w:jc w:val="both"/>
        <w:rPr>
          <w:lang w:val="en-GB"/>
        </w:rPr>
      </w:pPr>
      <w:r w:rsidRPr="00253888">
        <w:rPr>
          <w:lang w:val="en-GB"/>
        </w:rPr>
        <w:t xml:space="preserve">For application control: </w:t>
      </w:r>
    </w:p>
    <w:p w:rsidR="00A875D1" w:rsidRPr="00253888" w:rsidRDefault="00A875D1" w:rsidP="00136B9F">
      <w:pPr>
        <w:pStyle w:val="CCSFRConventionAssignment"/>
        <w:numPr>
          <w:ilvl w:val="1"/>
          <w:numId w:val="11"/>
        </w:numPr>
        <w:jc w:val="both"/>
        <w:rPr>
          <w:lang w:val="en-GB"/>
        </w:rPr>
      </w:pPr>
      <w:r w:rsidRPr="00253888">
        <w:rPr>
          <w:lang w:val="en-GB"/>
        </w:rPr>
        <w:t xml:space="preserve">A </w:t>
      </w:r>
      <w:proofErr w:type="spellStart"/>
      <w:r w:rsidRPr="00253888">
        <w:rPr>
          <w:lang w:val="en-GB"/>
        </w:rPr>
        <w:t>whitelist</w:t>
      </w:r>
      <w:proofErr w:type="spellEnd"/>
      <w:r w:rsidRPr="00253888">
        <w:rPr>
          <w:lang w:val="en-GB"/>
        </w:rPr>
        <w:t xml:space="preserve"> inventory of program code, including binary executables and scripts;</w:t>
      </w:r>
    </w:p>
    <w:p w:rsidR="00675DF1" w:rsidRPr="00253888" w:rsidRDefault="00675DF1" w:rsidP="00136B9F">
      <w:pPr>
        <w:pStyle w:val="CCSFRConventionAssignment"/>
        <w:numPr>
          <w:ilvl w:val="1"/>
          <w:numId w:val="11"/>
        </w:numPr>
        <w:jc w:val="both"/>
        <w:rPr>
          <w:lang w:val="en-GB"/>
        </w:rPr>
      </w:pPr>
      <w:r w:rsidRPr="00253888">
        <w:rPr>
          <w:lang w:val="en-GB"/>
        </w:rPr>
        <w:t>Events indicating prevented unauthorized executions of program code;</w:t>
      </w:r>
    </w:p>
    <w:p w:rsidR="00675DF1" w:rsidRPr="00253888" w:rsidRDefault="00675DF1" w:rsidP="00136B9F">
      <w:pPr>
        <w:pStyle w:val="CCSFRConventionAssignment"/>
        <w:numPr>
          <w:ilvl w:val="1"/>
          <w:numId w:val="11"/>
        </w:numPr>
        <w:jc w:val="both"/>
        <w:rPr>
          <w:lang w:val="en-GB"/>
        </w:rPr>
      </w:pPr>
      <w:r w:rsidRPr="00253888">
        <w:rPr>
          <w:lang w:val="en-GB"/>
        </w:rPr>
        <w:t>Events indicating prevented attempts to modify files;</w:t>
      </w:r>
    </w:p>
    <w:p w:rsidR="00675DF1" w:rsidRPr="00253888" w:rsidRDefault="00675DF1" w:rsidP="001C02A2">
      <w:pPr>
        <w:pStyle w:val="CCSFRConventionAssignment"/>
        <w:jc w:val="both"/>
        <w:rPr>
          <w:lang w:val="en-GB"/>
        </w:rPr>
      </w:pPr>
      <w:r w:rsidRPr="00253888">
        <w:rPr>
          <w:lang w:val="en-GB"/>
        </w:rPr>
        <w:t>For change control:</w:t>
      </w:r>
    </w:p>
    <w:p w:rsidR="00A875D1" w:rsidRPr="00253888" w:rsidRDefault="004E4CFD" w:rsidP="00136B9F">
      <w:pPr>
        <w:pStyle w:val="CCSFRConventionAssignment"/>
        <w:numPr>
          <w:ilvl w:val="1"/>
          <w:numId w:val="11"/>
        </w:numPr>
        <w:jc w:val="both"/>
        <w:rPr>
          <w:lang w:val="en-GB"/>
        </w:rPr>
      </w:pPr>
      <w:r>
        <w:rPr>
          <w:lang w:val="en-GB"/>
        </w:rPr>
        <w:t>Events indicating a</w:t>
      </w:r>
      <w:r w:rsidR="00D21065">
        <w:rPr>
          <w:lang w:val="en-GB"/>
        </w:rPr>
        <w:t>ccess to</w:t>
      </w:r>
      <w:r w:rsidR="00A875D1" w:rsidRPr="00253888">
        <w:rPr>
          <w:lang w:val="en-GB"/>
        </w:rPr>
        <w:t xml:space="preserve"> critical files, directories, and volumes that are </w:t>
      </w:r>
      <w:r w:rsidR="00D21065">
        <w:rPr>
          <w:lang w:val="en-GB"/>
        </w:rPr>
        <w:t>designated as</w:t>
      </w:r>
      <w:r w:rsidR="00A875D1" w:rsidRPr="00253888">
        <w:rPr>
          <w:lang w:val="en-GB"/>
        </w:rPr>
        <w:t xml:space="preserve"> write-protected;</w:t>
      </w:r>
    </w:p>
    <w:p w:rsidR="00A875D1" w:rsidRPr="00253888" w:rsidRDefault="004E4CFD" w:rsidP="00136B9F">
      <w:pPr>
        <w:pStyle w:val="CCSFRConventionAssignment"/>
        <w:numPr>
          <w:ilvl w:val="1"/>
          <w:numId w:val="11"/>
        </w:numPr>
        <w:jc w:val="both"/>
        <w:rPr>
          <w:lang w:val="en-GB"/>
        </w:rPr>
      </w:pPr>
      <w:r>
        <w:rPr>
          <w:lang w:val="en-GB"/>
        </w:rPr>
        <w:t xml:space="preserve">Events indicating access </w:t>
      </w:r>
      <w:r w:rsidR="00D21065">
        <w:rPr>
          <w:lang w:val="en-GB"/>
        </w:rPr>
        <w:t>to</w:t>
      </w:r>
      <w:r w:rsidR="00A875D1" w:rsidRPr="00253888">
        <w:rPr>
          <w:lang w:val="en-GB"/>
        </w:rPr>
        <w:t xml:space="preserve"> all critical files, directories and volumes that are </w:t>
      </w:r>
      <w:r w:rsidR="00D21065">
        <w:rPr>
          <w:lang w:val="en-GB"/>
        </w:rPr>
        <w:t>designated as</w:t>
      </w:r>
      <w:r w:rsidR="00A875D1" w:rsidRPr="00253888">
        <w:rPr>
          <w:lang w:val="en-GB"/>
        </w:rPr>
        <w:t xml:space="preserve"> read-protected;</w:t>
      </w:r>
    </w:p>
    <w:p w:rsidR="00A875D1" w:rsidRPr="00253888" w:rsidRDefault="004E4CFD" w:rsidP="00136B9F">
      <w:pPr>
        <w:pStyle w:val="CCSFRConventionAssignment"/>
        <w:numPr>
          <w:ilvl w:val="1"/>
          <w:numId w:val="11"/>
        </w:numPr>
        <w:jc w:val="both"/>
        <w:rPr>
          <w:lang w:val="en-GB"/>
        </w:rPr>
      </w:pPr>
      <w:bookmarkStart w:id="163" w:name="_Ref399342972"/>
      <w:r>
        <w:rPr>
          <w:lang w:val="en-GB"/>
        </w:rPr>
        <w:t xml:space="preserve">Events indicating access </w:t>
      </w:r>
      <w:r w:rsidR="00D21065">
        <w:rPr>
          <w:lang w:val="en-GB"/>
        </w:rPr>
        <w:t>to</w:t>
      </w:r>
      <w:r w:rsidR="00A875D1" w:rsidRPr="00253888">
        <w:rPr>
          <w:lang w:val="en-GB"/>
        </w:rPr>
        <w:t xml:space="preserve"> all critical registry keys that are </w:t>
      </w:r>
      <w:r w:rsidR="00D21065">
        <w:rPr>
          <w:lang w:val="en-GB"/>
        </w:rPr>
        <w:t>designated as</w:t>
      </w:r>
      <w:r w:rsidR="00A875D1" w:rsidRPr="00253888">
        <w:rPr>
          <w:lang w:val="en-GB"/>
        </w:rPr>
        <w:t xml:space="preserve"> write-protected;</w:t>
      </w:r>
      <w:bookmarkEnd w:id="163"/>
    </w:p>
    <w:p w:rsidR="00ED4E78" w:rsidRPr="00253888" w:rsidRDefault="00ED4E78" w:rsidP="001C02A2">
      <w:pPr>
        <w:pStyle w:val="CCSFRConventionAssignment"/>
        <w:jc w:val="both"/>
        <w:rPr>
          <w:lang w:val="en-GB"/>
        </w:rPr>
      </w:pPr>
      <w:r w:rsidRPr="00253888">
        <w:rPr>
          <w:lang w:val="en-GB"/>
        </w:rPr>
        <w:t xml:space="preserve">For </w:t>
      </w:r>
      <w:r w:rsidR="008E43A5" w:rsidRPr="00253888">
        <w:rPr>
          <w:lang w:val="en-GB"/>
        </w:rPr>
        <w:t xml:space="preserve">change control </w:t>
      </w:r>
      <w:r w:rsidRPr="00253888">
        <w:rPr>
          <w:lang w:val="en-GB"/>
        </w:rPr>
        <w:t>monitoring:</w:t>
      </w:r>
    </w:p>
    <w:p w:rsidR="00AC5882" w:rsidRPr="00253888" w:rsidRDefault="00AC5882" w:rsidP="00136B9F">
      <w:pPr>
        <w:pStyle w:val="CCSFRConventionAssignment"/>
        <w:numPr>
          <w:ilvl w:val="1"/>
          <w:numId w:val="11"/>
        </w:numPr>
        <w:jc w:val="both"/>
        <w:rPr>
          <w:lang w:val="en-GB"/>
        </w:rPr>
      </w:pPr>
      <w:r w:rsidRPr="00253888">
        <w:rPr>
          <w:lang w:val="en-GB"/>
        </w:rPr>
        <w:t>Events indicating the following actions on files</w:t>
      </w:r>
      <w:r w:rsidR="00ED4E78" w:rsidRPr="00253888">
        <w:rPr>
          <w:lang w:val="en-GB"/>
        </w:rPr>
        <w:t>,</w:t>
      </w:r>
      <w:r w:rsidRPr="00253888">
        <w:rPr>
          <w:lang w:val="en-GB"/>
        </w:rPr>
        <w:t xml:space="preserve"> </w:t>
      </w:r>
      <w:r w:rsidR="001457A8">
        <w:rPr>
          <w:lang w:val="en-GB"/>
        </w:rPr>
        <w:t xml:space="preserve">content of </w:t>
      </w:r>
      <w:r w:rsidRPr="00253888">
        <w:rPr>
          <w:lang w:val="en-GB"/>
        </w:rPr>
        <w:t>directories</w:t>
      </w:r>
      <w:r w:rsidR="00ED4E78" w:rsidRPr="00253888">
        <w:rPr>
          <w:lang w:val="en-GB"/>
        </w:rPr>
        <w:t xml:space="preserve">, </w:t>
      </w:r>
      <w:r w:rsidR="004E4CFD">
        <w:rPr>
          <w:lang w:val="en-GB"/>
        </w:rPr>
        <w:t xml:space="preserve">content of </w:t>
      </w:r>
      <w:r w:rsidR="00ED4E78" w:rsidRPr="00253888">
        <w:rPr>
          <w:lang w:val="en-GB"/>
        </w:rPr>
        <w:t>network shares</w:t>
      </w:r>
      <w:r w:rsidRPr="00253888">
        <w:rPr>
          <w:lang w:val="en-GB"/>
        </w:rPr>
        <w:t>:  creation, modification of contents, deletion, renaming, file attribute modification, ACL modification, owner modification</w:t>
      </w:r>
      <w:r w:rsidR="001B33BB" w:rsidRPr="00253888">
        <w:rPr>
          <w:lang w:val="en-GB"/>
        </w:rPr>
        <w:t>;</w:t>
      </w:r>
    </w:p>
    <w:p w:rsidR="00AC5882" w:rsidRPr="00253888" w:rsidRDefault="00AC5882" w:rsidP="00136B9F">
      <w:pPr>
        <w:pStyle w:val="CCSFRConventionAssignment"/>
        <w:numPr>
          <w:ilvl w:val="1"/>
          <w:numId w:val="11"/>
        </w:numPr>
        <w:jc w:val="both"/>
        <w:rPr>
          <w:lang w:val="en-GB"/>
        </w:rPr>
      </w:pPr>
      <w:r w:rsidRPr="00253888">
        <w:rPr>
          <w:lang w:val="en-GB"/>
        </w:rPr>
        <w:t>Events indicating the start and stop events for process execution;</w:t>
      </w:r>
    </w:p>
    <w:p w:rsidR="00AC5882" w:rsidRPr="00253888" w:rsidRDefault="00AC5882" w:rsidP="00136B9F">
      <w:pPr>
        <w:pStyle w:val="CCSFRConventionAssignment"/>
        <w:numPr>
          <w:ilvl w:val="1"/>
          <w:numId w:val="11"/>
        </w:numPr>
        <w:jc w:val="both"/>
        <w:rPr>
          <w:lang w:val="en-GB"/>
        </w:rPr>
      </w:pPr>
      <w:r w:rsidRPr="00253888">
        <w:rPr>
          <w:lang w:val="en-GB"/>
        </w:rPr>
        <w:t xml:space="preserve">Events indicating the success or failure of user logon or logoff attempts and </w:t>
      </w:r>
      <w:r w:rsidR="00ED4E78" w:rsidRPr="00253888">
        <w:rPr>
          <w:lang w:val="en-GB"/>
        </w:rPr>
        <w:t xml:space="preserve">user </w:t>
      </w:r>
      <w:r w:rsidRPr="00253888">
        <w:rPr>
          <w:lang w:val="en-GB"/>
        </w:rPr>
        <w:t>account management activities such as user account creation, user account deletion, user account modification (account enabled, account disabled, and password changed)</w:t>
      </w:r>
      <w:r w:rsidR="00CB5C60">
        <w:rPr>
          <w:lang w:val="en-GB"/>
        </w:rPr>
        <w:t>.</w:t>
      </w:r>
    </w:p>
    <w:p w:rsidR="00A875D1" w:rsidRPr="00253888" w:rsidRDefault="00A875D1" w:rsidP="00827DEB">
      <w:pPr>
        <w:pStyle w:val="StyleCCSFRComponentTextJustified"/>
        <w:ind w:left="0"/>
        <w:rPr>
          <w:lang w:val="en-GB"/>
        </w:rPr>
      </w:pPr>
      <w:r w:rsidRPr="00253888">
        <w:rPr>
          <w:lang w:val="en-GB"/>
        </w:rPr>
        <w:t>]</w:t>
      </w:r>
    </w:p>
    <w:p w:rsidR="009148F4" w:rsidRDefault="009148F4" w:rsidP="009148F4">
      <w:pPr>
        <w:pStyle w:val="StyleCCSFRComponentTextJustified"/>
        <w:ind w:left="2835" w:hanging="2115"/>
        <w:rPr>
          <w:i/>
          <w:lang w:val="en-GB"/>
        </w:rPr>
      </w:pPr>
    </w:p>
    <w:p w:rsidR="009148F4" w:rsidRDefault="009148F4" w:rsidP="009148F4">
      <w:pPr>
        <w:pStyle w:val="StyleCCSFRComponentTextJustified"/>
        <w:ind w:left="2835" w:hanging="2115"/>
        <w:rPr>
          <w:i/>
          <w:lang w:val="en-GB"/>
        </w:rPr>
      </w:pPr>
      <w:r w:rsidRPr="009148F4">
        <w:rPr>
          <w:i/>
          <w:lang w:val="en-GB"/>
        </w:rPr>
        <w:t>Application Note:</w:t>
      </w:r>
      <w:r>
        <w:rPr>
          <w:i/>
          <w:lang w:val="en-GB"/>
        </w:rPr>
        <w:tab/>
        <w:t>C</w:t>
      </w:r>
      <w:r w:rsidRPr="009148F4">
        <w:rPr>
          <w:i/>
          <w:lang w:val="en-GB"/>
        </w:rPr>
        <w:t>ritical registry keys (Change Control item #</w:t>
      </w:r>
      <w:fldSimple w:instr=" REF _Ref399342972 \r \h  \* MERGEFORMAT ">
        <w:r w:rsidR="00AF2903">
          <w:t>f</w:t>
        </w:r>
      </w:fldSimple>
      <w:r w:rsidRPr="009148F4">
        <w:rPr>
          <w:i/>
          <w:lang w:val="en-GB"/>
        </w:rPr>
        <w:t xml:space="preserve">) are considered to be those under the HKEY_LOCAL_MACHINE </w:t>
      </w:r>
      <w:r>
        <w:rPr>
          <w:i/>
          <w:lang w:val="en-GB"/>
        </w:rPr>
        <w:t>branch</w:t>
      </w:r>
      <w:r w:rsidRPr="009148F4">
        <w:rPr>
          <w:i/>
          <w:lang w:val="en-GB"/>
        </w:rPr>
        <w:t>.  Protecting other keys may affect user operation.</w:t>
      </w:r>
    </w:p>
    <w:p w:rsidR="009148F4" w:rsidRPr="009148F4" w:rsidRDefault="009148F4" w:rsidP="009148F4">
      <w:pPr>
        <w:rPr>
          <w:lang w:val="en-GB" w:eastAsia="ja-JP"/>
        </w:rPr>
      </w:pPr>
    </w:p>
    <w:p w:rsidR="00A875D1" w:rsidRPr="00253888" w:rsidRDefault="00A875D1" w:rsidP="00A875D1">
      <w:pPr>
        <w:pStyle w:val="StyleCCSFRComponentIDItalic"/>
        <w:rPr>
          <w:szCs w:val="20"/>
          <w:lang w:val="en-GB"/>
        </w:rPr>
      </w:pPr>
      <w:r w:rsidRPr="00253888">
        <w:rPr>
          <w:szCs w:val="20"/>
          <w:lang w:val="en-GB"/>
        </w:rPr>
        <w:t>EXT_MAC_</w:t>
      </w:r>
      <w:r w:rsidR="00675DF1" w:rsidRPr="00253888">
        <w:rPr>
          <w:szCs w:val="20"/>
          <w:lang w:val="en-GB"/>
        </w:rPr>
        <w:t>SDC</w:t>
      </w:r>
      <w:r w:rsidRPr="00253888">
        <w:rPr>
          <w:szCs w:val="20"/>
          <w:lang w:val="en-GB"/>
        </w:rPr>
        <w:t xml:space="preserve">.1.2 </w:t>
      </w:r>
    </w:p>
    <w:p w:rsidR="00A875D1" w:rsidRPr="00253888" w:rsidRDefault="00A875D1" w:rsidP="00A875D1">
      <w:pPr>
        <w:pStyle w:val="StyleCCSFRComponentTextJustified"/>
        <w:ind w:left="0"/>
        <w:rPr>
          <w:lang w:val="en-GB"/>
        </w:rPr>
      </w:pPr>
      <w:r w:rsidRPr="00253888">
        <w:rPr>
          <w:lang w:val="en-GB"/>
        </w:rPr>
        <w:t>At a minimum, the System shall collect and record the following information:</w:t>
      </w:r>
    </w:p>
    <w:p w:rsidR="00E733C1" w:rsidRPr="00253888" w:rsidRDefault="00E733C1" w:rsidP="00A875D1">
      <w:pPr>
        <w:pStyle w:val="StyleCCSFRComponentTextJustified"/>
        <w:ind w:left="0"/>
        <w:rPr>
          <w:lang w:val="en-GB"/>
        </w:rPr>
      </w:pPr>
      <w:r w:rsidRPr="00253888">
        <w:rPr>
          <w:lang w:val="en-GB"/>
        </w:rPr>
        <w:t>[</w:t>
      </w:r>
    </w:p>
    <w:p w:rsidR="007E6758" w:rsidRPr="00253888" w:rsidRDefault="007E6758" w:rsidP="00136B9F">
      <w:pPr>
        <w:pStyle w:val="CCSFRConventionAssignment"/>
        <w:numPr>
          <w:ilvl w:val="0"/>
          <w:numId w:val="20"/>
        </w:numPr>
        <w:jc w:val="both"/>
        <w:rPr>
          <w:lang w:val="en-GB"/>
        </w:rPr>
      </w:pPr>
      <w:r w:rsidRPr="00253888">
        <w:rPr>
          <w:lang w:val="en-GB"/>
        </w:rPr>
        <w:t>For application control:</w:t>
      </w:r>
    </w:p>
    <w:p w:rsidR="002A206F" w:rsidRPr="00253888" w:rsidRDefault="002A206F" w:rsidP="001C02A2">
      <w:pPr>
        <w:pStyle w:val="CCSFRConventionAssignment"/>
        <w:ind w:left="720"/>
        <w:jc w:val="both"/>
        <w:rPr>
          <w:lang w:val="en-GB"/>
        </w:rPr>
      </w:pPr>
      <w:r w:rsidRPr="00253888">
        <w:rPr>
          <w:lang w:val="en-GB"/>
        </w:rPr>
        <w:t xml:space="preserve">The </w:t>
      </w:r>
      <w:r w:rsidR="00C37FF1">
        <w:rPr>
          <w:lang w:val="en-GB"/>
        </w:rPr>
        <w:t>Program Name (the application that is performing the action) and the Object Name (the object that is being acted upon)</w:t>
      </w:r>
      <w:r w:rsidRPr="00253888">
        <w:rPr>
          <w:lang w:val="en-GB"/>
        </w:rPr>
        <w:t>;</w:t>
      </w:r>
    </w:p>
    <w:p w:rsidR="007E6758" w:rsidRPr="00253888" w:rsidRDefault="007E6758" w:rsidP="00136B9F">
      <w:pPr>
        <w:pStyle w:val="CCSFRConventionAssignment"/>
        <w:numPr>
          <w:ilvl w:val="0"/>
          <w:numId w:val="20"/>
        </w:numPr>
        <w:jc w:val="both"/>
        <w:rPr>
          <w:lang w:val="en-GB"/>
        </w:rPr>
      </w:pPr>
      <w:r w:rsidRPr="00253888">
        <w:rPr>
          <w:lang w:val="en-GB"/>
        </w:rPr>
        <w:t>For change control:</w:t>
      </w:r>
    </w:p>
    <w:p w:rsidR="002A206F" w:rsidRPr="00253888" w:rsidRDefault="002A206F" w:rsidP="001C02A2">
      <w:pPr>
        <w:pStyle w:val="CCSFRConventionAssignment"/>
        <w:ind w:left="720"/>
        <w:jc w:val="both"/>
        <w:rPr>
          <w:lang w:val="en-GB"/>
        </w:rPr>
      </w:pPr>
      <w:r w:rsidRPr="00253888">
        <w:rPr>
          <w:lang w:val="en-GB"/>
        </w:rPr>
        <w:t xml:space="preserve">The name of the </w:t>
      </w:r>
      <w:r w:rsidR="004E4CFD">
        <w:rPr>
          <w:lang w:val="en-GB"/>
        </w:rPr>
        <w:t xml:space="preserve">protected </w:t>
      </w:r>
      <w:r w:rsidRPr="00253888">
        <w:rPr>
          <w:lang w:val="en-GB"/>
        </w:rPr>
        <w:t>file</w:t>
      </w:r>
      <w:r w:rsidR="00793C1D">
        <w:rPr>
          <w:lang w:val="en-GB"/>
        </w:rPr>
        <w:t xml:space="preserve"> (which may include the</w:t>
      </w:r>
      <w:r w:rsidRPr="00253888">
        <w:rPr>
          <w:lang w:val="en-GB"/>
        </w:rPr>
        <w:t xml:space="preserve"> directory</w:t>
      </w:r>
      <w:r w:rsidR="00793C1D">
        <w:rPr>
          <w:lang w:val="en-GB"/>
        </w:rPr>
        <w:t xml:space="preserve"> or</w:t>
      </w:r>
      <w:r w:rsidRPr="00253888">
        <w:rPr>
          <w:lang w:val="en-GB"/>
        </w:rPr>
        <w:t xml:space="preserve"> volume</w:t>
      </w:r>
      <w:r w:rsidR="00894B53">
        <w:rPr>
          <w:lang w:val="en-GB"/>
        </w:rPr>
        <w:t xml:space="preserve"> </w:t>
      </w:r>
      <w:r w:rsidR="00793C1D">
        <w:rPr>
          <w:lang w:val="en-GB"/>
        </w:rPr>
        <w:t>in the path)</w:t>
      </w:r>
      <w:r w:rsidRPr="00253888">
        <w:rPr>
          <w:lang w:val="en-GB"/>
        </w:rPr>
        <w:t>, or key;</w:t>
      </w:r>
    </w:p>
    <w:p w:rsidR="007E6758" w:rsidRPr="00253888" w:rsidRDefault="007E6758" w:rsidP="00136B9F">
      <w:pPr>
        <w:pStyle w:val="CCSFRConventionAssignment"/>
        <w:numPr>
          <w:ilvl w:val="0"/>
          <w:numId w:val="20"/>
        </w:numPr>
        <w:jc w:val="both"/>
        <w:rPr>
          <w:lang w:val="en-GB"/>
        </w:rPr>
      </w:pPr>
      <w:r w:rsidRPr="00253888">
        <w:rPr>
          <w:lang w:val="en-GB"/>
        </w:rPr>
        <w:t xml:space="preserve">For </w:t>
      </w:r>
      <w:r w:rsidR="008E43A5" w:rsidRPr="00253888">
        <w:rPr>
          <w:lang w:val="en-GB"/>
        </w:rPr>
        <w:t xml:space="preserve">change control </w:t>
      </w:r>
      <w:r w:rsidRPr="00253888">
        <w:rPr>
          <w:lang w:val="en-GB"/>
        </w:rPr>
        <w:t>monitoring:</w:t>
      </w:r>
    </w:p>
    <w:p w:rsidR="002A206F" w:rsidRPr="00253888" w:rsidRDefault="004E4CFD" w:rsidP="001C02A2">
      <w:pPr>
        <w:pStyle w:val="CCSFRConventionAssignment"/>
        <w:ind w:left="720"/>
        <w:jc w:val="both"/>
        <w:rPr>
          <w:lang w:val="en-GB"/>
        </w:rPr>
      </w:pPr>
      <w:r>
        <w:rPr>
          <w:lang w:val="en-GB"/>
        </w:rPr>
        <w:t xml:space="preserve">Event generated </w:t>
      </w:r>
      <w:r w:rsidR="002A206F" w:rsidRPr="00253888">
        <w:rPr>
          <w:lang w:val="en-GB"/>
        </w:rPr>
        <w:t xml:space="preserve">time, event id, </w:t>
      </w:r>
      <w:r>
        <w:rPr>
          <w:lang w:val="en-GB"/>
        </w:rPr>
        <w:t>Event Display Name</w:t>
      </w:r>
      <w:r w:rsidR="002A206F" w:rsidRPr="00253888">
        <w:rPr>
          <w:lang w:val="en-GB"/>
        </w:rPr>
        <w:t xml:space="preserve">, </w:t>
      </w:r>
      <w:r w:rsidR="00793C1D">
        <w:rPr>
          <w:lang w:val="en-GB"/>
        </w:rPr>
        <w:t xml:space="preserve">Object </w:t>
      </w:r>
      <w:r>
        <w:rPr>
          <w:lang w:val="en-GB"/>
        </w:rPr>
        <w:t>name</w:t>
      </w:r>
      <w:r w:rsidR="002A206F" w:rsidRPr="00253888">
        <w:rPr>
          <w:lang w:val="en-GB"/>
        </w:rPr>
        <w:t xml:space="preserve">, and </w:t>
      </w:r>
      <w:r w:rsidR="00793C1D">
        <w:rPr>
          <w:lang w:val="en-GB"/>
        </w:rPr>
        <w:t xml:space="preserve">as appropriate </w:t>
      </w:r>
      <w:r w:rsidR="002A206F" w:rsidRPr="00253888">
        <w:rPr>
          <w:lang w:val="en-GB"/>
        </w:rPr>
        <w:t xml:space="preserve">the </w:t>
      </w:r>
      <w:r w:rsidR="00793C1D">
        <w:rPr>
          <w:lang w:val="en-GB"/>
        </w:rPr>
        <w:t xml:space="preserve">File </w:t>
      </w:r>
      <w:r w:rsidR="002A206F" w:rsidRPr="00253888">
        <w:rPr>
          <w:lang w:val="en-GB"/>
        </w:rPr>
        <w:t>name</w:t>
      </w:r>
      <w:r w:rsidR="00793C1D">
        <w:rPr>
          <w:lang w:val="en-GB"/>
        </w:rPr>
        <w:t>, User Name or Program name</w:t>
      </w:r>
      <w:r w:rsidR="002A206F" w:rsidRPr="00253888">
        <w:rPr>
          <w:lang w:val="en-GB"/>
        </w:rPr>
        <w:t>.</w:t>
      </w:r>
    </w:p>
    <w:p w:rsidR="00715BDA" w:rsidRDefault="00E733C1" w:rsidP="00715BDA">
      <w:pPr>
        <w:pStyle w:val="StyleCCSFRComponentTextJustified"/>
        <w:ind w:left="0"/>
        <w:rPr>
          <w:lang w:val="en-GB"/>
        </w:rPr>
      </w:pPr>
      <w:r w:rsidRPr="00253888">
        <w:rPr>
          <w:lang w:val="en-GB"/>
        </w:rPr>
        <w:t>]</w:t>
      </w:r>
    </w:p>
    <w:p w:rsidR="00DD0F8D" w:rsidRDefault="00F04221">
      <w:pPr>
        <w:pStyle w:val="StyleCCSFRTitleJustified"/>
        <w:keepNext/>
        <w:keepLines/>
        <w:rPr>
          <w:lang w:val="en-GB"/>
        </w:rPr>
      </w:pPr>
      <w:r w:rsidRPr="00253888">
        <w:rPr>
          <w:lang w:val="en-GB"/>
        </w:rPr>
        <w:lastRenderedPageBreak/>
        <w:t>EXT_MAC_</w:t>
      </w:r>
      <w:r w:rsidR="00675DF1" w:rsidRPr="00253888">
        <w:rPr>
          <w:lang w:val="en-GB"/>
        </w:rPr>
        <w:t>RCT</w:t>
      </w:r>
      <w:r w:rsidRPr="00253888">
        <w:rPr>
          <w:lang w:val="en-GB"/>
        </w:rPr>
        <w:t>.1</w:t>
      </w:r>
      <w:r w:rsidRPr="00253888">
        <w:rPr>
          <w:lang w:val="en-GB"/>
        </w:rPr>
        <w:tab/>
        <w:t>Application</w:t>
      </w:r>
      <w:r w:rsidR="00220151" w:rsidRPr="00253888">
        <w:rPr>
          <w:lang w:val="en-GB"/>
        </w:rPr>
        <w:t xml:space="preserve"> and change</w:t>
      </w:r>
      <w:r w:rsidRPr="00253888">
        <w:rPr>
          <w:lang w:val="en-GB"/>
        </w:rPr>
        <w:t xml:space="preserve"> </w:t>
      </w:r>
      <w:r w:rsidR="00BF30C5" w:rsidRPr="00253888">
        <w:rPr>
          <w:lang w:val="en-GB"/>
        </w:rPr>
        <w:t xml:space="preserve">control </w:t>
      </w:r>
      <w:r w:rsidRPr="00253888">
        <w:rPr>
          <w:lang w:val="en-GB"/>
        </w:rPr>
        <w:t>react</w:t>
      </w:r>
    </w:p>
    <w:p w:rsidR="00DD0F8D" w:rsidRDefault="00F04221">
      <w:pPr>
        <w:pStyle w:val="StyleCCSFRDependencyHierarchyJustified"/>
        <w:keepNext/>
        <w:keepLines/>
        <w:rPr>
          <w:lang w:val="en-GB"/>
        </w:rPr>
      </w:pPr>
      <w:r w:rsidRPr="00253888">
        <w:rPr>
          <w:lang w:val="en-GB"/>
        </w:rPr>
        <w:t>Hierarchical to:</w:t>
      </w:r>
      <w:r w:rsidRPr="00253888">
        <w:rPr>
          <w:lang w:val="en-GB"/>
        </w:rPr>
        <w:tab/>
        <w:t>No other components</w:t>
      </w:r>
    </w:p>
    <w:p w:rsidR="00DD0F8D" w:rsidRDefault="00827DEB">
      <w:pPr>
        <w:pStyle w:val="StyleCCSFRDependencyHierarchyJustified"/>
        <w:keepNext/>
        <w:keepLines/>
        <w:rPr>
          <w:lang w:val="en-GB"/>
        </w:rPr>
      </w:pPr>
      <w:r w:rsidRPr="00253888">
        <w:rPr>
          <w:lang w:val="en-GB"/>
        </w:rPr>
        <w:t>Dependencies:</w:t>
      </w:r>
      <w:r w:rsidRPr="00253888">
        <w:rPr>
          <w:lang w:val="en-GB"/>
        </w:rPr>
        <w:tab/>
        <w:t>EXT_MAC_SDC.1</w:t>
      </w:r>
    </w:p>
    <w:p w:rsidR="00A53385" w:rsidRDefault="00A53385" w:rsidP="00827DEB">
      <w:pPr>
        <w:pStyle w:val="StyleCCSFRComponentIDItalic"/>
        <w:ind w:left="720" w:firstLine="720"/>
        <w:rPr>
          <w:lang w:val="en-GB"/>
        </w:rPr>
      </w:pPr>
    </w:p>
    <w:p w:rsidR="00541F7B" w:rsidRDefault="00F04221">
      <w:pPr>
        <w:pStyle w:val="StyleCCSFRComponentIDItalic"/>
        <w:ind w:left="720" w:hanging="720"/>
        <w:rPr>
          <w:lang w:val="en-GB"/>
        </w:rPr>
      </w:pPr>
      <w:r w:rsidRPr="00253888">
        <w:rPr>
          <w:lang w:val="en-GB"/>
        </w:rPr>
        <w:t>EXT_MAC_</w:t>
      </w:r>
      <w:r w:rsidR="00675DF1" w:rsidRPr="00253888">
        <w:rPr>
          <w:lang w:val="en-GB"/>
        </w:rPr>
        <w:t>RCT</w:t>
      </w:r>
      <w:r w:rsidRPr="00253888">
        <w:rPr>
          <w:lang w:val="en-GB"/>
        </w:rPr>
        <w:t xml:space="preserve">.1.1 </w:t>
      </w:r>
    </w:p>
    <w:p w:rsidR="00F04221" w:rsidRPr="00253888" w:rsidRDefault="00F04221" w:rsidP="00E04325">
      <w:pPr>
        <w:pStyle w:val="StyleCCSFRComponentTextJustifiedLeft0"/>
        <w:rPr>
          <w:lang w:val="en-GB"/>
        </w:rPr>
      </w:pPr>
      <w:r w:rsidRPr="00253888">
        <w:rPr>
          <w:lang w:val="en-GB"/>
        </w:rPr>
        <w:t xml:space="preserve">The System shall </w:t>
      </w:r>
      <w:r w:rsidR="00A75D7B" w:rsidRPr="00253888">
        <w:rPr>
          <w:lang w:val="en-GB"/>
        </w:rPr>
        <w:t xml:space="preserve">perform the following analysis function(s) on all application data </w:t>
      </w:r>
      <w:r w:rsidR="00EF3ADC">
        <w:rPr>
          <w:lang w:val="en-GB"/>
        </w:rPr>
        <w:t>captured</w:t>
      </w:r>
      <w:r w:rsidR="00A75D7B" w:rsidRPr="00F46D02">
        <w:rPr>
          <w:lang w:val="en-GB"/>
        </w:rPr>
        <w:t xml:space="preserve"> </w:t>
      </w:r>
      <w:r w:rsidR="00A75D7B">
        <w:rPr>
          <w:lang w:val="en-GB"/>
        </w:rPr>
        <w:t xml:space="preserve">and </w:t>
      </w:r>
      <w:r w:rsidRPr="00253888">
        <w:rPr>
          <w:lang w:val="en-GB"/>
        </w:rPr>
        <w:t xml:space="preserve">take the </w:t>
      </w:r>
      <w:r w:rsidR="00A75D7B">
        <w:rPr>
          <w:lang w:val="en-GB"/>
        </w:rPr>
        <w:t>associated</w:t>
      </w:r>
      <w:r w:rsidR="00A75D7B" w:rsidRPr="00253888">
        <w:rPr>
          <w:lang w:val="en-GB"/>
        </w:rPr>
        <w:t xml:space="preserve"> </w:t>
      </w:r>
      <w:r w:rsidRPr="00253888">
        <w:rPr>
          <w:lang w:val="en-GB"/>
        </w:rPr>
        <w:t>action</w:t>
      </w:r>
      <w:r w:rsidR="00A75D7B">
        <w:rPr>
          <w:lang w:val="en-GB"/>
        </w:rPr>
        <w:t>(</w:t>
      </w:r>
      <w:r w:rsidRPr="00253888">
        <w:rPr>
          <w:lang w:val="en-GB"/>
        </w:rPr>
        <w:t>s</w:t>
      </w:r>
      <w:r w:rsidR="00A75D7B">
        <w:rPr>
          <w:lang w:val="en-GB"/>
        </w:rPr>
        <w:t>)</w:t>
      </w:r>
      <w:r w:rsidR="00A75D7B" w:rsidRPr="00A75D7B">
        <w:rPr>
          <w:lang w:val="en-GB"/>
        </w:rPr>
        <w:t xml:space="preserve"> </w:t>
      </w:r>
      <w:r w:rsidR="00A75D7B">
        <w:rPr>
          <w:lang w:val="en-GB"/>
        </w:rPr>
        <w:t>in response:</w:t>
      </w:r>
    </w:p>
    <w:p w:rsidR="00F04221" w:rsidRDefault="00F04221" w:rsidP="00E04325">
      <w:pPr>
        <w:pStyle w:val="StyleCCSFRComponentTextJustifiedLeft0"/>
        <w:rPr>
          <w:lang w:val="en-GB"/>
        </w:rPr>
      </w:pPr>
      <w:r w:rsidRPr="00253888">
        <w:rPr>
          <w:lang w:val="en-GB"/>
        </w:rPr>
        <w:t>[</w:t>
      </w:r>
    </w:p>
    <w:tbl>
      <w:tblPr>
        <w:tblStyle w:val="TableGrid"/>
        <w:tblW w:w="0" w:type="auto"/>
        <w:tblInd w:w="720" w:type="dxa"/>
        <w:tblLook w:val="04A0"/>
      </w:tblPr>
      <w:tblGrid>
        <w:gridCol w:w="4551"/>
        <w:gridCol w:w="4349"/>
      </w:tblGrid>
      <w:tr w:rsidR="00A75D7B" w:rsidTr="00CA0F68">
        <w:tc>
          <w:tcPr>
            <w:tcW w:w="4960" w:type="dxa"/>
          </w:tcPr>
          <w:p w:rsidR="00A75D7B" w:rsidRPr="001166E7" w:rsidRDefault="00A75D7B" w:rsidP="00CA0F68">
            <w:pPr>
              <w:pStyle w:val="CCSFRConventionAssignment"/>
              <w:jc w:val="both"/>
              <w:rPr>
                <w:lang w:val="en-GB"/>
              </w:rPr>
            </w:pPr>
            <w:r>
              <w:rPr>
                <w:lang w:val="en-GB"/>
              </w:rPr>
              <w:t>Analytical Function</w:t>
            </w:r>
          </w:p>
        </w:tc>
        <w:tc>
          <w:tcPr>
            <w:tcW w:w="4760" w:type="dxa"/>
          </w:tcPr>
          <w:p w:rsidR="00A75D7B" w:rsidRDefault="00A75D7B" w:rsidP="00CA0F68">
            <w:pPr>
              <w:pStyle w:val="CCSFRConventionAssignment"/>
              <w:jc w:val="both"/>
              <w:rPr>
                <w:lang w:val="en-GB"/>
              </w:rPr>
            </w:pPr>
            <w:r>
              <w:rPr>
                <w:lang w:val="en-GB"/>
              </w:rPr>
              <w:t>Associated Action</w:t>
            </w:r>
          </w:p>
        </w:tc>
      </w:tr>
      <w:tr w:rsidR="00A75D7B" w:rsidRPr="001166E7" w:rsidTr="00CA0F68">
        <w:tc>
          <w:tcPr>
            <w:tcW w:w="4960" w:type="dxa"/>
          </w:tcPr>
          <w:p w:rsidR="00A75D7B" w:rsidRPr="001166E7" w:rsidRDefault="00A75D7B" w:rsidP="00CA0F68">
            <w:pPr>
              <w:pStyle w:val="CCSFRConventionAssignment"/>
              <w:numPr>
                <w:ilvl w:val="0"/>
                <w:numId w:val="21"/>
              </w:numPr>
              <w:jc w:val="both"/>
              <w:rPr>
                <w:lang w:val="en-GB"/>
              </w:rPr>
            </w:pPr>
            <w:r w:rsidRPr="001166E7">
              <w:rPr>
                <w:lang w:val="en-GB"/>
              </w:rPr>
              <w:t>For application control:</w:t>
            </w:r>
          </w:p>
        </w:tc>
        <w:tc>
          <w:tcPr>
            <w:tcW w:w="4760" w:type="dxa"/>
          </w:tcPr>
          <w:p w:rsidR="00A75D7B" w:rsidRPr="001166E7" w:rsidRDefault="00A75D7B" w:rsidP="00CA0F68">
            <w:pPr>
              <w:pStyle w:val="CCSFRConventionAssignment"/>
              <w:jc w:val="both"/>
              <w:rPr>
                <w:lang w:val="en-GB"/>
              </w:rPr>
            </w:pPr>
          </w:p>
        </w:tc>
      </w:tr>
      <w:tr w:rsidR="002336EE" w:rsidRPr="001166E7" w:rsidTr="00E82506">
        <w:tc>
          <w:tcPr>
            <w:tcW w:w="4960" w:type="dxa"/>
          </w:tcPr>
          <w:p w:rsidR="00DD0F8D" w:rsidRDefault="002336EE">
            <w:pPr>
              <w:pStyle w:val="CCSFRConventionAssignment"/>
              <w:numPr>
                <w:ilvl w:val="1"/>
                <w:numId w:val="21"/>
              </w:numPr>
              <w:tabs>
                <w:tab w:val="clear" w:pos="1440"/>
              </w:tabs>
              <w:ind w:left="698" w:hanging="284"/>
              <w:jc w:val="both"/>
              <w:rPr>
                <w:lang w:val="en-GB"/>
              </w:rPr>
            </w:pPr>
            <w:bookmarkStart w:id="164" w:name="_Ref399941490"/>
            <w:r>
              <w:rPr>
                <w:lang w:val="en-GB"/>
              </w:rPr>
              <w:t xml:space="preserve">Compare </w:t>
            </w:r>
            <w:r w:rsidRPr="001166E7">
              <w:rPr>
                <w:lang w:val="en-GB"/>
              </w:rPr>
              <w:t xml:space="preserve">the </w:t>
            </w:r>
            <w:r>
              <w:rPr>
                <w:lang w:val="en-GB"/>
              </w:rPr>
              <w:t xml:space="preserve">attributes of any </w:t>
            </w:r>
            <w:r w:rsidRPr="001166E7">
              <w:rPr>
                <w:lang w:val="en-GB"/>
              </w:rPr>
              <w:t xml:space="preserve">program attempting to </w:t>
            </w:r>
            <w:r>
              <w:rPr>
                <w:lang w:val="en-GB"/>
              </w:rPr>
              <w:t xml:space="preserve">make changes to an application on the endpoint with the Application Control </w:t>
            </w:r>
            <w:r w:rsidRPr="00253888">
              <w:rPr>
                <w:lang w:val="en-GB"/>
              </w:rPr>
              <w:t>rules</w:t>
            </w:r>
            <w:r>
              <w:rPr>
                <w:lang w:val="en-GB"/>
              </w:rPr>
              <w:t xml:space="preserve"> to determine whether it has Updater </w:t>
            </w:r>
            <w:r w:rsidR="00B630F9">
              <w:rPr>
                <w:lang w:val="en-GB"/>
              </w:rPr>
              <w:t>p</w:t>
            </w:r>
            <w:r>
              <w:rPr>
                <w:lang w:val="en-GB"/>
              </w:rPr>
              <w:t>ermission</w:t>
            </w:r>
            <w:bookmarkEnd w:id="164"/>
            <w:r w:rsidR="00D91082">
              <w:rPr>
                <w:lang w:val="en-GB"/>
              </w:rPr>
              <w:t>.</w:t>
            </w:r>
          </w:p>
        </w:tc>
        <w:tc>
          <w:tcPr>
            <w:tcW w:w="4760" w:type="dxa"/>
          </w:tcPr>
          <w:p w:rsidR="002336EE" w:rsidRDefault="002336EE" w:rsidP="00E82506">
            <w:pPr>
              <w:pStyle w:val="CCSFRConventionAssignment"/>
              <w:jc w:val="both"/>
              <w:rPr>
                <w:lang w:val="en-GB"/>
              </w:rPr>
            </w:pPr>
            <w:r>
              <w:rPr>
                <w:lang w:val="en-GB"/>
              </w:rPr>
              <w:t>A</w:t>
            </w:r>
            <w:r w:rsidRPr="00253888">
              <w:rPr>
                <w:lang w:val="en-GB"/>
              </w:rPr>
              <w:t xml:space="preserve">llow </w:t>
            </w:r>
            <w:r>
              <w:rPr>
                <w:lang w:val="en-GB"/>
              </w:rPr>
              <w:t xml:space="preserve">only authorized </w:t>
            </w:r>
            <w:r w:rsidRPr="00253888">
              <w:rPr>
                <w:lang w:val="en-GB"/>
              </w:rPr>
              <w:t>applications</w:t>
            </w:r>
            <w:r>
              <w:rPr>
                <w:lang w:val="en-GB"/>
              </w:rPr>
              <w:t xml:space="preserve"> (those with Updater permission) to make changes to applications on the endpoint</w:t>
            </w:r>
            <w:r w:rsidR="004F7E9A">
              <w:rPr>
                <w:lang w:val="en-GB"/>
              </w:rPr>
              <w:t>.</w:t>
            </w:r>
          </w:p>
          <w:p w:rsidR="002336EE" w:rsidRPr="00B630F9" w:rsidRDefault="002336EE" w:rsidP="004F7E9A">
            <w:pPr>
              <w:rPr>
                <w:sz w:val="20"/>
                <w:lang w:val="en-GB"/>
              </w:rPr>
            </w:pPr>
            <w:r w:rsidRPr="00B630F9">
              <w:rPr>
                <w:rFonts w:eastAsia="MS Mincho"/>
                <w:i/>
                <w:sz w:val="20"/>
                <w:lang w:val="en-GB" w:eastAsia="ja-JP"/>
              </w:rPr>
              <w:t>(If an application does not have the Updater permission it will be prevented from making any updates to applications on an endpoint)</w:t>
            </w:r>
          </w:p>
        </w:tc>
      </w:tr>
      <w:tr w:rsidR="002336EE" w:rsidRPr="001166E7" w:rsidTr="00E82506">
        <w:tc>
          <w:tcPr>
            <w:tcW w:w="4960" w:type="dxa"/>
          </w:tcPr>
          <w:p w:rsidR="00DD0F8D" w:rsidRDefault="002336EE">
            <w:pPr>
              <w:pStyle w:val="CCSFRConventionAssignment"/>
              <w:numPr>
                <w:ilvl w:val="1"/>
                <w:numId w:val="21"/>
              </w:numPr>
              <w:tabs>
                <w:tab w:val="clear" w:pos="1440"/>
              </w:tabs>
              <w:ind w:left="698" w:hanging="284"/>
              <w:jc w:val="both"/>
              <w:rPr>
                <w:lang w:val="en-GB"/>
              </w:rPr>
            </w:pPr>
            <w:bookmarkStart w:id="165" w:name="_Ref399941484"/>
            <w:r w:rsidRPr="001166E7">
              <w:rPr>
                <w:lang w:val="en-GB"/>
              </w:rPr>
              <w:t xml:space="preserve">Compare the </w:t>
            </w:r>
            <w:r>
              <w:rPr>
                <w:lang w:val="en-GB"/>
              </w:rPr>
              <w:t xml:space="preserve">attributes </w:t>
            </w:r>
            <w:r w:rsidRPr="001166E7">
              <w:rPr>
                <w:lang w:val="en-GB"/>
              </w:rPr>
              <w:t>of any program</w:t>
            </w:r>
            <w:r>
              <w:rPr>
                <w:lang w:val="en-GB"/>
              </w:rPr>
              <w:t xml:space="preserve"> </w:t>
            </w:r>
            <w:r w:rsidRPr="001166E7">
              <w:rPr>
                <w:lang w:val="en-GB"/>
              </w:rPr>
              <w:t xml:space="preserve">attempting to execute </w:t>
            </w:r>
            <w:r>
              <w:rPr>
                <w:lang w:val="en-GB"/>
              </w:rPr>
              <w:t xml:space="preserve">(that is not contained in the </w:t>
            </w:r>
            <w:proofErr w:type="spellStart"/>
            <w:r>
              <w:rPr>
                <w:lang w:val="en-GB"/>
              </w:rPr>
              <w:t>whitelist</w:t>
            </w:r>
            <w:proofErr w:type="spellEnd"/>
            <w:r>
              <w:rPr>
                <w:lang w:val="en-GB"/>
              </w:rPr>
              <w:t xml:space="preserve"> inventory)</w:t>
            </w:r>
            <w:r w:rsidRPr="001166E7">
              <w:rPr>
                <w:lang w:val="en-GB"/>
              </w:rPr>
              <w:t xml:space="preserve"> </w:t>
            </w:r>
            <w:r>
              <w:rPr>
                <w:lang w:val="en-GB"/>
              </w:rPr>
              <w:t xml:space="preserve">with the Application Control </w:t>
            </w:r>
            <w:r w:rsidRPr="00253888">
              <w:rPr>
                <w:lang w:val="en-GB"/>
              </w:rPr>
              <w:t>rules</w:t>
            </w:r>
            <w:bookmarkEnd w:id="165"/>
            <w:r w:rsidR="00D91082">
              <w:rPr>
                <w:lang w:val="en-GB"/>
              </w:rPr>
              <w:t>.</w:t>
            </w:r>
          </w:p>
        </w:tc>
        <w:tc>
          <w:tcPr>
            <w:tcW w:w="4760" w:type="dxa"/>
          </w:tcPr>
          <w:p w:rsidR="002336EE" w:rsidRPr="00B93765" w:rsidRDefault="002336EE" w:rsidP="008958C9">
            <w:pPr>
              <w:pStyle w:val="CCSFRConventionAssignment"/>
              <w:jc w:val="both"/>
              <w:rPr>
                <w:lang w:val="en-GB"/>
              </w:rPr>
            </w:pPr>
            <w:r w:rsidRPr="00253888">
              <w:rPr>
                <w:lang w:val="en-GB"/>
              </w:rPr>
              <w:t>Allow execution of any program</w:t>
            </w:r>
            <w:r>
              <w:rPr>
                <w:lang w:val="en-GB"/>
              </w:rPr>
              <w:t xml:space="preserve"> on the basis of checksum, certificate/publisher</w:t>
            </w:r>
            <w:r w:rsidR="00016CA6">
              <w:rPr>
                <w:lang w:val="en-GB"/>
              </w:rPr>
              <w:t xml:space="preserve"> </w:t>
            </w:r>
            <w:r w:rsidR="004F7E9A">
              <w:rPr>
                <w:lang w:val="en-GB"/>
              </w:rPr>
              <w:t>name</w:t>
            </w:r>
            <w:r w:rsidR="008958C9">
              <w:rPr>
                <w:lang w:val="en-GB"/>
              </w:rPr>
              <w:t xml:space="preserve"> or trusted directory</w:t>
            </w:r>
            <w:r w:rsidR="004F7E9A">
              <w:rPr>
                <w:lang w:val="en-GB"/>
              </w:rPr>
              <w:t>, or deny</w:t>
            </w:r>
            <w:r w:rsidR="004F7E9A" w:rsidRPr="00253888">
              <w:rPr>
                <w:lang w:val="en-GB"/>
              </w:rPr>
              <w:t xml:space="preserve"> </w:t>
            </w:r>
            <w:r w:rsidR="004F7E9A">
              <w:rPr>
                <w:lang w:val="en-GB"/>
              </w:rPr>
              <w:t>execution of any program on the basis of checksum or name</w:t>
            </w:r>
            <w:r>
              <w:rPr>
                <w:lang w:val="en-GB"/>
              </w:rPr>
              <w:t xml:space="preserve"> in accordance with the Application Control </w:t>
            </w:r>
            <w:r w:rsidRPr="00253888">
              <w:rPr>
                <w:lang w:val="en-GB"/>
              </w:rPr>
              <w:t>rules</w:t>
            </w:r>
            <w:r w:rsidR="00D91082">
              <w:rPr>
                <w:lang w:val="en-GB"/>
              </w:rPr>
              <w:t>.</w:t>
            </w:r>
          </w:p>
        </w:tc>
      </w:tr>
      <w:tr w:rsidR="00A75D7B" w:rsidRPr="001166E7" w:rsidTr="00CA0F68">
        <w:tc>
          <w:tcPr>
            <w:tcW w:w="4960" w:type="dxa"/>
          </w:tcPr>
          <w:p w:rsidR="00DD0F8D" w:rsidRDefault="00A75D7B">
            <w:pPr>
              <w:pStyle w:val="CCSFRConventionAssignment"/>
              <w:numPr>
                <w:ilvl w:val="1"/>
                <w:numId w:val="21"/>
              </w:numPr>
              <w:tabs>
                <w:tab w:val="clear" w:pos="1440"/>
              </w:tabs>
              <w:ind w:left="698" w:hanging="284"/>
              <w:jc w:val="both"/>
              <w:rPr>
                <w:lang w:val="en-GB"/>
              </w:rPr>
            </w:pPr>
            <w:r w:rsidRPr="001166E7">
              <w:rPr>
                <w:lang w:val="en-GB"/>
              </w:rPr>
              <w:t xml:space="preserve">Compare the identifier of any program attempting to execute with the </w:t>
            </w:r>
            <w:proofErr w:type="spellStart"/>
            <w:r w:rsidRPr="001166E7">
              <w:rPr>
                <w:lang w:val="en-GB"/>
              </w:rPr>
              <w:t>whitelist</w:t>
            </w:r>
            <w:proofErr w:type="spellEnd"/>
            <w:r w:rsidRPr="001166E7">
              <w:rPr>
                <w:lang w:val="en-GB"/>
              </w:rPr>
              <w:t xml:space="preserve"> inventory</w:t>
            </w:r>
            <w:r w:rsidR="00D91082">
              <w:rPr>
                <w:lang w:val="en-GB"/>
              </w:rPr>
              <w:t>.</w:t>
            </w:r>
          </w:p>
        </w:tc>
        <w:tc>
          <w:tcPr>
            <w:tcW w:w="4760" w:type="dxa"/>
          </w:tcPr>
          <w:p w:rsidR="00A75D7B" w:rsidRDefault="00A75D7B" w:rsidP="00F52C36">
            <w:pPr>
              <w:pStyle w:val="CCSFRConventionAssignment"/>
              <w:jc w:val="both"/>
              <w:rPr>
                <w:lang w:val="en-GB"/>
              </w:rPr>
            </w:pPr>
            <w:r w:rsidRPr="00253888">
              <w:rPr>
                <w:lang w:val="en-GB"/>
              </w:rPr>
              <w:t xml:space="preserve">Allow execution of any program listed on the </w:t>
            </w:r>
            <w:proofErr w:type="spellStart"/>
            <w:r w:rsidRPr="00253888">
              <w:rPr>
                <w:lang w:val="en-GB"/>
              </w:rPr>
              <w:t>whitelist</w:t>
            </w:r>
            <w:proofErr w:type="spellEnd"/>
            <w:r w:rsidRPr="00253888">
              <w:rPr>
                <w:lang w:val="en-GB"/>
              </w:rPr>
              <w:t xml:space="preserve"> inventory</w:t>
            </w:r>
          </w:p>
          <w:p w:rsidR="00006412" w:rsidRPr="00006412" w:rsidRDefault="002336EE" w:rsidP="00670A4F">
            <w:pPr>
              <w:pStyle w:val="CCSFRConventionAssignment"/>
              <w:jc w:val="both"/>
              <w:rPr>
                <w:lang w:val="en-GB"/>
              </w:rPr>
            </w:pPr>
            <w:r>
              <w:rPr>
                <w:lang w:val="en-GB"/>
              </w:rPr>
              <w:t xml:space="preserve">If the program is not included in the </w:t>
            </w:r>
            <w:proofErr w:type="spellStart"/>
            <w:r>
              <w:rPr>
                <w:lang w:val="en-GB"/>
              </w:rPr>
              <w:t>whitelist</w:t>
            </w:r>
            <w:proofErr w:type="spellEnd"/>
            <w:r>
              <w:rPr>
                <w:lang w:val="en-GB"/>
              </w:rPr>
              <w:t xml:space="preserve"> inventory (and has not matched any of the Application Control rules) it will be denied</w:t>
            </w:r>
            <w:r w:rsidR="00670A4F">
              <w:rPr>
                <w:lang w:val="en-GB"/>
              </w:rPr>
              <w:t>.</w:t>
            </w:r>
          </w:p>
        </w:tc>
      </w:tr>
      <w:tr w:rsidR="00B630F9" w:rsidRPr="001166E7" w:rsidTr="00CA0F68">
        <w:tc>
          <w:tcPr>
            <w:tcW w:w="4960" w:type="dxa"/>
          </w:tcPr>
          <w:p w:rsidR="00B630F9" w:rsidRPr="001166E7" w:rsidRDefault="00B630F9" w:rsidP="00B630F9">
            <w:pPr>
              <w:pStyle w:val="CCSFRConventionAssignment"/>
              <w:numPr>
                <w:ilvl w:val="1"/>
                <w:numId w:val="21"/>
              </w:numPr>
              <w:tabs>
                <w:tab w:val="clear" w:pos="1440"/>
              </w:tabs>
              <w:ind w:left="698" w:hanging="284"/>
              <w:jc w:val="both"/>
              <w:rPr>
                <w:lang w:val="en-GB"/>
              </w:rPr>
            </w:pPr>
            <w:r>
              <w:rPr>
                <w:lang w:val="en-GB"/>
              </w:rPr>
              <w:t xml:space="preserve">When attempts are made to execute </w:t>
            </w:r>
            <w:r w:rsidR="00D91082">
              <w:rPr>
                <w:lang w:val="en-GB"/>
              </w:rPr>
              <w:t xml:space="preserve">files (e.g. </w:t>
            </w:r>
            <w:r>
              <w:rPr>
                <w:lang w:val="en-GB"/>
              </w:rPr>
              <w:t>interpreters</w:t>
            </w:r>
            <w:r w:rsidR="00D91082">
              <w:rPr>
                <w:lang w:val="en-GB"/>
              </w:rPr>
              <w:t>)</w:t>
            </w:r>
            <w:r>
              <w:rPr>
                <w:lang w:val="en-GB"/>
              </w:rPr>
              <w:t xml:space="preserve"> check the execution control attribute-based rules</w:t>
            </w:r>
            <w:r w:rsidR="00D91082">
              <w:rPr>
                <w:lang w:val="en-GB"/>
              </w:rPr>
              <w:t>.</w:t>
            </w:r>
          </w:p>
        </w:tc>
        <w:tc>
          <w:tcPr>
            <w:tcW w:w="4760" w:type="dxa"/>
          </w:tcPr>
          <w:p w:rsidR="00B630F9" w:rsidRPr="00253888" w:rsidRDefault="00B630F9" w:rsidP="00F52C36">
            <w:pPr>
              <w:pStyle w:val="CCSFRConventionAssignment"/>
              <w:jc w:val="both"/>
              <w:rPr>
                <w:lang w:val="en-GB"/>
              </w:rPr>
            </w:pPr>
            <w:r>
              <w:rPr>
                <w:lang w:val="en-GB"/>
              </w:rPr>
              <w:t>If a file is allowed to execute after the Application Control checks</w:t>
            </w:r>
            <w:r w:rsidR="00D91082">
              <w:rPr>
                <w:lang w:val="en-GB"/>
              </w:rPr>
              <w:t>, then attribute based rules can be defined to block or monitor execution, for example, programs with atypical arguments, execution by certain users, or with specified parent process</w:t>
            </w:r>
            <w:proofErr w:type="gramStart"/>
            <w:r w:rsidR="00D91082">
              <w:rPr>
                <w:lang w:val="en-GB"/>
              </w:rPr>
              <w:t>..</w:t>
            </w:r>
            <w:proofErr w:type="gramEnd"/>
          </w:p>
        </w:tc>
      </w:tr>
      <w:tr w:rsidR="00A75D7B" w:rsidRPr="001166E7" w:rsidTr="00CA0F68">
        <w:tc>
          <w:tcPr>
            <w:tcW w:w="4960" w:type="dxa"/>
          </w:tcPr>
          <w:p w:rsidR="00A75D7B" w:rsidRPr="001166E7" w:rsidRDefault="00A75D7B" w:rsidP="00CA0F68">
            <w:pPr>
              <w:pStyle w:val="CCSFRConventionAssignment"/>
              <w:numPr>
                <w:ilvl w:val="0"/>
                <w:numId w:val="21"/>
              </w:numPr>
              <w:jc w:val="both"/>
              <w:rPr>
                <w:lang w:val="en-GB"/>
              </w:rPr>
            </w:pPr>
            <w:r w:rsidRPr="001166E7">
              <w:rPr>
                <w:lang w:val="en-GB"/>
              </w:rPr>
              <w:t>For change control:</w:t>
            </w:r>
          </w:p>
        </w:tc>
        <w:tc>
          <w:tcPr>
            <w:tcW w:w="4760" w:type="dxa"/>
          </w:tcPr>
          <w:p w:rsidR="00A75D7B" w:rsidRPr="001166E7" w:rsidRDefault="00A75D7B" w:rsidP="00CA0F68">
            <w:pPr>
              <w:pStyle w:val="CCSFRConventionAssignment"/>
              <w:jc w:val="both"/>
              <w:rPr>
                <w:lang w:val="en-GB"/>
              </w:rPr>
            </w:pPr>
          </w:p>
        </w:tc>
      </w:tr>
      <w:tr w:rsidR="00A75D7B" w:rsidRPr="001166E7" w:rsidTr="00CA0F68">
        <w:tc>
          <w:tcPr>
            <w:tcW w:w="4960" w:type="dxa"/>
          </w:tcPr>
          <w:p w:rsidR="00DD0F8D" w:rsidRDefault="00A75D7B">
            <w:pPr>
              <w:pStyle w:val="CCSFRConventionAssignment"/>
              <w:numPr>
                <w:ilvl w:val="1"/>
                <w:numId w:val="20"/>
              </w:numPr>
              <w:tabs>
                <w:tab w:val="clear" w:pos="1440"/>
              </w:tabs>
              <w:ind w:left="698" w:hanging="284"/>
              <w:jc w:val="both"/>
              <w:rPr>
                <w:lang w:val="en-GB"/>
              </w:rPr>
            </w:pPr>
            <w:r w:rsidRPr="001166E7">
              <w:rPr>
                <w:lang w:val="en-GB"/>
              </w:rPr>
              <w:t>Compare the name of any file that a process is attempting to  delete, rename, create hard links for, modify contents of, append data to, truncate, change owner of, and create Alternate Data Stream for with those listed as write-protected</w:t>
            </w:r>
          </w:p>
        </w:tc>
        <w:tc>
          <w:tcPr>
            <w:tcW w:w="4760" w:type="dxa"/>
          </w:tcPr>
          <w:p w:rsidR="00A75D7B" w:rsidRPr="001166E7" w:rsidRDefault="00A75D7B" w:rsidP="00CA0F68">
            <w:pPr>
              <w:pStyle w:val="CCSFRConventionAssignment"/>
              <w:jc w:val="both"/>
              <w:rPr>
                <w:lang w:val="en-GB"/>
              </w:rPr>
            </w:pPr>
            <w:r w:rsidRPr="00253888">
              <w:rPr>
                <w:lang w:val="en-GB"/>
              </w:rPr>
              <w:t>Prevent deletion of, renaming of, creation of hard links for, modification of contents of, appending data to, truncation of, change of owner for, and creation of Alternate Data Stream for any file listed as write-protected</w:t>
            </w:r>
          </w:p>
        </w:tc>
      </w:tr>
      <w:tr w:rsidR="00A75D7B" w:rsidRPr="001166E7" w:rsidTr="00CA0F68">
        <w:tc>
          <w:tcPr>
            <w:tcW w:w="4960" w:type="dxa"/>
          </w:tcPr>
          <w:p w:rsidR="00DD0F8D" w:rsidRDefault="00A75D7B">
            <w:pPr>
              <w:pStyle w:val="CCSFRConventionAssignment"/>
              <w:numPr>
                <w:ilvl w:val="1"/>
                <w:numId w:val="20"/>
              </w:numPr>
              <w:tabs>
                <w:tab w:val="clear" w:pos="1440"/>
              </w:tabs>
              <w:ind w:left="698" w:hanging="284"/>
              <w:jc w:val="both"/>
              <w:rPr>
                <w:lang w:val="en-GB"/>
              </w:rPr>
            </w:pPr>
            <w:r w:rsidRPr="001166E7">
              <w:rPr>
                <w:lang w:val="en-GB"/>
              </w:rPr>
              <w:t>Compare the name of any file that a process is attempting to read, or execute script files against, with those listed as read-protected</w:t>
            </w:r>
          </w:p>
        </w:tc>
        <w:tc>
          <w:tcPr>
            <w:tcW w:w="4760" w:type="dxa"/>
          </w:tcPr>
          <w:p w:rsidR="00A75D7B" w:rsidRPr="001166E7" w:rsidRDefault="00A75D7B" w:rsidP="00CA0F68">
            <w:pPr>
              <w:pStyle w:val="CCSFRConventionAssignment"/>
              <w:jc w:val="both"/>
              <w:rPr>
                <w:lang w:val="en-GB"/>
              </w:rPr>
            </w:pPr>
            <w:r w:rsidRPr="00253888">
              <w:rPr>
                <w:lang w:val="en-GB"/>
              </w:rPr>
              <w:t>Deny reading of data in, and execution of script files against any file listed as read-protected</w:t>
            </w:r>
          </w:p>
        </w:tc>
      </w:tr>
      <w:tr w:rsidR="00A75D7B" w:rsidRPr="001166E7" w:rsidTr="00CA0F68">
        <w:tc>
          <w:tcPr>
            <w:tcW w:w="4960" w:type="dxa"/>
          </w:tcPr>
          <w:p w:rsidR="00DD0F8D" w:rsidRDefault="00A75D7B">
            <w:pPr>
              <w:pStyle w:val="CCSFRConventionAssignment"/>
              <w:numPr>
                <w:ilvl w:val="1"/>
                <w:numId w:val="20"/>
              </w:numPr>
              <w:tabs>
                <w:tab w:val="clear" w:pos="1440"/>
              </w:tabs>
              <w:ind w:left="698" w:hanging="284"/>
              <w:jc w:val="both"/>
              <w:rPr>
                <w:lang w:val="en-GB"/>
              </w:rPr>
            </w:pPr>
            <w:r w:rsidRPr="001166E7">
              <w:rPr>
                <w:lang w:val="en-GB"/>
              </w:rPr>
              <w:t>Compare the identifier for any registry key that a process is attempting to modify with those listed as write-protected</w:t>
            </w:r>
          </w:p>
        </w:tc>
        <w:tc>
          <w:tcPr>
            <w:tcW w:w="4760" w:type="dxa"/>
          </w:tcPr>
          <w:p w:rsidR="00A75D7B" w:rsidRPr="001166E7" w:rsidRDefault="00A75D7B" w:rsidP="00CA0F68">
            <w:pPr>
              <w:pStyle w:val="CCSFRConventionAssignment"/>
              <w:jc w:val="both"/>
              <w:rPr>
                <w:lang w:val="en-GB"/>
              </w:rPr>
            </w:pPr>
            <w:r w:rsidRPr="00253888">
              <w:rPr>
                <w:lang w:val="en-GB"/>
              </w:rPr>
              <w:t>Prevent modification of registry keys listed as write-protected</w:t>
            </w:r>
          </w:p>
        </w:tc>
      </w:tr>
      <w:tr w:rsidR="00A75D7B" w:rsidRPr="001166E7" w:rsidTr="00CA0F68">
        <w:tc>
          <w:tcPr>
            <w:tcW w:w="4960" w:type="dxa"/>
          </w:tcPr>
          <w:p w:rsidR="00A75D7B" w:rsidRPr="001166E7" w:rsidRDefault="00A75D7B" w:rsidP="00CA0F68">
            <w:pPr>
              <w:pStyle w:val="CCSFRConventionAssignment"/>
              <w:numPr>
                <w:ilvl w:val="0"/>
                <w:numId w:val="21"/>
              </w:numPr>
              <w:jc w:val="both"/>
              <w:rPr>
                <w:lang w:val="en-GB"/>
              </w:rPr>
            </w:pPr>
            <w:r w:rsidRPr="001166E7">
              <w:rPr>
                <w:lang w:val="en-GB"/>
              </w:rPr>
              <w:t>For change control monitoring:</w:t>
            </w:r>
          </w:p>
        </w:tc>
        <w:tc>
          <w:tcPr>
            <w:tcW w:w="4760" w:type="dxa"/>
          </w:tcPr>
          <w:p w:rsidR="00A75D7B" w:rsidRPr="001166E7" w:rsidRDefault="00A75D7B" w:rsidP="00CA0F68">
            <w:pPr>
              <w:pStyle w:val="CCSFRConventionAssignment"/>
              <w:jc w:val="both"/>
              <w:rPr>
                <w:lang w:val="en-GB"/>
              </w:rPr>
            </w:pPr>
          </w:p>
        </w:tc>
      </w:tr>
      <w:tr w:rsidR="00A75D7B" w:rsidRPr="001166E7" w:rsidTr="00CA0F68">
        <w:tc>
          <w:tcPr>
            <w:tcW w:w="4960" w:type="dxa"/>
          </w:tcPr>
          <w:p w:rsidR="00DD0F8D" w:rsidRDefault="00A75D7B">
            <w:pPr>
              <w:pStyle w:val="CCSFRConventionAssignment"/>
              <w:numPr>
                <w:ilvl w:val="0"/>
                <w:numId w:val="26"/>
              </w:numPr>
              <w:tabs>
                <w:tab w:val="clear" w:pos="1440"/>
              </w:tabs>
              <w:ind w:left="698" w:hanging="284"/>
              <w:jc w:val="both"/>
              <w:rPr>
                <w:lang w:val="en-GB"/>
              </w:rPr>
            </w:pPr>
            <w:r w:rsidRPr="001166E7">
              <w:rPr>
                <w:lang w:val="en-GB"/>
              </w:rPr>
              <w:lastRenderedPageBreak/>
              <w:t xml:space="preserve"> Compare the change events to the include filters and exclude filters defined for change control monitoring</w:t>
            </w:r>
          </w:p>
        </w:tc>
        <w:tc>
          <w:tcPr>
            <w:tcW w:w="4760" w:type="dxa"/>
          </w:tcPr>
          <w:p w:rsidR="00A75D7B" w:rsidRPr="001166E7" w:rsidRDefault="00A75D7B" w:rsidP="00B82022">
            <w:pPr>
              <w:pStyle w:val="CCSFRConventionAssignment"/>
              <w:jc w:val="both"/>
              <w:rPr>
                <w:lang w:val="en-GB"/>
              </w:rPr>
            </w:pPr>
            <w:r w:rsidRPr="00253888">
              <w:rPr>
                <w:lang w:val="en-GB"/>
              </w:rPr>
              <w:t>Write the filtered change events to the change logs</w:t>
            </w:r>
            <w:r w:rsidR="00B82022">
              <w:rPr>
                <w:rStyle w:val="FootnoteReference"/>
                <w:lang w:val="en-GB"/>
              </w:rPr>
              <w:footnoteReference w:id="11"/>
            </w:r>
            <w:r w:rsidRPr="00253888">
              <w:rPr>
                <w:lang w:val="en-GB"/>
              </w:rPr>
              <w:t>.</w:t>
            </w:r>
          </w:p>
        </w:tc>
      </w:tr>
    </w:tbl>
    <w:p w:rsidR="00F04221" w:rsidRPr="00A75D7B" w:rsidRDefault="00F04221" w:rsidP="00E04325">
      <w:pPr>
        <w:pStyle w:val="StyleCCSFRComponentTextJustified"/>
        <w:ind w:left="0"/>
        <w:rPr>
          <w:iCs/>
          <w:lang w:val="en-GB"/>
        </w:rPr>
      </w:pPr>
      <w:r w:rsidRPr="00A75D7B">
        <w:rPr>
          <w:iCs/>
          <w:lang w:val="en-GB"/>
        </w:rPr>
        <w:t>]</w:t>
      </w:r>
      <w:r w:rsidR="00A75D7B">
        <w:rPr>
          <w:iCs/>
          <w:lang w:val="en-GB"/>
        </w:rPr>
        <w:t>.</w:t>
      </w:r>
    </w:p>
    <w:p w:rsidR="00253DB0" w:rsidRPr="00253888" w:rsidRDefault="00253DB0" w:rsidP="00AD2BFC">
      <w:pPr>
        <w:rPr>
          <w:rFonts w:ascii="Arial" w:hAnsi="Arial" w:cs="Arial"/>
          <w:sz w:val="28"/>
          <w:szCs w:val="28"/>
          <w:lang w:val="en-GB"/>
        </w:rPr>
      </w:pPr>
      <w:r w:rsidRPr="00253888">
        <w:rPr>
          <w:lang w:val="en-GB"/>
        </w:rPr>
        <w:br w:type="page"/>
      </w:r>
    </w:p>
    <w:p w:rsidR="00253DB0" w:rsidRPr="00253888" w:rsidRDefault="00253DB0" w:rsidP="009F7E7D">
      <w:pPr>
        <w:pStyle w:val="Heading2"/>
        <w:rPr>
          <w:lang w:val="en-GB"/>
        </w:rPr>
      </w:pPr>
      <w:bookmarkStart w:id="166" w:name="_Toc201709893"/>
      <w:bookmarkStart w:id="167" w:name="_Toc447541486"/>
      <w:r w:rsidRPr="00253888">
        <w:rPr>
          <w:lang w:val="en-GB"/>
        </w:rPr>
        <w:lastRenderedPageBreak/>
        <w:t>Security Assurance Requirements</w:t>
      </w:r>
      <w:bookmarkEnd w:id="166"/>
      <w:bookmarkEnd w:id="167"/>
    </w:p>
    <w:p w:rsidR="00253DB0" w:rsidRPr="00253888" w:rsidRDefault="00253DB0" w:rsidP="00AD2BFC">
      <w:pPr>
        <w:rPr>
          <w:lang w:val="en-GB"/>
        </w:rPr>
      </w:pPr>
      <w:r w:rsidRPr="00253888">
        <w:rPr>
          <w:lang w:val="en-GB"/>
        </w:rPr>
        <w:t>This section defines the assurance requirements for the TOE.  Assurance requirements are taken from the CC Part 3 and are EAL</w:t>
      </w:r>
      <w:r w:rsidR="00AA42D1" w:rsidRPr="00253888">
        <w:rPr>
          <w:lang w:val="en-GB"/>
        </w:rPr>
        <w:t>2</w:t>
      </w:r>
      <w:r w:rsidR="00FE4596" w:rsidRPr="00253888">
        <w:rPr>
          <w:lang w:val="en-GB"/>
        </w:rPr>
        <w:t xml:space="preserve"> </w:t>
      </w:r>
      <w:r w:rsidRPr="00253888">
        <w:rPr>
          <w:lang w:val="en-GB"/>
        </w:rPr>
        <w:t>augmented with ALC_FLR.</w:t>
      </w:r>
      <w:r w:rsidR="00FE4596" w:rsidRPr="00253888">
        <w:rPr>
          <w:lang w:val="en-GB"/>
        </w:rPr>
        <w:t>2</w:t>
      </w:r>
      <w:r w:rsidRPr="00253888">
        <w:rPr>
          <w:lang w:val="en-GB"/>
        </w:rPr>
        <w:t xml:space="preserve">.  </w:t>
      </w:r>
      <w:fldSimple w:instr=" REF _Ref123636709 \h  \* MERGEFORMAT ">
        <w:r w:rsidR="00AF2903" w:rsidRPr="00253888">
          <w:rPr>
            <w:lang w:val="en-GB"/>
          </w:rPr>
          <w:t xml:space="preserve">Table </w:t>
        </w:r>
        <w:r w:rsidR="00AF2903">
          <w:rPr>
            <w:noProof/>
            <w:lang w:val="en-GB"/>
          </w:rPr>
          <w:t>14</w:t>
        </w:r>
        <w:r w:rsidR="00AF2903" w:rsidRPr="00253888">
          <w:rPr>
            <w:lang w:val="en-GB"/>
          </w:rPr>
          <w:t xml:space="preserve"> – Assurance Requirements</w:t>
        </w:r>
      </w:fldSimple>
      <w:r w:rsidRPr="00253888">
        <w:rPr>
          <w:lang w:val="en-GB"/>
        </w:rPr>
        <w:t xml:space="preserve"> summarizes the requirements.</w:t>
      </w:r>
    </w:p>
    <w:p w:rsidR="00253DB0" w:rsidRPr="00253888" w:rsidRDefault="00253DB0" w:rsidP="009D614E">
      <w:pPr>
        <w:pStyle w:val="Caption"/>
        <w:rPr>
          <w:lang w:val="en-GB"/>
        </w:rPr>
      </w:pPr>
      <w:bookmarkStart w:id="168" w:name="_Ref123636709"/>
      <w:bookmarkStart w:id="169" w:name="_Toc201709940"/>
      <w:bookmarkStart w:id="170" w:name="_Toc444175314"/>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14</w:t>
      </w:r>
      <w:r w:rsidR="005279B8" w:rsidRPr="00253888">
        <w:rPr>
          <w:lang w:val="en-GB"/>
        </w:rPr>
        <w:fldChar w:fldCharType="end"/>
      </w:r>
      <w:r w:rsidRPr="00253888">
        <w:rPr>
          <w:lang w:val="en-GB"/>
        </w:rPr>
        <w:t xml:space="preserve"> </w:t>
      </w:r>
      <w:r w:rsidR="0021054A" w:rsidRPr="00253888">
        <w:rPr>
          <w:lang w:val="en-GB"/>
        </w:rPr>
        <w:t>–</w:t>
      </w:r>
      <w:r w:rsidRPr="00253888">
        <w:rPr>
          <w:lang w:val="en-GB"/>
        </w:rPr>
        <w:t xml:space="preserve"> Assurance Requirements</w:t>
      </w:r>
      <w:bookmarkEnd w:id="168"/>
      <w:bookmarkEnd w:id="169"/>
      <w:bookmarkEnd w:id="170"/>
    </w:p>
    <w:tbl>
      <w:tblPr>
        <w:tblW w:w="4433"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8" w:type="dxa"/>
          <w:left w:w="58" w:type="dxa"/>
          <w:bottom w:w="58" w:type="dxa"/>
          <w:right w:w="58" w:type="dxa"/>
        </w:tblCellMar>
        <w:tblLook w:val="01E0"/>
      </w:tblPr>
      <w:tblGrid>
        <w:gridCol w:w="3435"/>
        <w:gridCol w:w="5005"/>
      </w:tblGrid>
      <w:tr w:rsidR="00253DB0" w:rsidRPr="00253888" w:rsidTr="00FA0268">
        <w:trPr>
          <w:cantSplit/>
          <w:trHeight w:val="166"/>
          <w:tblHeader/>
          <w:jc w:val="center"/>
        </w:trPr>
        <w:tc>
          <w:tcPr>
            <w:tcW w:w="5000" w:type="pct"/>
            <w:gridSpan w:val="2"/>
            <w:shd w:val="clear" w:color="auto" w:fill="FF0000"/>
          </w:tcPr>
          <w:p w:rsidR="00253DB0" w:rsidRPr="00253888" w:rsidRDefault="00253DB0" w:rsidP="00793CC5">
            <w:pPr>
              <w:pStyle w:val="TableHeader"/>
              <w:jc w:val="both"/>
              <w:rPr>
                <w:szCs w:val="20"/>
                <w:lang w:val="en-GB"/>
              </w:rPr>
            </w:pPr>
            <w:r w:rsidRPr="00253888">
              <w:rPr>
                <w:szCs w:val="20"/>
                <w:lang w:val="en-GB"/>
              </w:rPr>
              <w:t>Assurance Requirements</w:t>
            </w:r>
          </w:p>
        </w:tc>
      </w:tr>
      <w:tr w:rsidR="003E6034" w:rsidRPr="00253888" w:rsidTr="003E6034">
        <w:trPr>
          <w:cantSplit/>
          <w:trHeight w:val="41"/>
          <w:jc w:val="center"/>
        </w:trPr>
        <w:tc>
          <w:tcPr>
            <w:tcW w:w="2035" w:type="pct"/>
            <w:vMerge w:val="restart"/>
          </w:tcPr>
          <w:p w:rsidR="003E6034" w:rsidRPr="00253888" w:rsidRDefault="003E6034" w:rsidP="00212F6D">
            <w:pPr>
              <w:pStyle w:val="TableBody"/>
              <w:rPr>
                <w:szCs w:val="20"/>
                <w:lang w:val="en-GB"/>
              </w:rPr>
            </w:pPr>
            <w:r w:rsidRPr="00253888">
              <w:rPr>
                <w:szCs w:val="20"/>
                <w:lang w:val="en-GB"/>
              </w:rPr>
              <w:t>Class ASE:  Security Target evaluation</w:t>
            </w:r>
          </w:p>
        </w:tc>
        <w:tc>
          <w:tcPr>
            <w:tcW w:w="2965" w:type="pct"/>
          </w:tcPr>
          <w:p w:rsidR="003E6034" w:rsidRPr="00253888" w:rsidRDefault="003E6034" w:rsidP="00F53158">
            <w:pPr>
              <w:rPr>
                <w:lang w:val="en-GB"/>
              </w:rPr>
            </w:pPr>
            <w:r w:rsidRPr="00253888">
              <w:rPr>
                <w:lang w:val="en-GB"/>
              </w:rPr>
              <w:t>ASE_CCL.1 Conformance claims</w:t>
            </w:r>
          </w:p>
        </w:tc>
      </w:tr>
      <w:tr w:rsidR="003E6034" w:rsidRPr="00253888" w:rsidTr="00B9237A">
        <w:trPr>
          <w:cantSplit/>
          <w:trHeight w:val="35"/>
          <w:jc w:val="center"/>
        </w:trPr>
        <w:tc>
          <w:tcPr>
            <w:tcW w:w="2035" w:type="pct"/>
            <w:vMerge/>
          </w:tcPr>
          <w:p w:rsidR="003E6034" w:rsidRPr="00253888" w:rsidRDefault="003E6034" w:rsidP="00793CC5">
            <w:pPr>
              <w:pStyle w:val="TableBody"/>
              <w:jc w:val="both"/>
              <w:rPr>
                <w:szCs w:val="20"/>
                <w:lang w:val="en-GB"/>
              </w:rPr>
            </w:pPr>
          </w:p>
        </w:tc>
        <w:tc>
          <w:tcPr>
            <w:tcW w:w="2965" w:type="pct"/>
          </w:tcPr>
          <w:p w:rsidR="003E6034" w:rsidRPr="00253888" w:rsidRDefault="003E6034" w:rsidP="00F53158">
            <w:pPr>
              <w:rPr>
                <w:lang w:val="en-GB"/>
              </w:rPr>
            </w:pPr>
            <w:r w:rsidRPr="00253888">
              <w:rPr>
                <w:lang w:val="en-GB"/>
              </w:rPr>
              <w:t>ASE_ECD.1 Extended components definition</w:t>
            </w:r>
          </w:p>
        </w:tc>
      </w:tr>
      <w:tr w:rsidR="003E6034" w:rsidRPr="00253888" w:rsidTr="00B9237A">
        <w:trPr>
          <w:cantSplit/>
          <w:trHeight w:val="35"/>
          <w:jc w:val="center"/>
        </w:trPr>
        <w:tc>
          <w:tcPr>
            <w:tcW w:w="2035" w:type="pct"/>
            <w:vMerge/>
          </w:tcPr>
          <w:p w:rsidR="003E6034" w:rsidRPr="00253888" w:rsidRDefault="003E6034" w:rsidP="00793CC5">
            <w:pPr>
              <w:pStyle w:val="TableBody"/>
              <w:jc w:val="both"/>
              <w:rPr>
                <w:szCs w:val="20"/>
                <w:lang w:val="en-GB"/>
              </w:rPr>
            </w:pPr>
          </w:p>
        </w:tc>
        <w:tc>
          <w:tcPr>
            <w:tcW w:w="2965" w:type="pct"/>
          </w:tcPr>
          <w:p w:rsidR="003E6034" w:rsidRPr="00253888" w:rsidRDefault="003E6034" w:rsidP="00F53158">
            <w:pPr>
              <w:rPr>
                <w:lang w:val="en-GB"/>
              </w:rPr>
            </w:pPr>
            <w:r w:rsidRPr="00253888">
              <w:rPr>
                <w:lang w:val="en-GB"/>
              </w:rPr>
              <w:t>ASE_INT.1 ST introduction</w:t>
            </w:r>
          </w:p>
        </w:tc>
      </w:tr>
      <w:tr w:rsidR="003E6034" w:rsidRPr="00253888" w:rsidTr="00B9237A">
        <w:trPr>
          <w:cantSplit/>
          <w:trHeight w:val="35"/>
          <w:jc w:val="center"/>
        </w:trPr>
        <w:tc>
          <w:tcPr>
            <w:tcW w:w="2035" w:type="pct"/>
            <w:vMerge/>
          </w:tcPr>
          <w:p w:rsidR="003E6034" w:rsidRPr="00253888" w:rsidRDefault="003E6034" w:rsidP="00793CC5">
            <w:pPr>
              <w:pStyle w:val="TableBody"/>
              <w:jc w:val="both"/>
              <w:rPr>
                <w:szCs w:val="20"/>
                <w:lang w:val="en-GB"/>
              </w:rPr>
            </w:pPr>
          </w:p>
        </w:tc>
        <w:tc>
          <w:tcPr>
            <w:tcW w:w="2965" w:type="pct"/>
          </w:tcPr>
          <w:p w:rsidR="003E6034" w:rsidRPr="00253888" w:rsidRDefault="003E6034" w:rsidP="00F53158">
            <w:pPr>
              <w:rPr>
                <w:lang w:val="en-GB"/>
              </w:rPr>
            </w:pPr>
            <w:r w:rsidRPr="00253888">
              <w:rPr>
                <w:lang w:val="en-GB"/>
              </w:rPr>
              <w:t>ASE_OBJ.2 Security objectives</w:t>
            </w:r>
          </w:p>
        </w:tc>
      </w:tr>
      <w:tr w:rsidR="003E6034" w:rsidRPr="00253888" w:rsidTr="00B9237A">
        <w:trPr>
          <w:cantSplit/>
          <w:trHeight w:val="35"/>
          <w:jc w:val="center"/>
        </w:trPr>
        <w:tc>
          <w:tcPr>
            <w:tcW w:w="2035" w:type="pct"/>
            <w:vMerge/>
          </w:tcPr>
          <w:p w:rsidR="003E6034" w:rsidRPr="00253888" w:rsidRDefault="003E6034" w:rsidP="00793CC5">
            <w:pPr>
              <w:pStyle w:val="TableBody"/>
              <w:jc w:val="both"/>
              <w:rPr>
                <w:szCs w:val="20"/>
                <w:lang w:val="en-GB"/>
              </w:rPr>
            </w:pPr>
          </w:p>
        </w:tc>
        <w:tc>
          <w:tcPr>
            <w:tcW w:w="2965" w:type="pct"/>
          </w:tcPr>
          <w:p w:rsidR="003E6034" w:rsidRPr="00253888" w:rsidRDefault="003E6034" w:rsidP="00F53158">
            <w:pPr>
              <w:rPr>
                <w:lang w:val="en-GB"/>
              </w:rPr>
            </w:pPr>
            <w:r w:rsidRPr="00253888">
              <w:rPr>
                <w:lang w:val="en-GB"/>
              </w:rPr>
              <w:t>ASE_REQ.2 Derived security requirements</w:t>
            </w:r>
          </w:p>
        </w:tc>
      </w:tr>
      <w:tr w:rsidR="003E6034" w:rsidRPr="00253888" w:rsidTr="00B9237A">
        <w:trPr>
          <w:cantSplit/>
          <w:trHeight w:val="35"/>
          <w:jc w:val="center"/>
        </w:trPr>
        <w:tc>
          <w:tcPr>
            <w:tcW w:w="2035" w:type="pct"/>
            <w:vMerge/>
          </w:tcPr>
          <w:p w:rsidR="003E6034" w:rsidRPr="00253888" w:rsidRDefault="003E6034" w:rsidP="00793CC5">
            <w:pPr>
              <w:pStyle w:val="TableBody"/>
              <w:jc w:val="both"/>
              <w:rPr>
                <w:szCs w:val="20"/>
                <w:lang w:val="en-GB"/>
              </w:rPr>
            </w:pPr>
          </w:p>
        </w:tc>
        <w:tc>
          <w:tcPr>
            <w:tcW w:w="2965" w:type="pct"/>
          </w:tcPr>
          <w:p w:rsidR="003E6034" w:rsidRPr="00253888" w:rsidRDefault="003E6034" w:rsidP="00F53158">
            <w:pPr>
              <w:rPr>
                <w:lang w:val="en-GB"/>
              </w:rPr>
            </w:pPr>
            <w:r w:rsidRPr="00253888">
              <w:rPr>
                <w:lang w:val="en-GB"/>
              </w:rPr>
              <w:t>ASE_SPD.1 Security problem definition</w:t>
            </w:r>
          </w:p>
        </w:tc>
      </w:tr>
      <w:tr w:rsidR="003E6034" w:rsidRPr="00253888" w:rsidTr="00B9237A">
        <w:trPr>
          <w:cantSplit/>
          <w:trHeight w:val="35"/>
          <w:jc w:val="center"/>
        </w:trPr>
        <w:tc>
          <w:tcPr>
            <w:tcW w:w="2035" w:type="pct"/>
            <w:vMerge/>
          </w:tcPr>
          <w:p w:rsidR="003E6034" w:rsidRPr="00253888" w:rsidRDefault="003E6034" w:rsidP="00793CC5">
            <w:pPr>
              <w:pStyle w:val="TableBody"/>
              <w:jc w:val="both"/>
              <w:rPr>
                <w:szCs w:val="20"/>
                <w:lang w:val="en-GB"/>
              </w:rPr>
            </w:pPr>
          </w:p>
        </w:tc>
        <w:tc>
          <w:tcPr>
            <w:tcW w:w="2965" w:type="pct"/>
          </w:tcPr>
          <w:p w:rsidR="003E6034" w:rsidRPr="00253888" w:rsidRDefault="003E6034" w:rsidP="00F53158">
            <w:pPr>
              <w:rPr>
                <w:lang w:val="en-GB"/>
              </w:rPr>
            </w:pPr>
            <w:r w:rsidRPr="00253888">
              <w:rPr>
                <w:lang w:val="en-GB"/>
              </w:rPr>
              <w:t>ASE_TSS.1 TOE summary specification</w:t>
            </w:r>
          </w:p>
        </w:tc>
      </w:tr>
      <w:tr w:rsidR="003E6034" w:rsidRPr="00253888" w:rsidTr="00B9237A">
        <w:trPr>
          <w:cantSplit/>
          <w:trHeight w:val="144"/>
          <w:jc w:val="center"/>
        </w:trPr>
        <w:tc>
          <w:tcPr>
            <w:tcW w:w="2035" w:type="pct"/>
            <w:vMerge w:val="restart"/>
          </w:tcPr>
          <w:p w:rsidR="003E6034" w:rsidRPr="00253888" w:rsidRDefault="003E6034" w:rsidP="00F53158">
            <w:pPr>
              <w:rPr>
                <w:lang w:val="en-GB"/>
              </w:rPr>
            </w:pPr>
            <w:r w:rsidRPr="00253888">
              <w:rPr>
                <w:lang w:val="en-GB"/>
              </w:rPr>
              <w:t>Class ALC : Life Cycle Support</w:t>
            </w:r>
          </w:p>
        </w:tc>
        <w:tc>
          <w:tcPr>
            <w:tcW w:w="2965" w:type="pct"/>
          </w:tcPr>
          <w:p w:rsidR="003E6034" w:rsidRPr="00253888" w:rsidRDefault="003E6034" w:rsidP="00AA42D1">
            <w:pPr>
              <w:rPr>
                <w:lang w:val="en-GB"/>
              </w:rPr>
            </w:pPr>
            <w:r w:rsidRPr="00253888">
              <w:rPr>
                <w:lang w:val="en-GB"/>
              </w:rPr>
              <w:t>ALC_CMC.</w:t>
            </w:r>
            <w:r w:rsidR="00AA42D1" w:rsidRPr="00253888">
              <w:rPr>
                <w:lang w:val="en-GB"/>
              </w:rPr>
              <w:t>2</w:t>
            </w:r>
            <w:r w:rsidRPr="00253888">
              <w:rPr>
                <w:lang w:val="en-GB"/>
              </w:rPr>
              <w:t xml:space="preserve"> </w:t>
            </w:r>
            <w:r w:rsidR="00AA42D1" w:rsidRPr="00253888">
              <w:rPr>
                <w:lang w:val="en-GB"/>
              </w:rPr>
              <w:t>Use of a CM system</w:t>
            </w:r>
            <w:r w:rsidRPr="00253888">
              <w:rPr>
                <w:lang w:val="en-GB"/>
              </w:rPr>
              <w:t xml:space="preserve"> </w:t>
            </w:r>
          </w:p>
        </w:tc>
      </w:tr>
      <w:tr w:rsidR="003E6034" w:rsidRPr="00253888" w:rsidTr="00B9237A">
        <w:trPr>
          <w:cantSplit/>
          <w:trHeight w:val="215"/>
          <w:jc w:val="center"/>
        </w:trPr>
        <w:tc>
          <w:tcPr>
            <w:tcW w:w="2035" w:type="pct"/>
            <w:vMerge/>
          </w:tcPr>
          <w:p w:rsidR="003E6034" w:rsidRPr="00253888" w:rsidRDefault="003E6034" w:rsidP="00793CC5">
            <w:pPr>
              <w:pStyle w:val="TableBody"/>
              <w:jc w:val="both"/>
              <w:rPr>
                <w:szCs w:val="20"/>
                <w:lang w:val="en-GB"/>
              </w:rPr>
            </w:pPr>
          </w:p>
        </w:tc>
        <w:tc>
          <w:tcPr>
            <w:tcW w:w="2965" w:type="pct"/>
          </w:tcPr>
          <w:p w:rsidR="003E6034" w:rsidRPr="00253888" w:rsidRDefault="003E6034" w:rsidP="00AA42D1">
            <w:pPr>
              <w:rPr>
                <w:lang w:val="en-GB"/>
              </w:rPr>
            </w:pPr>
            <w:r w:rsidRPr="00253888">
              <w:rPr>
                <w:lang w:val="en-GB"/>
              </w:rPr>
              <w:t>ALC_CMS.</w:t>
            </w:r>
            <w:r w:rsidR="00AA42D1" w:rsidRPr="00253888">
              <w:rPr>
                <w:lang w:val="en-GB"/>
              </w:rPr>
              <w:t>2 Parts of the TOE CM coverage</w:t>
            </w:r>
          </w:p>
        </w:tc>
      </w:tr>
      <w:tr w:rsidR="003E6034" w:rsidRPr="00253888" w:rsidTr="00B9237A">
        <w:trPr>
          <w:cantSplit/>
          <w:trHeight w:val="193"/>
          <w:jc w:val="center"/>
        </w:trPr>
        <w:tc>
          <w:tcPr>
            <w:tcW w:w="2035" w:type="pct"/>
            <w:vMerge/>
          </w:tcPr>
          <w:p w:rsidR="003E6034" w:rsidRPr="00253888" w:rsidRDefault="003E6034" w:rsidP="00793CC5">
            <w:pPr>
              <w:pStyle w:val="TableBody"/>
              <w:jc w:val="both"/>
              <w:rPr>
                <w:szCs w:val="20"/>
                <w:lang w:val="en-GB"/>
              </w:rPr>
            </w:pPr>
          </w:p>
        </w:tc>
        <w:tc>
          <w:tcPr>
            <w:tcW w:w="2965" w:type="pct"/>
          </w:tcPr>
          <w:p w:rsidR="003E6034" w:rsidRPr="00253888" w:rsidRDefault="00AA42D1" w:rsidP="00F53158">
            <w:pPr>
              <w:rPr>
                <w:lang w:val="en-GB"/>
              </w:rPr>
            </w:pPr>
            <w:r w:rsidRPr="00253888">
              <w:rPr>
                <w:lang w:val="en-GB"/>
              </w:rPr>
              <w:t>ALC_DEL.1 Delivery p</w:t>
            </w:r>
            <w:r w:rsidR="003E6034" w:rsidRPr="00253888">
              <w:rPr>
                <w:lang w:val="en-GB"/>
              </w:rPr>
              <w:t>rocedures</w:t>
            </w:r>
          </w:p>
        </w:tc>
      </w:tr>
      <w:tr w:rsidR="00AA42D1" w:rsidRPr="00253888" w:rsidTr="00AA42D1">
        <w:trPr>
          <w:cantSplit/>
          <w:jc w:val="center"/>
        </w:trPr>
        <w:tc>
          <w:tcPr>
            <w:tcW w:w="2035" w:type="pct"/>
            <w:vMerge/>
          </w:tcPr>
          <w:p w:rsidR="00AA42D1" w:rsidRPr="00253888" w:rsidRDefault="00AA42D1" w:rsidP="00793CC5">
            <w:pPr>
              <w:pStyle w:val="TableBody"/>
              <w:jc w:val="both"/>
              <w:rPr>
                <w:szCs w:val="20"/>
                <w:lang w:val="en-GB"/>
              </w:rPr>
            </w:pPr>
          </w:p>
        </w:tc>
        <w:tc>
          <w:tcPr>
            <w:tcW w:w="2965" w:type="pct"/>
          </w:tcPr>
          <w:p w:rsidR="00AA42D1" w:rsidRPr="00253888" w:rsidRDefault="00AA42D1" w:rsidP="00F53158">
            <w:pPr>
              <w:rPr>
                <w:lang w:val="en-GB"/>
              </w:rPr>
            </w:pPr>
            <w:r w:rsidRPr="00253888">
              <w:rPr>
                <w:lang w:val="en-GB"/>
              </w:rPr>
              <w:t>ALC_FLR.2 Flaw reporting procedures</w:t>
            </w:r>
          </w:p>
        </w:tc>
      </w:tr>
      <w:tr w:rsidR="003E6034" w:rsidRPr="00253888" w:rsidTr="00B9237A">
        <w:trPr>
          <w:cantSplit/>
          <w:trHeight w:val="166"/>
          <w:jc w:val="center"/>
        </w:trPr>
        <w:tc>
          <w:tcPr>
            <w:tcW w:w="2035" w:type="pct"/>
            <w:vMerge w:val="restart"/>
          </w:tcPr>
          <w:p w:rsidR="003E6034" w:rsidRPr="00253888" w:rsidRDefault="003E6034" w:rsidP="00F53158">
            <w:pPr>
              <w:rPr>
                <w:lang w:val="en-GB"/>
              </w:rPr>
            </w:pPr>
            <w:r w:rsidRPr="00253888">
              <w:rPr>
                <w:lang w:val="en-GB"/>
              </w:rPr>
              <w:t>Class ADV: Development</w:t>
            </w:r>
          </w:p>
        </w:tc>
        <w:tc>
          <w:tcPr>
            <w:tcW w:w="2965" w:type="pct"/>
          </w:tcPr>
          <w:p w:rsidR="003E6034" w:rsidRPr="00253888" w:rsidRDefault="00AA42D1" w:rsidP="00F53158">
            <w:pPr>
              <w:rPr>
                <w:lang w:val="en-GB"/>
              </w:rPr>
            </w:pPr>
            <w:r w:rsidRPr="00253888">
              <w:rPr>
                <w:lang w:val="en-GB"/>
              </w:rPr>
              <w:t>ADV_ARC.1 Security architecture d</w:t>
            </w:r>
            <w:r w:rsidR="003E6034" w:rsidRPr="00253888">
              <w:rPr>
                <w:lang w:val="en-GB"/>
              </w:rPr>
              <w:t>escription</w:t>
            </w:r>
          </w:p>
        </w:tc>
      </w:tr>
      <w:tr w:rsidR="00586249" w:rsidRPr="00253888" w:rsidTr="00B21FA3">
        <w:trPr>
          <w:cantSplit/>
          <w:trHeight w:val="211"/>
          <w:jc w:val="center"/>
        </w:trPr>
        <w:tc>
          <w:tcPr>
            <w:tcW w:w="2035" w:type="pct"/>
            <w:vMerge/>
          </w:tcPr>
          <w:p w:rsidR="00586249" w:rsidRPr="00253888" w:rsidRDefault="00586249" w:rsidP="00793CC5">
            <w:pPr>
              <w:pStyle w:val="TableBody"/>
              <w:jc w:val="both"/>
              <w:rPr>
                <w:szCs w:val="20"/>
                <w:lang w:val="en-GB"/>
              </w:rPr>
            </w:pPr>
          </w:p>
        </w:tc>
        <w:tc>
          <w:tcPr>
            <w:tcW w:w="2965" w:type="pct"/>
          </w:tcPr>
          <w:p w:rsidR="00586249" w:rsidRPr="00253888" w:rsidRDefault="00586249" w:rsidP="00AA42D1">
            <w:pPr>
              <w:rPr>
                <w:lang w:val="en-GB"/>
              </w:rPr>
            </w:pPr>
            <w:r w:rsidRPr="00253888">
              <w:rPr>
                <w:lang w:val="en-GB"/>
              </w:rPr>
              <w:t>ADV_FSP.</w:t>
            </w:r>
            <w:r w:rsidR="00AA42D1" w:rsidRPr="00253888">
              <w:rPr>
                <w:lang w:val="en-GB"/>
              </w:rPr>
              <w:t>2 Security-enforcing functional specification</w:t>
            </w:r>
            <w:r w:rsidRPr="00253888">
              <w:rPr>
                <w:lang w:val="en-GB"/>
              </w:rPr>
              <w:t xml:space="preserve"> </w:t>
            </w:r>
          </w:p>
        </w:tc>
      </w:tr>
      <w:tr w:rsidR="003E6034" w:rsidRPr="00253888" w:rsidTr="00B9237A">
        <w:trPr>
          <w:cantSplit/>
          <w:trHeight w:val="166"/>
          <w:jc w:val="center"/>
        </w:trPr>
        <w:tc>
          <w:tcPr>
            <w:tcW w:w="2035" w:type="pct"/>
            <w:vMerge/>
          </w:tcPr>
          <w:p w:rsidR="003E6034" w:rsidRPr="00253888" w:rsidRDefault="003E6034" w:rsidP="00793CC5">
            <w:pPr>
              <w:pStyle w:val="TableBody"/>
              <w:jc w:val="both"/>
              <w:rPr>
                <w:szCs w:val="20"/>
                <w:lang w:val="en-GB"/>
              </w:rPr>
            </w:pPr>
          </w:p>
        </w:tc>
        <w:tc>
          <w:tcPr>
            <w:tcW w:w="2965" w:type="pct"/>
          </w:tcPr>
          <w:p w:rsidR="003E6034" w:rsidRPr="00253888" w:rsidRDefault="003E6034" w:rsidP="00AA42D1">
            <w:pPr>
              <w:rPr>
                <w:lang w:val="en-GB"/>
              </w:rPr>
            </w:pPr>
            <w:r w:rsidRPr="00253888">
              <w:rPr>
                <w:lang w:val="en-GB"/>
              </w:rPr>
              <w:t>ADV_TDS.</w:t>
            </w:r>
            <w:r w:rsidR="00AA42D1" w:rsidRPr="00253888">
              <w:rPr>
                <w:lang w:val="en-GB"/>
              </w:rPr>
              <w:t>1 Basic</w:t>
            </w:r>
            <w:r w:rsidRPr="00253888">
              <w:rPr>
                <w:lang w:val="en-GB"/>
              </w:rPr>
              <w:t xml:space="preserve"> design</w:t>
            </w:r>
          </w:p>
        </w:tc>
      </w:tr>
      <w:tr w:rsidR="003E6034" w:rsidRPr="00253888" w:rsidTr="00B9237A">
        <w:trPr>
          <w:cantSplit/>
          <w:trHeight w:val="166"/>
          <w:jc w:val="center"/>
        </w:trPr>
        <w:tc>
          <w:tcPr>
            <w:tcW w:w="2035" w:type="pct"/>
            <w:vMerge w:val="restart"/>
          </w:tcPr>
          <w:p w:rsidR="003E6034" w:rsidRPr="00253888" w:rsidRDefault="003E6034" w:rsidP="00F53158">
            <w:pPr>
              <w:rPr>
                <w:lang w:val="en-GB"/>
              </w:rPr>
            </w:pPr>
            <w:r w:rsidRPr="00253888">
              <w:rPr>
                <w:lang w:val="en-GB"/>
              </w:rPr>
              <w:t>Class AGD: Guidance documents</w:t>
            </w:r>
          </w:p>
        </w:tc>
        <w:tc>
          <w:tcPr>
            <w:tcW w:w="2965" w:type="pct"/>
          </w:tcPr>
          <w:p w:rsidR="003E6034" w:rsidRPr="00253888" w:rsidRDefault="003E6034" w:rsidP="00F53158">
            <w:pPr>
              <w:rPr>
                <w:lang w:val="en-GB"/>
              </w:rPr>
            </w:pPr>
            <w:r w:rsidRPr="00253888">
              <w:rPr>
                <w:lang w:val="en-GB"/>
              </w:rPr>
              <w:t>AGD_OPE.1 Operational user guidance</w:t>
            </w:r>
          </w:p>
        </w:tc>
      </w:tr>
      <w:tr w:rsidR="003E6034" w:rsidRPr="00253888" w:rsidTr="00B9237A">
        <w:trPr>
          <w:cantSplit/>
          <w:trHeight w:val="166"/>
          <w:jc w:val="center"/>
        </w:trPr>
        <w:tc>
          <w:tcPr>
            <w:tcW w:w="2035" w:type="pct"/>
            <w:vMerge/>
          </w:tcPr>
          <w:p w:rsidR="003E6034" w:rsidRPr="00253888" w:rsidRDefault="003E6034" w:rsidP="00793CC5">
            <w:pPr>
              <w:pStyle w:val="TableBody"/>
              <w:jc w:val="both"/>
              <w:rPr>
                <w:szCs w:val="20"/>
                <w:lang w:val="en-GB"/>
              </w:rPr>
            </w:pPr>
          </w:p>
        </w:tc>
        <w:tc>
          <w:tcPr>
            <w:tcW w:w="2965" w:type="pct"/>
          </w:tcPr>
          <w:p w:rsidR="003E6034" w:rsidRPr="00253888" w:rsidRDefault="003E6034" w:rsidP="00F53158">
            <w:pPr>
              <w:rPr>
                <w:lang w:val="en-GB"/>
              </w:rPr>
            </w:pPr>
            <w:r w:rsidRPr="00253888">
              <w:rPr>
                <w:lang w:val="en-GB"/>
              </w:rPr>
              <w:t>AGD_PRE.1 Preparative procedures</w:t>
            </w:r>
          </w:p>
        </w:tc>
      </w:tr>
      <w:tr w:rsidR="00586249" w:rsidRPr="00253888" w:rsidTr="00586249">
        <w:trPr>
          <w:cantSplit/>
          <w:trHeight w:val="104"/>
          <w:jc w:val="center"/>
        </w:trPr>
        <w:tc>
          <w:tcPr>
            <w:tcW w:w="2035" w:type="pct"/>
            <w:vMerge w:val="restart"/>
          </w:tcPr>
          <w:p w:rsidR="00586249" w:rsidRPr="00253888" w:rsidRDefault="00586249" w:rsidP="00F53158">
            <w:pPr>
              <w:rPr>
                <w:lang w:val="en-GB"/>
              </w:rPr>
            </w:pPr>
            <w:r w:rsidRPr="00253888">
              <w:rPr>
                <w:lang w:val="en-GB"/>
              </w:rPr>
              <w:t>Class ATE: Tests</w:t>
            </w:r>
          </w:p>
        </w:tc>
        <w:tc>
          <w:tcPr>
            <w:tcW w:w="2965" w:type="pct"/>
          </w:tcPr>
          <w:p w:rsidR="00586249" w:rsidRPr="00253888" w:rsidRDefault="00AA42D1" w:rsidP="00AA42D1">
            <w:pPr>
              <w:rPr>
                <w:lang w:val="en-GB"/>
              </w:rPr>
            </w:pPr>
            <w:r w:rsidRPr="00253888">
              <w:rPr>
                <w:lang w:val="en-GB"/>
              </w:rPr>
              <w:t>ATE_COV.1</w:t>
            </w:r>
            <w:r w:rsidR="00586249" w:rsidRPr="00253888">
              <w:rPr>
                <w:lang w:val="en-GB"/>
              </w:rPr>
              <w:t xml:space="preserve"> </w:t>
            </w:r>
            <w:r w:rsidRPr="00253888">
              <w:rPr>
                <w:lang w:val="en-GB"/>
              </w:rPr>
              <w:t>Evidence</w:t>
            </w:r>
            <w:r w:rsidR="00586249" w:rsidRPr="00253888">
              <w:rPr>
                <w:lang w:val="en-GB"/>
              </w:rPr>
              <w:t xml:space="preserve"> of coverage</w:t>
            </w:r>
          </w:p>
        </w:tc>
      </w:tr>
      <w:tr w:rsidR="00AA42D1" w:rsidRPr="00253888" w:rsidTr="00AA42D1">
        <w:trPr>
          <w:cantSplit/>
          <w:jc w:val="center"/>
        </w:trPr>
        <w:tc>
          <w:tcPr>
            <w:tcW w:w="2035" w:type="pct"/>
            <w:vMerge/>
          </w:tcPr>
          <w:p w:rsidR="00AA42D1" w:rsidRPr="00253888" w:rsidRDefault="00AA42D1" w:rsidP="00793CC5">
            <w:pPr>
              <w:pStyle w:val="TableBody"/>
              <w:jc w:val="both"/>
              <w:rPr>
                <w:szCs w:val="20"/>
                <w:lang w:val="en-GB"/>
              </w:rPr>
            </w:pPr>
          </w:p>
        </w:tc>
        <w:tc>
          <w:tcPr>
            <w:tcW w:w="2965" w:type="pct"/>
          </w:tcPr>
          <w:p w:rsidR="00AA42D1" w:rsidRPr="00253888" w:rsidRDefault="00AA42D1" w:rsidP="00F53158">
            <w:pPr>
              <w:rPr>
                <w:lang w:val="en-GB"/>
              </w:rPr>
            </w:pPr>
            <w:r w:rsidRPr="00253888">
              <w:rPr>
                <w:lang w:val="en-GB"/>
              </w:rPr>
              <w:t>ATE_FUN.1 Functional testing</w:t>
            </w:r>
          </w:p>
        </w:tc>
      </w:tr>
      <w:tr w:rsidR="00586249" w:rsidRPr="00253888" w:rsidTr="00B9237A">
        <w:trPr>
          <w:cantSplit/>
          <w:trHeight w:val="166"/>
          <w:jc w:val="center"/>
        </w:trPr>
        <w:tc>
          <w:tcPr>
            <w:tcW w:w="2035" w:type="pct"/>
            <w:vMerge/>
          </w:tcPr>
          <w:p w:rsidR="00586249" w:rsidRPr="00253888" w:rsidRDefault="00586249" w:rsidP="00793CC5">
            <w:pPr>
              <w:pStyle w:val="TableBody"/>
              <w:jc w:val="both"/>
              <w:rPr>
                <w:szCs w:val="20"/>
                <w:lang w:val="en-GB"/>
              </w:rPr>
            </w:pPr>
          </w:p>
        </w:tc>
        <w:tc>
          <w:tcPr>
            <w:tcW w:w="2965" w:type="pct"/>
          </w:tcPr>
          <w:p w:rsidR="00586249" w:rsidRPr="00253888" w:rsidRDefault="00586249" w:rsidP="00F53158">
            <w:pPr>
              <w:rPr>
                <w:lang w:val="en-GB"/>
              </w:rPr>
            </w:pPr>
            <w:r w:rsidRPr="00253888">
              <w:rPr>
                <w:lang w:val="en-GB"/>
              </w:rPr>
              <w:t>ATE_IND.2 Independent testing – sample</w:t>
            </w:r>
          </w:p>
        </w:tc>
      </w:tr>
      <w:tr w:rsidR="003E6034" w:rsidRPr="00253888" w:rsidTr="00586249">
        <w:trPr>
          <w:cantSplit/>
          <w:trHeight w:val="193"/>
          <w:jc w:val="center"/>
        </w:trPr>
        <w:tc>
          <w:tcPr>
            <w:tcW w:w="2035" w:type="pct"/>
          </w:tcPr>
          <w:p w:rsidR="003E6034" w:rsidRPr="00253888" w:rsidRDefault="003E6034" w:rsidP="00F53158">
            <w:pPr>
              <w:rPr>
                <w:lang w:val="en-GB"/>
              </w:rPr>
            </w:pPr>
            <w:r w:rsidRPr="00253888">
              <w:rPr>
                <w:lang w:val="en-GB"/>
              </w:rPr>
              <w:t>Class AVA: Vulnerability assessment</w:t>
            </w:r>
          </w:p>
        </w:tc>
        <w:tc>
          <w:tcPr>
            <w:tcW w:w="2965" w:type="pct"/>
          </w:tcPr>
          <w:p w:rsidR="003E6034" w:rsidRPr="00253888" w:rsidRDefault="003E6034" w:rsidP="00F53158">
            <w:pPr>
              <w:rPr>
                <w:lang w:val="en-GB"/>
              </w:rPr>
            </w:pPr>
            <w:r w:rsidRPr="00253888">
              <w:rPr>
                <w:lang w:val="en-GB"/>
              </w:rPr>
              <w:t>AVA_VAN.</w:t>
            </w:r>
            <w:r w:rsidR="00586249" w:rsidRPr="00253888">
              <w:rPr>
                <w:lang w:val="en-GB"/>
              </w:rPr>
              <w:t>2</w:t>
            </w:r>
            <w:r w:rsidRPr="00253888">
              <w:rPr>
                <w:lang w:val="en-GB"/>
              </w:rPr>
              <w:t xml:space="preserve"> Vulnerability analysis</w:t>
            </w:r>
          </w:p>
        </w:tc>
      </w:tr>
    </w:tbl>
    <w:p w:rsidR="00253DB0" w:rsidRPr="00253888" w:rsidRDefault="00253DB0" w:rsidP="00AD2BFC">
      <w:pPr>
        <w:rPr>
          <w:lang w:val="en-GB"/>
        </w:rPr>
      </w:pPr>
    </w:p>
    <w:p w:rsidR="00B853F0" w:rsidRDefault="00253DB0">
      <w:pPr>
        <w:pStyle w:val="Heading1"/>
        <w:rPr>
          <w:lang w:val="en-GB"/>
        </w:rPr>
      </w:pPr>
      <w:r w:rsidRPr="00253888">
        <w:rPr>
          <w:lang w:val="en-GB"/>
        </w:rPr>
        <w:br w:type="page"/>
      </w:r>
      <w:bookmarkStart w:id="171" w:name="_Ref234122894"/>
      <w:bookmarkStart w:id="172" w:name="_Toc447541487"/>
      <w:r w:rsidRPr="00253888">
        <w:rPr>
          <w:lang w:val="en-GB"/>
        </w:rPr>
        <w:lastRenderedPageBreak/>
        <w:t xml:space="preserve">TOE </w:t>
      </w:r>
      <w:r w:rsidR="00037395" w:rsidRPr="00253888">
        <w:rPr>
          <w:lang w:val="en-GB"/>
        </w:rPr>
        <w:t xml:space="preserve">Summary </w:t>
      </w:r>
      <w:r w:rsidRPr="00253888">
        <w:rPr>
          <w:lang w:val="en-GB"/>
        </w:rPr>
        <w:t>Specification</w:t>
      </w:r>
      <w:bookmarkEnd w:id="171"/>
      <w:bookmarkEnd w:id="172"/>
    </w:p>
    <w:p w:rsidR="00253DB0" w:rsidRPr="00253888" w:rsidRDefault="00253DB0" w:rsidP="00AD2BFC">
      <w:pPr>
        <w:rPr>
          <w:lang w:val="en-GB"/>
        </w:rPr>
      </w:pPr>
      <w:r w:rsidRPr="00253888">
        <w:rPr>
          <w:lang w:val="en-GB"/>
        </w:rPr>
        <w:t xml:space="preserve">This section presents information to detail how the TOE meets the functional requirements described in previous sections of this ST.  </w:t>
      </w:r>
    </w:p>
    <w:p w:rsidR="00253DB0" w:rsidRPr="00253888" w:rsidRDefault="00253DB0" w:rsidP="009F7E7D">
      <w:pPr>
        <w:pStyle w:val="Heading2"/>
        <w:rPr>
          <w:lang w:val="en-GB"/>
        </w:rPr>
      </w:pPr>
      <w:bookmarkStart w:id="173" w:name="_Toc201709895"/>
      <w:bookmarkStart w:id="174" w:name="_Toc447541488"/>
      <w:r w:rsidRPr="00253888">
        <w:rPr>
          <w:lang w:val="en-GB"/>
        </w:rPr>
        <w:t>TOE Security Functions</w:t>
      </w:r>
      <w:bookmarkEnd w:id="173"/>
      <w:bookmarkEnd w:id="174"/>
    </w:p>
    <w:p w:rsidR="00253DB0" w:rsidRPr="00253888" w:rsidRDefault="00152732" w:rsidP="00AD2BFC">
      <w:pPr>
        <w:rPr>
          <w:lang w:val="en-GB"/>
        </w:rPr>
      </w:pPr>
      <w:r>
        <w:rPr>
          <w:lang w:val="en-GB"/>
        </w:rPr>
        <w:t>T</w:t>
      </w:r>
      <w:r w:rsidR="00253DB0" w:rsidRPr="00253888">
        <w:rPr>
          <w:lang w:val="en-GB"/>
        </w:rPr>
        <w:t>he security functions</w:t>
      </w:r>
      <w:r>
        <w:rPr>
          <w:lang w:val="en-GB"/>
        </w:rPr>
        <w:t xml:space="preserve"> are provided by the TOE to meet the security functional requirements</w:t>
      </w:r>
      <w:r w:rsidR="00253DB0" w:rsidRPr="00253888">
        <w:rPr>
          <w:lang w:val="en-GB"/>
        </w:rPr>
        <w:t xml:space="preserve">.  </w:t>
      </w:r>
      <w:r>
        <w:rPr>
          <w:lang w:val="en-GB"/>
        </w:rPr>
        <w:t>E</w:t>
      </w:r>
      <w:r w:rsidR="00253DB0" w:rsidRPr="00253888">
        <w:rPr>
          <w:lang w:val="en-GB"/>
        </w:rPr>
        <w:t xml:space="preserve">ach function is described </w:t>
      </w:r>
      <w:r>
        <w:rPr>
          <w:lang w:val="en-GB"/>
        </w:rPr>
        <w:t>in this section, and the related security functional</w:t>
      </w:r>
      <w:r w:rsidR="00253DB0" w:rsidRPr="00253888">
        <w:rPr>
          <w:lang w:val="en-GB"/>
        </w:rPr>
        <w:t xml:space="preserve"> requirements</w:t>
      </w:r>
      <w:r>
        <w:rPr>
          <w:lang w:val="en-GB"/>
        </w:rPr>
        <w:t xml:space="preserve"> are given</w:t>
      </w:r>
      <w:r w:rsidR="00253DB0" w:rsidRPr="00253888">
        <w:rPr>
          <w:lang w:val="en-GB"/>
        </w:rPr>
        <w:t xml:space="preserve">.  This serves both </w:t>
      </w:r>
      <w:r>
        <w:rPr>
          <w:lang w:val="en-GB"/>
        </w:rPr>
        <w:t xml:space="preserve">to </w:t>
      </w:r>
      <w:r w:rsidR="00253DB0" w:rsidRPr="00253888">
        <w:rPr>
          <w:lang w:val="en-GB"/>
        </w:rPr>
        <w:t>describe the security functions</w:t>
      </w:r>
      <w:r>
        <w:rPr>
          <w:lang w:val="en-GB"/>
        </w:rPr>
        <w:t>,</w:t>
      </w:r>
      <w:r w:rsidR="00253DB0" w:rsidRPr="00253888">
        <w:rPr>
          <w:lang w:val="en-GB"/>
        </w:rPr>
        <w:t xml:space="preserve"> and </w:t>
      </w:r>
      <w:r>
        <w:rPr>
          <w:lang w:val="en-GB"/>
        </w:rPr>
        <w:t>to provide a rationale</w:t>
      </w:r>
      <w:r w:rsidRPr="00253888">
        <w:rPr>
          <w:lang w:val="en-GB"/>
        </w:rPr>
        <w:t xml:space="preserve"> </w:t>
      </w:r>
      <w:r w:rsidR="00253DB0" w:rsidRPr="00253888">
        <w:rPr>
          <w:lang w:val="en-GB"/>
        </w:rPr>
        <w:t>that the security functions satisfy the necessary requirements.</w:t>
      </w:r>
    </w:p>
    <w:p w:rsidR="00253DB0" w:rsidRPr="00253888" w:rsidRDefault="00253DB0" w:rsidP="009D614E">
      <w:pPr>
        <w:pStyle w:val="Caption"/>
        <w:rPr>
          <w:lang w:val="en-GB"/>
        </w:rPr>
      </w:pPr>
      <w:bookmarkStart w:id="175" w:name="_Toc103418065"/>
      <w:bookmarkStart w:id="176" w:name="_Toc103498864"/>
      <w:bookmarkStart w:id="177" w:name="_Toc201709941"/>
      <w:bookmarkStart w:id="178" w:name="_Toc444175315"/>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15</w:t>
      </w:r>
      <w:r w:rsidR="005279B8" w:rsidRPr="00253888">
        <w:rPr>
          <w:noProof/>
          <w:lang w:val="en-GB"/>
        </w:rPr>
        <w:fldChar w:fldCharType="end"/>
      </w:r>
      <w:r w:rsidRPr="00253888">
        <w:rPr>
          <w:lang w:val="en-GB"/>
        </w:rPr>
        <w:t xml:space="preserve"> </w:t>
      </w:r>
      <w:r w:rsidR="0021054A" w:rsidRPr="00253888">
        <w:rPr>
          <w:lang w:val="en-GB"/>
        </w:rPr>
        <w:t>–</w:t>
      </w:r>
      <w:r w:rsidRPr="00253888">
        <w:rPr>
          <w:lang w:val="en-GB"/>
        </w:rPr>
        <w:t xml:space="preserve"> Mapping of TOE Security Functions to Security Functional Requirements</w:t>
      </w:r>
      <w:bookmarkEnd w:id="175"/>
      <w:bookmarkEnd w:id="176"/>
      <w:bookmarkEnd w:id="177"/>
      <w:bookmarkEnd w:id="178"/>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8" w:type="dxa"/>
          <w:left w:w="58" w:type="dxa"/>
          <w:bottom w:w="58" w:type="dxa"/>
          <w:right w:w="58" w:type="dxa"/>
        </w:tblCellMar>
        <w:tblLook w:val="0420"/>
      </w:tblPr>
      <w:tblGrid>
        <w:gridCol w:w="3000"/>
        <w:gridCol w:w="2268"/>
        <w:gridCol w:w="3720"/>
      </w:tblGrid>
      <w:tr w:rsidR="00A70A47" w:rsidRPr="00253888" w:rsidTr="00FA0268">
        <w:trPr>
          <w:tblHeader/>
          <w:jc w:val="center"/>
        </w:trPr>
        <w:tc>
          <w:tcPr>
            <w:tcW w:w="3000" w:type="dxa"/>
            <w:shd w:val="clear" w:color="auto" w:fill="FF0000"/>
          </w:tcPr>
          <w:p w:rsidR="00A70A47" w:rsidRPr="00253888" w:rsidRDefault="00A70A47" w:rsidP="00882A3A">
            <w:pPr>
              <w:jc w:val="both"/>
              <w:rPr>
                <w:rFonts w:ascii="Gill Sans MT" w:eastAsia="Arial Unicode MS" w:hAnsi="Gill Sans MT"/>
                <w:b/>
                <w:snapToGrid w:val="0"/>
                <w:color w:val="FFFFFF"/>
                <w:szCs w:val="32"/>
                <w:lang w:val="en-GB"/>
              </w:rPr>
            </w:pPr>
            <w:bookmarkStart w:id="179" w:name="Table7_1"/>
            <w:r w:rsidRPr="00253888">
              <w:rPr>
                <w:rFonts w:ascii="Gill Sans MT" w:eastAsia="Arial Unicode MS" w:hAnsi="Gill Sans MT"/>
                <w:b/>
                <w:snapToGrid w:val="0"/>
                <w:color w:val="FFFFFF"/>
                <w:szCs w:val="32"/>
                <w:lang w:val="en-GB"/>
              </w:rPr>
              <w:t>TOE Security Function</w:t>
            </w:r>
          </w:p>
        </w:tc>
        <w:tc>
          <w:tcPr>
            <w:tcW w:w="2268" w:type="dxa"/>
            <w:shd w:val="clear" w:color="auto" w:fill="FF0000"/>
          </w:tcPr>
          <w:p w:rsidR="00A70A47" w:rsidRPr="00253888" w:rsidRDefault="00A70A47" w:rsidP="00882A3A">
            <w:pPr>
              <w:jc w:val="both"/>
              <w:rPr>
                <w:rFonts w:ascii="Gill Sans MT" w:eastAsia="Arial Unicode MS" w:hAnsi="Gill Sans MT"/>
                <w:b/>
                <w:snapToGrid w:val="0"/>
                <w:color w:val="FFFFFF"/>
                <w:szCs w:val="32"/>
                <w:lang w:val="en-GB"/>
              </w:rPr>
            </w:pPr>
            <w:r w:rsidRPr="00253888">
              <w:rPr>
                <w:rFonts w:ascii="Gill Sans MT" w:eastAsia="Arial Unicode MS" w:hAnsi="Gill Sans MT"/>
                <w:b/>
                <w:snapToGrid w:val="0"/>
                <w:color w:val="FFFFFF"/>
                <w:szCs w:val="32"/>
                <w:lang w:val="en-GB"/>
              </w:rPr>
              <w:t>SFR ID</w:t>
            </w:r>
          </w:p>
        </w:tc>
        <w:tc>
          <w:tcPr>
            <w:tcW w:w="3720" w:type="dxa"/>
            <w:shd w:val="clear" w:color="auto" w:fill="FF0000"/>
          </w:tcPr>
          <w:p w:rsidR="00A70A47" w:rsidRPr="00253888" w:rsidRDefault="00A70A47" w:rsidP="00882A3A">
            <w:pPr>
              <w:jc w:val="both"/>
              <w:rPr>
                <w:rFonts w:ascii="Gill Sans MT" w:eastAsia="Arial Unicode MS" w:hAnsi="Gill Sans MT"/>
                <w:b/>
                <w:snapToGrid w:val="0"/>
                <w:color w:val="FFFFFF"/>
                <w:szCs w:val="32"/>
                <w:lang w:val="en-GB"/>
              </w:rPr>
            </w:pPr>
            <w:r w:rsidRPr="00253888">
              <w:rPr>
                <w:rFonts w:ascii="Gill Sans MT" w:eastAsia="Arial Unicode MS" w:hAnsi="Gill Sans MT"/>
                <w:b/>
                <w:snapToGrid w:val="0"/>
                <w:color w:val="FFFFFF"/>
                <w:szCs w:val="32"/>
                <w:lang w:val="en-GB"/>
              </w:rPr>
              <w:t>Description</w:t>
            </w:r>
          </w:p>
        </w:tc>
      </w:tr>
      <w:tr w:rsidR="00A70A47" w:rsidRPr="00253888" w:rsidTr="00AD2BFC">
        <w:trPr>
          <w:jc w:val="center"/>
        </w:trPr>
        <w:tc>
          <w:tcPr>
            <w:tcW w:w="3000" w:type="dxa"/>
            <w:vMerge w:val="restart"/>
          </w:tcPr>
          <w:p w:rsidR="00A70A47" w:rsidRPr="00253888" w:rsidRDefault="00A70A47" w:rsidP="00AD2BFC">
            <w:pPr>
              <w:rPr>
                <w:lang w:val="en-GB"/>
              </w:rPr>
            </w:pPr>
            <w:r w:rsidRPr="00253888">
              <w:rPr>
                <w:lang w:val="en-GB"/>
              </w:rPr>
              <w:t>Security Audit</w:t>
            </w:r>
          </w:p>
        </w:tc>
        <w:tc>
          <w:tcPr>
            <w:tcW w:w="2268" w:type="dxa"/>
          </w:tcPr>
          <w:p w:rsidR="00A70A47" w:rsidRPr="00253888" w:rsidRDefault="00A70A47" w:rsidP="00AD2BFC">
            <w:pPr>
              <w:rPr>
                <w:lang w:val="en-GB"/>
              </w:rPr>
            </w:pPr>
            <w:r w:rsidRPr="00253888">
              <w:rPr>
                <w:lang w:val="en-GB"/>
              </w:rPr>
              <w:t>FAU_GEN.1</w:t>
            </w:r>
          </w:p>
        </w:tc>
        <w:tc>
          <w:tcPr>
            <w:tcW w:w="3720" w:type="dxa"/>
          </w:tcPr>
          <w:p w:rsidR="00A70A47" w:rsidRPr="00253888" w:rsidRDefault="00A70A47" w:rsidP="00AD2BFC">
            <w:pPr>
              <w:rPr>
                <w:lang w:val="en-GB"/>
              </w:rPr>
            </w:pPr>
            <w:r w:rsidRPr="00253888">
              <w:rPr>
                <w:lang w:val="en-GB"/>
              </w:rPr>
              <w:t>Audit data generation</w:t>
            </w:r>
          </w:p>
        </w:tc>
      </w:tr>
      <w:tr w:rsidR="00A70A47" w:rsidRPr="00253888" w:rsidTr="00AD2BFC">
        <w:trPr>
          <w:jc w:val="center"/>
        </w:trPr>
        <w:tc>
          <w:tcPr>
            <w:tcW w:w="3000" w:type="dxa"/>
            <w:vMerge/>
          </w:tcPr>
          <w:p w:rsidR="00A70A47" w:rsidRPr="00253888" w:rsidRDefault="00A70A47" w:rsidP="00882A3A">
            <w:pPr>
              <w:jc w:val="both"/>
              <w:rPr>
                <w:rFonts w:ascii="Gill Sans MT" w:hAnsi="Gill Sans MT"/>
                <w:szCs w:val="18"/>
                <w:lang w:val="en-GB"/>
              </w:rPr>
            </w:pPr>
          </w:p>
        </w:tc>
        <w:tc>
          <w:tcPr>
            <w:tcW w:w="2268" w:type="dxa"/>
          </w:tcPr>
          <w:p w:rsidR="00A70A47" w:rsidRPr="00253888" w:rsidRDefault="00A70A47" w:rsidP="00AD2BFC">
            <w:pPr>
              <w:rPr>
                <w:lang w:val="en-GB"/>
              </w:rPr>
            </w:pPr>
            <w:r w:rsidRPr="00253888">
              <w:rPr>
                <w:lang w:val="en-GB"/>
              </w:rPr>
              <w:t>FAU_SAR.1</w:t>
            </w:r>
          </w:p>
        </w:tc>
        <w:tc>
          <w:tcPr>
            <w:tcW w:w="3720" w:type="dxa"/>
          </w:tcPr>
          <w:p w:rsidR="00A70A47" w:rsidRPr="00253888" w:rsidRDefault="00A70A47" w:rsidP="00AD2BFC">
            <w:pPr>
              <w:rPr>
                <w:lang w:val="en-GB"/>
              </w:rPr>
            </w:pPr>
            <w:r w:rsidRPr="00253888">
              <w:rPr>
                <w:lang w:val="en-GB"/>
              </w:rPr>
              <w:t>Audit review</w:t>
            </w:r>
          </w:p>
        </w:tc>
      </w:tr>
      <w:tr w:rsidR="00A70A47" w:rsidRPr="00253888" w:rsidTr="00AD2BFC">
        <w:trPr>
          <w:jc w:val="center"/>
        </w:trPr>
        <w:tc>
          <w:tcPr>
            <w:tcW w:w="3000" w:type="dxa"/>
            <w:vMerge/>
          </w:tcPr>
          <w:p w:rsidR="00A70A47" w:rsidRPr="00253888" w:rsidRDefault="00A70A47" w:rsidP="00882A3A">
            <w:pPr>
              <w:jc w:val="both"/>
              <w:rPr>
                <w:rFonts w:ascii="Gill Sans MT" w:hAnsi="Gill Sans MT"/>
                <w:szCs w:val="18"/>
                <w:lang w:val="en-GB"/>
              </w:rPr>
            </w:pPr>
          </w:p>
        </w:tc>
        <w:tc>
          <w:tcPr>
            <w:tcW w:w="2268" w:type="dxa"/>
          </w:tcPr>
          <w:p w:rsidR="00A70A47" w:rsidRPr="00253888" w:rsidRDefault="00A70A47" w:rsidP="00AD2BFC">
            <w:pPr>
              <w:rPr>
                <w:lang w:val="en-GB"/>
              </w:rPr>
            </w:pPr>
            <w:r w:rsidRPr="00253888">
              <w:rPr>
                <w:lang w:val="en-GB"/>
              </w:rPr>
              <w:t>FAU_SAR.2</w:t>
            </w:r>
          </w:p>
        </w:tc>
        <w:tc>
          <w:tcPr>
            <w:tcW w:w="3720" w:type="dxa"/>
          </w:tcPr>
          <w:p w:rsidR="00A70A47" w:rsidRPr="00253888" w:rsidRDefault="00A70A47" w:rsidP="00AD2BFC">
            <w:pPr>
              <w:rPr>
                <w:lang w:val="en-GB"/>
              </w:rPr>
            </w:pPr>
            <w:r w:rsidRPr="00253888">
              <w:rPr>
                <w:lang w:val="en-GB"/>
              </w:rPr>
              <w:t>Restricted audit review</w:t>
            </w:r>
          </w:p>
        </w:tc>
      </w:tr>
      <w:tr w:rsidR="00A70A47" w:rsidRPr="00253888" w:rsidTr="00AD2BFC">
        <w:trPr>
          <w:jc w:val="center"/>
        </w:trPr>
        <w:tc>
          <w:tcPr>
            <w:tcW w:w="3000" w:type="dxa"/>
            <w:vMerge/>
          </w:tcPr>
          <w:p w:rsidR="00A70A47" w:rsidRPr="00253888" w:rsidRDefault="00A70A47" w:rsidP="00882A3A">
            <w:pPr>
              <w:jc w:val="both"/>
              <w:rPr>
                <w:rFonts w:ascii="Gill Sans MT" w:hAnsi="Gill Sans MT"/>
                <w:szCs w:val="18"/>
                <w:lang w:val="en-GB"/>
              </w:rPr>
            </w:pPr>
          </w:p>
        </w:tc>
        <w:tc>
          <w:tcPr>
            <w:tcW w:w="2268" w:type="dxa"/>
          </w:tcPr>
          <w:p w:rsidR="00A70A47" w:rsidRPr="00253888" w:rsidRDefault="00A70A47" w:rsidP="00AD2BFC">
            <w:pPr>
              <w:rPr>
                <w:lang w:val="en-GB"/>
              </w:rPr>
            </w:pPr>
            <w:r w:rsidRPr="00253888">
              <w:rPr>
                <w:lang w:val="en-GB"/>
              </w:rPr>
              <w:t>FAU_SAR.3</w:t>
            </w:r>
          </w:p>
        </w:tc>
        <w:tc>
          <w:tcPr>
            <w:tcW w:w="3720" w:type="dxa"/>
          </w:tcPr>
          <w:p w:rsidR="00A70A47" w:rsidRPr="00253888" w:rsidRDefault="00A70A47" w:rsidP="00AD2BFC">
            <w:pPr>
              <w:rPr>
                <w:lang w:val="en-GB"/>
              </w:rPr>
            </w:pPr>
            <w:r w:rsidRPr="00253888">
              <w:rPr>
                <w:lang w:val="en-GB"/>
              </w:rPr>
              <w:t>Selectable audit review</w:t>
            </w:r>
          </w:p>
        </w:tc>
      </w:tr>
      <w:tr w:rsidR="004053E4" w:rsidRPr="00253888" w:rsidTr="004053E4">
        <w:trPr>
          <w:trHeight w:val="123"/>
          <w:jc w:val="center"/>
        </w:trPr>
        <w:tc>
          <w:tcPr>
            <w:tcW w:w="3000" w:type="dxa"/>
            <w:vMerge w:val="restart"/>
          </w:tcPr>
          <w:p w:rsidR="004053E4" w:rsidRPr="00253888" w:rsidRDefault="004053E4" w:rsidP="00AD2BFC">
            <w:pPr>
              <w:rPr>
                <w:lang w:val="en-GB"/>
              </w:rPr>
            </w:pPr>
            <w:r w:rsidRPr="00253888">
              <w:rPr>
                <w:lang w:val="en-GB"/>
              </w:rPr>
              <w:t>Cryptographic Support</w:t>
            </w:r>
          </w:p>
        </w:tc>
        <w:tc>
          <w:tcPr>
            <w:tcW w:w="2268" w:type="dxa"/>
          </w:tcPr>
          <w:p w:rsidR="004053E4" w:rsidRPr="00253888" w:rsidRDefault="004053E4" w:rsidP="00AD2BFC">
            <w:pPr>
              <w:rPr>
                <w:lang w:val="en-GB"/>
              </w:rPr>
            </w:pPr>
            <w:r>
              <w:rPr>
                <w:lang w:val="en-GB"/>
              </w:rPr>
              <w:t>FCS_CKM.1(1)</w:t>
            </w:r>
          </w:p>
        </w:tc>
        <w:tc>
          <w:tcPr>
            <w:tcW w:w="3720" w:type="dxa"/>
          </w:tcPr>
          <w:p w:rsidR="004053E4" w:rsidRPr="00253888" w:rsidRDefault="004053E4" w:rsidP="00AD2BFC">
            <w:pPr>
              <w:rPr>
                <w:lang w:val="en-GB"/>
              </w:rPr>
            </w:pPr>
            <w:r w:rsidRPr="00253888">
              <w:rPr>
                <w:lang w:val="en-GB"/>
              </w:rPr>
              <w:t>Cryptographic</w:t>
            </w:r>
            <w:r w:rsidRPr="00253888" w:rsidDel="00AC782C">
              <w:rPr>
                <w:lang w:val="en-GB"/>
              </w:rPr>
              <w:t xml:space="preserve"> </w:t>
            </w:r>
            <w:r>
              <w:rPr>
                <w:lang w:val="en-GB"/>
              </w:rPr>
              <w:t>key generation (MA)</w:t>
            </w:r>
          </w:p>
        </w:tc>
      </w:tr>
      <w:tr w:rsidR="004053E4" w:rsidRPr="00253888" w:rsidTr="00AC782C">
        <w:trPr>
          <w:trHeight w:val="122"/>
          <w:jc w:val="center"/>
        </w:trPr>
        <w:tc>
          <w:tcPr>
            <w:tcW w:w="3000" w:type="dxa"/>
            <w:vMerge/>
          </w:tcPr>
          <w:p w:rsidR="004053E4" w:rsidRPr="00253888" w:rsidRDefault="004053E4" w:rsidP="00AD2BFC">
            <w:pPr>
              <w:rPr>
                <w:lang w:val="en-GB"/>
              </w:rPr>
            </w:pPr>
          </w:p>
        </w:tc>
        <w:tc>
          <w:tcPr>
            <w:tcW w:w="2268" w:type="dxa"/>
          </w:tcPr>
          <w:p w:rsidR="004053E4" w:rsidRDefault="004053E4" w:rsidP="00AD2BFC">
            <w:pPr>
              <w:rPr>
                <w:lang w:val="en-GB"/>
              </w:rPr>
            </w:pPr>
            <w:r>
              <w:rPr>
                <w:lang w:val="en-GB"/>
              </w:rPr>
              <w:t>FCS_CKM.1(2)</w:t>
            </w:r>
          </w:p>
        </w:tc>
        <w:tc>
          <w:tcPr>
            <w:tcW w:w="3720" w:type="dxa"/>
          </w:tcPr>
          <w:p w:rsidR="004053E4" w:rsidRPr="00253888" w:rsidRDefault="004053E4" w:rsidP="00AD2BFC">
            <w:pPr>
              <w:rPr>
                <w:lang w:val="en-GB"/>
              </w:rPr>
            </w:pPr>
            <w:r w:rsidRPr="00253888">
              <w:rPr>
                <w:lang w:val="en-GB"/>
              </w:rPr>
              <w:t>Cryptographic</w:t>
            </w:r>
            <w:r w:rsidRPr="00253888" w:rsidDel="00AC782C">
              <w:rPr>
                <w:lang w:val="en-GB"/>
              </w:rPr>
              <w:t xml:space="preserve"> </w:t>
            </w:r>
            <w:r>
              <w:rPr>
                <w:lang w:val="en-GB"/>
              </w:rPr>
              <w:t>key generation (</w:t>
            </w:r>
            <w:proofErr w:type="spellStart"/>
            <w:r>
              <w:rPr>
                <w:lang w:val="en-GB"/>
              </w:rPr>
              <w:t>ePO</w:t>
            </w:r>
            <w:proofErr w:type="spellEnd"/>
            <w:r>
              <w:rPr>
                <w:lang w:val="en-GB"/>
              </w:rPr>
              <w:t>)</w:t>
            </w:r>
          </w:p>
        </w:tc>
      </w:tr>
      <w:tr w:rsidR="004053E4" w:rsidRPr="00253888" w:rsidTr="00AD2BFC">
        <w:trPr>
          <w:trHeight w:val="81"/>
          <w:jc w:val="center"/>
        </w:trPr>
        <w:tc>
          <w:tcPr>
            <w:tcW w:w="3000" w:type="dxa"/>
            <w:vMerge/>
          </w:tcPr>
          <w:p w:rsidR="004053E4" w:rsidRPr="00253888" w:rsidRDefault="004053E4" w:rsidP="00AD2BFC">
            <w:pPr>
              <w:rPr>
                <w:lang w:val="en-GB"/>
              </w:rPr>
            </w:pPr>
          </w:p>
        </w:tc>
        <w:tc>
          <w:tcPr>
            <w:tcW w:w="2268" w:type="dxa"/>
          </w:tcPr>
          <w:p w:rsidR="004053E4" w:rsidRPr="00253888" w:rsidRDefault="004053E4" w:rsidP="00AD2BFC">
            <w:pPr>
              <w:rPr>
                <w:lang w:val="en-GB"/>
              </w:rPr>
            </w:pPr>
            <w:r>
              <w:rPr>
                <w:lang w:val="en-GB"/>
              </w:rPr>
              <w:t>FCS_CKM.4</w:t>
            </w:r>
          </w:p>
        </w:tc>
        <w:tc>
          <w:tcPr>
            <w:tcW w:w="3720" w:type="dxa"/>
          </w:tcPr>
          <w:p w:rsidR="004053E4" w:rsidRPr="00253888" w:rsidRDefault="004053E4" w:rsidP="00AD2BFC">
            <w:pPr>
              <w:rPr>
                <w:lang w:val="en-GB"/>
              </w:rPr>
            </w:pPr>
            <w:r w:rsidRPr="00253888">
              <w:rPr>
                <w:lang w:val="en-GB"/>
              </w:rPr>
              <w:t>Cryptographic</w:t>
            </w:r>
            <w:r>
              <w:rPr>
                <w:lang w:val="en-GB"/>
              </w:rPr>
              <w:t xml:space="preserve"> key destruction</w:t>
            </w:r>
          </w:p>
        </w:tc>
      </w:tr>
      <w:tr w:rsidR="004053E4" w:rsidRPr="00253888" w:rsidTr="00AD2BFC">
        <w:trPr>
          <w:trHeight w:val="81"/>
          <w:jc w:val="center"/>
        </w:trPr>
        <w:tc>
          <w:tcPr>
            <w:tcW w:w="3000" w:type="dxa"/>
            <w:vMerge/>
          </w:tcPr>
          <w:p w:rsidR="004053E4" w:rsidRPr="00253888" w:rsidRDefault="004053E4" w:rsidP="00AD2BFC">
            <w:pPr>
              <w:rPr>
                <w:lang w:val="en-GB"/>
              </w:rPr>
            </w:pPr>
          </w:p>
        </w:tc>
        <w:tc>
          <w:tcPr>
            <w:tcW w:w="2268" w:type="dxa"/>
          </w:tcPr>
          <w:p w:rsidR="004053E4" w:rsidRPr="00253888" w:rsidRDefault="004053E4" w:rsidP="00AD2BFC">
            <w:pPr>
              <w:rPr>
                <w:lang w:val="en-GB"/>
              </w:rPr>
            </w:pPr>
            <w:r w:rsidRPr="00253888">
              <w:rPr>
                <w:lang w:val="en-GB"/>
              </w:rPr>
              <w:t>FCS_COP.1</w:t>
            </w:r>
          </w:p>
        </w:tc>
        <w:tc>
          <w:tcPr>
            <w:tcW w:w="3720" w:type="dxa"/>
          </w:tcPr>
          <w:p w:rsidR="004053E4" w:rsidRPr="00253888" w:rsidRDefault="004053E4" w:rsidP="00AD2BFC">
            <w:pPr>
              <w:rPr>
                <w:lang w:val="en-GB"/>
              </w:rPr>
            </w:pPr>
            <w:r w:rsidRPr="00253888">
              <w:rPr>
                <w:lang w:val="en-GB"/>
              </w:rPr>
              <w:t>Cryptographic operation</w:t>
            </w:r>
          </w:p>
        </w:tc>
      </w:tr>
      <w:tr w:rsidR="00A70A47" w:rsidRPr="00253888" w:rsidTr="00AD2BFC">
        <w:trPr>
          <w:jc w:val="center"/>
        </w:trPr>
        <w:tc>
          <w:tcPr>
            <w:tcW w:w="3000" w:type="dxa"/>
            <w:vMerge w:val="restart"/>
          </w:tcPr>
          <w:p w:rsidR="00A70A47" w:rsidRPr="00253888" w:rsidRDefault="00A70A47" w:rsidP="00AD2BFC">
            <w:pPr>
              <w:rPr>
                <w:lang w:val="en-GB"/>
              </w:rPr>
            </w:pPr>
            <w:r w:rsidRPr="00253888">
              <w:rPr>
                <w:lang w:val="en-GB"/>
              </w:rPr>
              <w:t>Identification and Authentication</w:t>
            </w:r>
          </w:p>
        </w:tc>
        <w:tc>
          <w:tcPr>
            <w:tcW w:w="2268" w:type="dxa"/>
          </w:tcPr>
          <w:p w:rsidR="00A70A47" w:rsidRPr="00253888" w:rsidRDefault="00A70A47" w:rsidP="00AD2BFC">
            <w:pPr>
              <w:rPr>
                <w:lang w:val="en-GB"/>
              </w:rPr>
            </w:pPr>
            <w:r w:rsidRPr="00253888">
              <w:rPr>
                <w:lang w:val="en-GB"/>
              </w:rPr>
              <w:t>FIA_ATD.1</w:t>
            </w:r>
          </w:p>
        </w:tc>
        <w:tc>
          <w:tcPr>
            <w:tcW w:w="3720" w:type="dxa"/>
          </w:tcPr>
          <w:p w:rsidR="00A70A47" w:rsidRPr="00253888" w:rsidRDefault="00A70A47" w:rsidP="00AD2BFC">
            <w:pPr>
              <w:rPr>
                <w:lang w:val="en-GB"/>
              </w:rPr>
            </w:pPr>
            <w:r w:rsidRPr="00253888">
              <w:rPr>
                <w:lang w:val="en-GB"/>
              </w:rPr>
              <w:t>User attribute definition</w:t>
            </w:r>
          </w:p>
        </w:tc>
      </w:tr>
      <w:tr w:rsidR="00A70A47" w:rsidRPr="00253888" w:rsidTr="00AD2BFC">
        <w:trPr>
          <w:jc w:val="center"/>
        </w:trPr>
        <w:tc>
          <w:tcPr>
            <w:tcW w:w="3000" w:type="dxa"/>
            <w:vMerge/>
          </w:tcPr>
          <w:p w:rsidR="00A70A47" w:rsidRPr="00253888" w:rsidRDefault="00A70A47" w:rsidP="00882A3A">
            <w:pPr>
              <w:jc w:val="both"/>
              <w:rPr>
                <w:rFonts w:ascii="Gill Sans MT" w:hAnsi="Gill Sans MT"/>
                <w:szCs w:val="18"/>
                <w:lang w:val="en-GB"/>
              </w:rPr>
            </w:pPr>
          </w:p>
        </w:tc>
        <w:tc>
          <w:tcPr>
            <w:tcW w:w="2268" w:type="dxa"/>
          </w:tcPr>
          <w:p w:rsidR="00A70A47" w:rsidRPr="00253888" w:rsidRDefault="00A70A47" w:rsidP="00AD2BFC">
            <w:pPr>
              <w:rPr>
                <w:lang w:val="en-GB"/>
              </w:rPr>
            </w:pPr>
            <w:r w:rsidRPr="00253888">
              <w:rPr>
                <w:lang w:val="en-GB"/>
              </w:rPr>
              <w:t>FIA_UID.2</w:t>
            </w:r>
          </w:p>
        </w:tc>
        <w:tc>
          <w:tcPr>
            <w:tcW w:w="3720" w:type="dxa"/>
          </w:tcPr>
          <w:p w:rsidR="00A70A47" w:rsidRPr="00253888" w:rsidRDefault="00A70A47" w:rsidP="00AD2BFC">
            <w:pPr>
              <w:rPr>
                <w:lang w:val="en-GB"/>
              </w:rPr>
            </w:pPr>
            <w:r w:rsidRPr="00253888">
              <w:rPr>
                <w:lang w:val="en-GB"/>
              </w:rPr>
              <w:t>User identification before any action</w:t>
            </w:r>
          </w:p>
        </w:tc>
      </w:tr>
      <w:tr w:rsidR="003E2551" w:rsidRPr="00253888" w:rsidTr="003E2551">
        <w:trPr>
          <w:jc w:val="center"/>
        </w:trPr>
        <w:tc>
          <w:tcPr>
            <w:tcW w:w="3000" w:type="dxa"/>
            <w:vMerge/>
          </w:tcPr>
          <w:p w:rsidR="003E2551" w:rsidRPr="00253888" w:rsidRDefault="003E2551" w:rsidP="00882A3A">
            <w:pPr>
              <w:jc w:val="both"/>
              <w:rPr>
                <w:rFonts w:ascii="Gill Sans MT" w:hAnsi="Gill Sans MT"/>
                <w:szCs w:val="18"/>
                <w:lang w:val="en-GB"/>
              </w:rPr>
            </w:pPr>
          </w:p>
        </w:tc>
        <w:tc>
          <w:tcPr>
            <w:tcW w:w="2268" w:type="dxa"/>
          </w:tcPr>
          <w:p w:rsidR="003E2551" w:rsidRPr="00253888" w:rsidRDefault="003E2551" w:rsidP="00AD2BFC">
            <w:pPr>
              <w:rPr>
                <w:lang w:val="en-GB"/>
              </w:rPr>
            </w:pPr>
            <w:r>
              <w:rPr>
                <w:lang w:val="en-GB"/>
              </w:rPr>
              <w:t>FIA_UAU.2</w:t>
            </w:r>
          </w:p>
        </w:tc>
        <w:tc>
          <w:tcPr>
            <w:tcW w:w="3720" w:type="dxa"/>
          </w:tcPr>
          <w:p w:rsidR="003E2551" w:rsidRPr="00253888" w:rsidRDefault="003E2551" w:rsidP="00AD2BFC">
            <w:pPr>
              <w:rPr>
                <w:lang w:val="en-GB"/>
              </w:rPr>
            </w:pPr>
            <w:r>
              <w:rPr>
                <w:lang w:val="en-GB"/>
              </w:rPr>
              <w:t>User authentication before any action</w:t>
            </w:r>
          </w:p>
        </w:tc>
      </w:tr>
      <w:tr w:rsidR="00A70A47" w:rsidRPr="00253888" w:rsidTr="00AD2BFC">
        <w:trPr>
          <w:jc w:val="center"/>
        </w:trPr>
        <w:tc>
          <w:tcPr>
            <w:tcW w:w="3000" w:type="dxa"/>
            <w:vMerge w:val="restart"/>
          </w:tcPr>
          <w:p w:rsidR="00A70A47" w:rsidRPr="00253888" w:rsidRDefault="00A70A47" w:rsidP="00AD2BFC">
            <w:pPr>
              <w:rPr>
                <w:lang w:val="en-GB"/>
              </w:rPr>
            </w:pPr>
            <w:r w:rsidRPr="00253888">
              <w:rPr>
                <w:lang w:val="en-GB"/>
              </w:rPr>
              <w:t>Security Management</w:t>
            </w:r>
          </w:p>
        </w:tc>
        <w:tc>
          <w:tcPr>
            <w:tcW w:w="2268" w:type="dxa"/>
          </w:tcPr>
          <w:p w:rsidR="00A70A47" w:rsidRPr="00253888" w:rsidRDefault="00A70A47" w:rsidP="00AD2BFC">
            <w:pPr>
              <w:rPr>
                <w:lang w:val="en-GB"/>
              </w:rPr>
            </w:pPr>
            <w:r w:rsidRPr="00253888">
              <w:rPr>
                <w:lang w:val="en-GB"/>
              </w:rPr>
              <w:t>FMT_MTD.1</w:t>
            </w:r>
          </w:p>
        </w:tc>
        <w:tc>
          <w:tcPr>
            <w:tcW w:w="3720" w:type="dxa"/>
          </w:tcPr>
          <w:p w:rsidR="00A70A47" w:rsidRPr="00253888" w:rsidRDefault="00A70A47" w:rsidP="00AD2BFC">
            <w:pPr>
              <w:rPr>
                <w:lang w:val="en-GB"/>
              </w:rPr>
            </w:pPr>
            <w:r w:rsidRPr="00253888">
              <w:rPr>
                <w:lang w:val="en-GB"/>
              </w:rPr>
              <w:t>Management of TSF data</w:t>
            </w:r>
          </w:p>
        </w:tc>
      </w:tr>
      <w:tr w:rsidR="00A70A47" w:rsidRPr="00253888" w:rsidTr="00AD2BFC">
        <w:trPr>
          <w:jc w:val="center"/>
        </w:trPr>
        <w:tc>
          <w:tcPr>
            <w:tcW w:w="3000" w:type="dxa"/>
            <w:vMerge/>
          </w:tcPr>
          <w:p w:rsidR="00A70A47" w:rsidRPr="00253888" w:rsidRDefault="00A70A47" w:rsidP="00882A3A">
            <w:pPr>
              <w:jc w:val="both"/>
              <w:rPr>
                <w:rFonts w:ascii="Gill Sans MT" w:hAnsi="Gill Sans MT"/>
                <w:szCs w:val="18"/>
                <w:lang w:val="en-GB"/>
              </w:rPr>
            </w:pPr>
          </w:p>
        </w:tc>
        <w:tc>
          <w:tcPr>
            <w:tcW w:w="2268" w:type="dxa"/>
          </w:tcPr>
          <w:p w:rsidR="00A70A47" w:rsidRPr="00253888" w:rsidRDefault="00A70A47" w:rsidP="00AD2BFC">
            <w:pPr>
              <w:rPr>
                <w:lang w:val="en-GB"/>
              </w:rPr>
            </w:pPr>
            <w:r w:rsidRPr="00253888">
              <w:rPr>
                <w:lang w:val="en-GB"/>
              </w:rPr>
              <w:t>FMT_SMF.1</w:t>
            </w:r>
          </w:p>
        </w:tc>
        <w:tc>
          <w:tcPr>
            <w:tcW w:w="3720" w:type="dxa"/>
          </w:tcPr>
          <w:p w:rsidR="00A70A47" w:rsidRPr="00253888" w:rsidRDefault="00A70A47" w:rsidP="00AD2BFC">
            <w:pPr>
              <w:rPr>
                <w:lang w:val="en-GB"/>
              </w:rPr>
            </w:pPr>
            <w:r w:rsidRPr="00253888">
              <w:rPr>
                <w:lang w:val="en-GB"/>
              </w:rPr>
              <w:t>Specification of management functions</w:t>
            </w:r>
          </w:p>
        </w:tc>
      </w:tr>
      <w:tr w:rsidR="00A70A47" w:rsidRPr="00253888" w:rsidTr="00AD2BFC">
        <w:trPr>
          <w:jc w:val="center"/>
        </w:trPr>
        <w:tc>
          <w:tcPr>
            <w:tcW w:w="3000" w:type="dxa"/>
            <w:vMerge/>
          </w:tcPr>
          <w:p w:rsidR="00A70A47" w:rsidRPr="00253888" w:rsidRDefault="00A70A47" w:rsidP="00882A3A">
            <w:pPr>
              <w:jc w:val="both"/>
              <w:rPr>
                <w:rFonts w:ascii="Gill Sans MT" w:hAnsi="Gill Sans MT"/>
                <w:szCs w:val="18"/>
                <w:lang w:val="en-GB"/>
              </w:rPr>
            </w:pPr>
          </w:p>
        </w:tc>
        <w:tc>
          <w:tcPr>
            <w:tcW w:w="2268" w:type="dxa"/>
          </w:tcPr>
          <w:p w:rsidR="00A70A47" w:rsidRPr="00253888" w:rsidRDefault="00A70A47" w:rsidP="00AD2BFC">
            <w:pPr>
              <w:rPr>
                <w:lang w:val="en-GB"/>
              </w:rPr>
            </w:pPr>
            <w:r w:rsidRPr="00253888">
              <w:rPr>
                <w:lang w:val="en-GB"/>
              </w:rPr>
              <w:t>FMT_SMR.1</w:t>
            </w:r>
          </w:p>
        </w:tc>
        <w:tc>
          <w:tcPr>
            <w:tcW w:w="3720" w:type="dxa"/>
          </w:tcPr>
          <w:p w:rsidR="00A70A47" w:rsidRPr="00253888" w:rsidRDefault="00A70A47" w:rsidP="00AD2BFC">
            <w:pPr>
              <w:rPr>
                <w:lang w:val="en-GB"/>
              </w:rPr>
            </w:pPr>
            <w:r w:rsidRPr="00253888">
              <w:rPr>
                <w:lang w:val="en-GB"/>
              </w:rPr>
              <w:t>Security roles</w:t>
            </w:r>
          </w:p>
        </w:tc>
      </w:tr>
      <w:tr w:rsidR="00A70A47" w:rsidRPr="00253888" w:rsidTr="00AD2BFC">
        <w:trPr>
          <w:jc w:val="center"/>
        </w:trPr>
        <w:tc>
          <w:tcPr>
            <w:tcW w:w="3000" w:type="dxa"/>
          </w:tcPr>
          <w:p w:rsidR="00A70A47" w:rsidRPr="00253888" w:rsidRDefault="00A70A47" w:rsidP="00AD2BFC">
            <w:pPr>
              <w:rPr>
                <w:lang w:val="en-GB"/>
              </w:rPr>
            </w:pPr>
            <w:r w:rsidRPr="00253888">
              <w:rPr>
                <w:lang w:val="en-GB"/>
              </w:rPr>
              <w:t>Protection of TOE Security Functions</w:t>
            </w:r>
          </w:p>
        </w:tc>
        <w:tc>
          <w:tcPr>
            <w:tcW w:w="2268" w:type="dxa"/>
          </w:tcPr>
          <w:p w:rsidR="00A70A47" w:rsidRPr="00253888" w:rsidRDefault="00A70A47" w:rsidP="00AD2BFC">
            <w:pPr>
              <w:rPr>
                <w:lang w:val="en-GB"/>
              </w:rPr>
            </w:pPr>
            <w:r w:rsidRPr="00253888">
              <w:rPr>
                <w:lang w:val="en-GB"/>
              </w:rPr>
              <w:t>FPT_ITT.1</w:t>
            </w:r>
          </w:p>
        </w:tc>
        <w:tc>
          <w:tcPr>
            <w:tcW w:w="3720" w:type="dxa"/>
          </w:tcPr>
          <w:p w:rsidR="00A70A47" w:rsidRPr="00253888" w:rsidRDefault="00A70A47" w:rsidP="00AD2BFC">
            <w:pPr>
              <w:rPr>
                <w:lang w:val="en-GB"/>
              </w:rPr>
            </w:pPr>
            <w:r w:rsidRPr="00253888">
              <w:rPr>
                <w:lang w:val="en-GB"/>
              </w:rPr>
              <w:t>Basic internal TSF data transfer protection</w:t>
            </w:r>
          </w:p>
        </w:tc>
      </w:tr>
      <w:tr w:rsidR="00A70A47" w:rsidRPr="00253888" w:rsidTr="00AD2BFC">
        <w:trPr>
          <w:jc w:val="center"/>
        </w:trPr>
        <w:tc>
          <w:tcPr>
            <w:tcW w:w="3000" w:type="dxa"/>
            <w:vMerge w:val="restart"/>
          </w:tcPr>
          <w:p w:rsidR="00A70A47" w:rsidRPr="00253888" w:rsidRDefault="00A70A47" w:rsidP="00AD2BFC">
            <w:pPr>
              <w:rPr>
                <w:lang w:val="en-GB"/>
              </w:rPr>
            </w:pPr>
            <w:r w:rsidRPr="00253888">
              <w:rPr>
                <w:lang w:val="en-GB"/>
              </w:rPr>
              <w:t>McAfee Application and Change Control</w:t>
            </w:r>
          </w:p>
        </w:tc>
        <w:tc>
          <w:tcPr>
            <w:tcW w:w="2268" w:type="dxa"/>
          </w:tcPr>
          <w:p w:rsidR="00A70A47" w:rsidRPr="00253888" w:rsidRDefault="00A70A47" w:rsidP="00AD2BFC">
            <w:pPr>
              <w:rPr>
                <w:lang w:val="en-GB"/>
              </w:rPr>
            </w:pPr>
            <w:r w:rsidRPr="00253888">
              <w:rPr>
                <w:lang w:val="en-GB"/>
              </w:rPr>
              <w:t>EXT_MAC_SDC.1</w:t>
            </w:r>
          </w:p>
        </w:tc>
        <w:tc>
          <w:tcPr>
            <w:tcW w:w="3720" w:type="dxa"/>
          </w:tcPr>
          <w:p w:rsidR="00A70A47" w:rsidRPr="00253888" w:rsidRDefault="00A70A47" w:rsidP="00AD2BFC">
            <w:pPr>
              <w:rPr>
                <w:lang w:val="en-GB"/>
              </w:rPr>
            </w:pPr>
            <w:r w:rsidRPr="00253888">
              <w:rPr>
                <w:lang w:val="en-GB"/>
              </w:rPr>
              <w:t>Application and change control data collection</w:t>
            </w:r>
          </w:p>
        </w:tc>
      </w:tr>
      <w:tr w:rsidR="00A53385" w:rsidRPr="00253888" w:rsidTr="00A53385">
        <w:trPr>
          <w:trHeight w:val="430"/>
          <w:jc w:val="center"/>
        </w:trPr>
        <w:tc>
          <w:tcPr>
            <w:tcW w:w="3000" w:type="dxa"/>
            <w:vMerge/>
          </w:tcPr>
          <w:p w:rsidR="00A53385" w:rsidRPr="00253888" w:rsidRDefault="00A53385" w:rsidP="00882A3A">
            <w:pPr>
              <w:jc w:val="both"/>
              <w:rPr>
                <w:rFonts w:ascii="Gill Sans MT" w:hAnsi="Gill Sans MT"/>
                <w:szCs w:val="18"/>
                <w:lang w:val="en-GB"/>
              </w:rPr>
            </w:pPr>
          </w:p>
        </w:tc>
        <w:tc>
          <w:tcPr>
            <w:tcW w:w="2268" w:type="dxa"/>
          </w:tcPr>
          <w:p w:rsidR="00CA0F68" w:rsidRDefault="00A53385">
            <w:pPr>
              <w:rPr>
                <w:lang w:val="en-GB"/>
              </w:rPr>
            </w:pPr>
            <w:r w:rsidRPr="00253888">
              <w:rPr>
                <w:lang w:val="en-GB"/>
              </w:rPr>
              <w:t>EXT_MAC_RCT.1</w:t>
            </w:r>
          </w:p>
        </w:tc>
        <w:tc>
          <w:tcPr>
            <w:tcW w:w="3720" w:type="dxa"/>
          </w:tcPr>
          <w:p w:rsidR="00CA0F68" w:rsidRDefault="00A53385">
            <w:pPr>
              <w:rPr>
                <w:lang w:val="en-GB"/>
              </w:rPr>
            </w:pPr>
            <w:r w:rsidRPr="00253888">
              <w:rPr>
                <w:lang w:val="en-GB"/>
              </w:rPr>
              <w:t>Application and change control react</w:t>
            </w:r>
          </w:p>
        </w:tc>
      </w:tr>
      <w:bookmarkEnd w:id="179"/>
    </w:tbl>
    <w:p w:rsidR="00253DB0" w:rsidRPr="00253888" w:rsidRDefault="00253DB0" w:rsidP="00AD2BFC">
      <w:pPr>
        <w:rPr>
          <w:lang w:val="en-GB"/>
        </w:rPr>
      </w:pPr>
    </w:p>
    <w:p w:rsidR="00253DB0" w:rsidRPr="00253888" w:rsidRDefault="00253DB0" w:rsidP="00AD2BFC">
      <w:pPr>
        <w:rPr>
          <w:lang w:val="en-GB"/>
        </w:rPr>
      </w:pPr>
    </w:p>
    <w:p w:rsidR="00253DB0" w:rsidRPr="00253888" w:rsidRDefault="00253DB0" w:rsidP="009F7E7D">
      <w:pPr>
        <w:pStyle w:val="Heading3"/>
        <w:rPr>
          <w:lang w:val="en-GB"/>
        </w:rPr>
      </w:pPr>
      <w:bookmarkStart w:id="180" w:name="_Toc99467243"/>
      <w:bookmarkStart w:id="181" w:name="_Toc103498684"/>
      <w:bookmarkStart w:id="182" w:name="_Toc201709896"/>
      <w:bookmarkStart w:id="183" w:name="_Toc447541489"/>
      <w:r w:rsidRPr="00253888">
        <w:rPr>
          <w:lang w:val="en-GB"/>
        </w:rPr>
        <w:lastRenderedPageBreak/>
        <w:t>Security Audit</w:t>
      </w:r>
      <w:bookmarkEnd w:id="180"/>
      <w:bookmarkEnd w:id="181"/>
      <w:bookmarkEnd w:id="182"/>
      <w:bookmarkEnd w:id="183"/>
    </w:p>
    <w:p w:rsidR="00C642D4" w:rsidRPr="00253888" w:rsidRDefault="00590898" w:rsidP="00AD2BFC">
      <w:pPr>
        <w:rPr>
          <w:lang w:val="en-GB"/>
        </w:rPr>
      </w:pPr>
      <w:r w:rsidRPr="00253888">
        <w:rPr>
          <w:lang w:val="en-GB"/>
        </w:rPr>
        <w:t>The TOE generates audit records for</w:t>
      </w:r>
      <w:r w:rsidR="00C642D4" w:rsidRPr="00253888">
        <w:rPr>
          <w:lang w:val="en-GB"/>
        </w:rPr>
        <w:t xml:space="preserve"> </w:t>
      </w:r>
      <w:r w:rsidR="007D185C">
        <w:rPr>
          <w:lang w:val="en-GB"/>
        </w:rPr>
        <w:t xml:space="preserve">start-up/shutdown functions, </w:t>
      </w:r>
      <w:proofErr w:type="spellStart"/>
      <w:r w:rsidR="00C642D4" w:rsidRPr="00253888">
        <w:rPr>
          <w:lang w:val="en-GB"/>
        </w:rPr>
        <w:t>Solid</w:t>
      </w:r>
      <w:r w:rsidR="0020509D">
        <w:rPr>
          <w:lang w:val="en-GB"/>
        </w:rPr>
        <w:t>core</w:t>
      </w:r>
      <w:proofErr w:type="spellEnd"/>
      <w:r w:rsidR="00C642D4" w:rsidRPr="00253888">
        <w:rPr>
          <w:lang w:val="en-GB"/>
        </w:rPr>
        <w:t xml:space="preserve"> </w:t>
      </w:r>
      <w:r w:rsidR="007D185C">
        <w:rPr>
          <w:lang w:val="en-GB"/>
        </w:rPr>
        <w:t xml:space="preserve">actions </w:t>
      </w:r>
      <w:r w:rsidR="007D185C" w:rsidRPr="00253888">
        <w:rPr>
          <w:lang w:val="en-GB"/>
        </w:rPr>
        <w:t xml:space="preserve">and all </w:t>
      </w:r>
      <w:proofErr w:type="spellStart"/>
      <w:r w:rsidR="007D185C" w:rsidRPr="00253888">
        <w:rPr>
          <w:lang w:val="en-GB"/>
        </w:rPr>
        <w:t>ePO</w:t>
      </w:r>
      <w:proofErr w:type="spellEnd"/>
      <w:r w:rsidR="007D185C" w:rsidRPr="00253888">
        <w:rPr>
          <w:lang w:val="en-GB"/>
        </w:rPr>
        <w:t xml:space="preserve"> </w:t>
      </w:r>
      <w:r w:rsidR="00C642D4" w:rsidRPr="00253888">
        <w:rPr>
          <w:lang w:val="en-GB"/>
        </w:rPr>
        <w:t>administrator actions</w:t>
      </w:r>
      <w:r w:rsidR="00253DB0" w:rsidRPr="00253888">
        <w:rPr>
          <w:lang w:val="en-GB"/>
        </w:rPr>
        <w:t>.</w:t>
      </w:r>
      <w:r w:rsidR="00C642D4" w:rsidRPr="00253888">
        <w:rPr>
          <w:lang w:val="en-GB"/>
        </w:rPr>
        <w:t xml:space="preserve">  </w:t>
      </w:r>
      <w:r w:rsidR="007D185C">
        <w:rPr>
          <w:lang w:val="en-GB"/>
        </w:rPr>
        <w:t>T</w:t>
      </w:r>
      <w:r w:rsidR="007D185C" w:rsidRPr="007D185C">
        <w:rPr>
          <w:lang w:val="en-GB"/>
        </w:rPr>
        <w:t xml:space="preserve">he details of the </w:t>
      </w:r>
      <w:proofErr w:type="spellStart"/>
      <w:r w:rsidR="007D185C" w:rsidRPr="007D185C">
        <w:rPr>
          <w:lang w:val="en-GB"/>
        </w:rPr>
        <w:t>SolidCore</w:t>
      </w:r>
      <w:proofErr w:type="spellEnd"/>
      <w:r w:rsidR="007D185C" w:rsidRPr="007D185C">
        <w:rPr>
          <w:lang w:val="en-GB"/>
        </w:rPr>
        <w:t xml:space="preserve"> </w:t>
      </w:r>
      <w:r w:rsidR="007D185C">
        <w:rPr>
          <w:lang w:val="en-GB"/>
        </w:rPr>
        <w:t>actions,</w:t>
      </w:r>
      <w:r w:rsidR="007D185C" w:rsidRPr="007D185C">
        <w:rPr>
          <w:lang w:val="en-GB"/>
        </w:rPr>
        <w:t xml:space="preserve"> </w:t>
      </w:r>
      <w:r w:rsidR="007D185C">
        <w:rPr>
          <w:lang w:val="en-GB"/>
        </w:rPr>
        <w:t xml:space="preserve">sent </w:t>
      </w:r>
      <w:r w:rsidR="007D185C" w:rsidRPr="007D185C">
        <w:rPr>
          <w:lang w:val="en-GB"/>
        </w:rPr>
        <w:t>from the endpoints</w:t>
      </w:r>
      <w:r w:rsidR="007D185C">
        <w:rPr>
          <w:lang w:val="en-GB"/>
        </w:rPr>
        <w:t>,</w:t>
      </w:r>
      <w:r w:rsidR="007D185C" w:rsidRPr="007D185C">
        <w:rPr>
          <w:lang w:val="en-GB"/>
        </w:rPr>
        <w:t xml:space="preserve"> </w:t>
      </w:r>
      <w:r w:rsidR="007D185C">
        <w:rPr>
          <w:lang w:val="en-GB"/>
        </w:rPr>
        <w:t xml:space="preserve">are </w:t>
      </w:r>
      <w:r w:rsidR="007D185C" w:rsidRPr="007D185C">
        <w:rPr>
          <w:lang w:val="en-GB"/>
        </w:rPr>
        <w:t>recorded in the database.</w:t>
      </w:r>
      <w:r w:rsidR="007D185C">
        <w:rPr>
          <w:lang w:val="en-GB"/>
        </w:rPr>
        <w:t xml:space="preserve">  </w:t>
      </w:r>
      <w:r w:rsidR="00C017EA">
        <w:rPr>
          <w:lang w:val="en-GB"/>
        </w:rPr>
        <w:t xml:space="preserve">The records of </w:t>
      </w:r>
      <w:proofErr w:type="spellStart"/>
      <w:r w:rsidR="00C017EA">
        <w:rPr>
          <w:lang w:val="en-GB"/>
        </w:rPr>
        <w:t>SolidCore</w:t>
      </w:r>
      <w:proofErr w:type="spellEnd"/>
      <w:r w:rsidR="00C017EA">
        <w:rPr>
          <w:lang w:val="en-GB"/>
        </w:rPr>
        <w:t xml:space="preserve"> actions may also be viewed at the endpoint.  </w:t>
      </w:r>
      <w:r w:rsidR="007D185C">
        <w:rPr>
          <w:lang w:val="en-GB"/>
        </w:rPr>
        <w:t xml:space="preserve">The events associated with </w:t>
      </w:r>
      <w:proofErr w:type="spellStart"/>
      <w:r w:rsidR="007D185C">
        <w:rPr>
          <w:lang w:val="en-GB"/>
        </w:rPr>
        <w:t>ePO</w:t>
      </w:r>
      <w:proofErr w:type="spellEnd"/>
      <w:r w:rsidR="007D185C">
        <w:rPr>
          <w:lang w:val="en-GB"/>
        </w:rPr>
        <w:t xml:space="preserve"> administrator actions and start-up/shutdown functions are recorded in the </w:t>
      </w:r>
      <w:proofErr w:type="spellStart"/>
      <w:r w:rsidR="007D185C">
        <w:rPr>
          <w:lang w:val="en-GB"/>
        </w:rPr>
        <w:t>ePO</w:t>
      </w:r>
      <w:proofErr w:type="spellEnd"/>
      <w:r w:rsidR="007D185C">
        <w:rPr>
          <w:lang w:val="en-GB"/>
        </w:rPr>
        <w:t xml:space="preserve"> audit log. </w:t>
      </w:r>
      <w:r w:rsidR="007D185C" w:rsidRPr="007D185C">
        <w:rPr>
          <w:lang w:val="en-GB"/>
        </w:rPr>
        <w:t xml:space="preserve"> </w:t>
      </w:r>
      <w:r w:rsidR="004B078C" w:rsidRPr="00253888">
        <w:rPr>
          <w:lang w:val="en-GB"/>
        </w:rPr>
        <w:t>Authorized a</w:t>
      </w:r>
      <w:r w:rsidR="00C642D4" w:rsidRPr="00253888">
        <w:rPr>
          <w:lang w:val="en-GB"/>
        </w:rPr>
        <w:t xml:space="preserve">dministrators can view, sort, and filter the audit records.  The </w:t>
      </w:r>
      <w:proofErr w:type="spellStart"/>
      <w:r w:rsidR="00C642D4" w:rsidRPr="00253888">
        <w:rPr>
          <w:lang w:val="en-GB"/>
        </w:rPr>
        <w:t>ePO</w:t>
      </w:r>
      <w:proofErr w:type="spellEnd"/>
      <w:r w:rsidR="00C642D4" w:rsidRPr="00253888">
        <w:rPr>
          <w:lang w:val="en-GB"/>
        </w:rPr>
        <w:t xml:space="preserve">-generated audit records can be filtered to present only failed actions, or only entries that are within a certain age.  </w:t>
      </w:r>
      <w:proofErr w:type="spellStart"/>
      <w:r w:rsidR="00C642D4" w:rsidRPr="00253888">
        <w:rPr>
          <w:lang w:val="en-GB"/>
        </w:rPr>
        <w:t>Solid</w:t>
      </w:r>
      <w:r w:rsidR="0020509D">
        <w:rPr>
          <w:lang w:val="en-GB"/>
        </w:rPr>
        <w:t>core</w:t>
      </w:r>
      <w:proofErr w:type="spellEnd"/>
      <w:r w:rsidR="00C642D4" w:rsidRPr="00253888">
        <w:rPr>
          <w:lang w:val="en-GB"/>
        </w:rPr>
        <w:t xml:space="preserve">-generated audit records can be filtered on the following fields:  </w:t>
      </w:r>
    </w:p>
    <w:p w:rsidR="00C642D4" w:rsidRPr="00253888" w:rsidRDefault="00C642D4" w:rsidP="001C02A2">
      <w:pPr>
        <w:pStyle w:val="CCBullets"/>
        <w:jc w:val="both"/>
        <w:rPr>
          <w:lang w:val="en-GB"/>
        </w:rPr>
      </w:pPr>
      <w:r w:rsidRPr="00253888">
        <w:rPr>
          <w:lang w:val="en-GB"/>
        </w:rPr>
        <w:t xml:space="preserve">User who performed the action, </w:t>
      </w:r>
    </w:p>
    <w:p w:rsidR="00C642D4" w:rsidRPr="00253888" w:rsidRDefault="00152732" w:rsidP="001C02A2">
      <w:pPr>
        <w:pStyle w:val="CCBullets"/>
        <w:jc w:val="both"/>
        <w:rPr>
          <w:lang w:val="en-GB"/>
        </w:rPr>
      </w:pPr>
      <w:r>
        <w:rPr>
          <w:lang w:val="en-GB"/>
        </w:rPr>
        <w:t>T</w:t>
      </w:r>
      <w:r w:rsidR="00C642D4" w:rsidRPr="00253888">
        <w:rPr>
          <w:lang w:val="en-GB"/>
        </w:rPr>
        <w:t xml:space="preserve">arget object of the action, </w:t>
      </w:r>
    </w:p>
    <w:p w:rsidR="00C642D4" w:rsidRPr="00253888" w:rsidRDefault="00152732" w:rsidP="001C02A2">
      <w:pPr>
        <w:pStyle w:val="CCBullets"/>
        <w:jc w:val="both"/>
        <w:rPr>
          <w:lang w:val="en-GB"/>
        </w:rPr>
      </w:pPr>
      <w:r>
        <w:rPr>
          <w:lang w:val="en-GB"/>
        </w:rPr>
        <w:t>C</w:t>
      </w:r>
      <w:r w:rsidR="00C642D4" w:rsidRPr="00253888">
        <w:rPr>
          <w:lang w:val="en-GB"/>
        </w:rPr>
        <w:t xml:space="preserve">omputer on which the action was performed, </w:t>
      </w:r>
    </w:p>
    <w:p w:rsidR="00C642D4" w:rsidRPr="00253888" w:rsidRDefault="00152732" w:rsidP="001C02A2">
      <w:pPr>
        <w:pStyle w:val="CCBullets"/>
        <w:jc w:val="both"/>
        <w:rPr>
          <w:lang w:val="en-GB"/>
        </w:rPr>
      </w:pPr>
      <w:r>
        <w:rPr>
          <w:lang w:val="en-GB"/>
        </w:rPr>
        <w:t>A</w:t>
      </w:r>
      <w:r w:rsidR="00C642D4" w:rsidRPr="00253888">
        <w:rPr>
          <w:lang w:val="en-GB"/>
        </w:rPr>
        <w:t xml:space="preserve">ction timestamp, and </w:t>
      </w:r>
    </w:p>
    <w:p w:rsidR="00253DB0" w:rsidRPr="00253888" w:rsidRDefault="00152732" w:rsidP="001C02A2">
      <w:pPr>
        <w:pStyle w:val="CCBullets"/>
        <w:jc w:val="both"/>
        <w:rPr>
          <w:lang w:val="en-GB"/>
        </w:rPr>
      </w:pPr>
      <w:r>
        <w:rPr>
          <w:lang w:val="en-GB"/>
        </w:rPr>
        <w:t>A</w:t>
      </w:r>
      <w:r w:rsidR="00C642D4" w:rsidRPr="00253888">
        <w:rPr>
          <w:lang w:val="en-GB"/>
        </w:rPr>
        <w:t xml:space="preserve">ction type. </w:t>
      </w:r>
    </w:p>
    <w:p w:rsidR="00C642D4" w:rsidRPr="00253888" w:rsidRDefault="00C642D4" w:rsidP="00C642D4">
      <w:pPr>
        <w:pStyle w:val="CCBullets"/>
        <w:numPr>
          <w:ilvl w:val="0"/>
          <w:numId w:val="0"/>
        </w:numPr>
        <w:ind w:left="360"/>
        <w:rPr>
          <w:lang w:val="en-GB"/>
        </w:rPr>
      </w:pPr>
    </w:p>
    <w:p w:rsidR="00253DB0" w:rsidRPr="00253888" w:rsidRDefault="00253DB0" w:rsidP="00AD2BFC">
      <w:pPr>
        <w:rPr>
          <w:lang w:val="en-GB"/>
        </w:rPr>
      </w:pPr>
      <w:r w:rsidRPr="00253888">
        <w:rPr>
          <w:rStyle w:val="CCRequirementHeaderChar"/>
          <w:lang w:val="en-GB"/>
        </w:rPr>
        <w:t>TOE Security Functional Requirements Satisfied:</w:t>
      </w:r>
      <w:r w:rsidRPr="00253888">
        <w:rPr>
          <w:lang w:val="en-GB"/>
        </w:rPr>
        <w:t xml:space="preserve"> </w:t>
      </w:r>
      <w:r w:rsidR="00590898" w:rsidRPr="00253888">
        <w:rPr>
          <w:lang w:val="en-GB"/>
        </w:rPr>
        <w:t xml:space="preserve">FAU_GEN.1, FAU_SAR.1, FAU_SAR.2, </w:t>
      </w:r>
      <w:proofErr w:type="gramStart"/>
      <w:r w:rsidR="00590898" w:rsidRPr="00253888">
        <w:rPr>
          <w:lang w:val="en-GB"/>
        </w:rPr>
        <w:t>FAU</w:t>
      </w:r>
      <w:proofErr w:type="gramEnd"/>
      <w:r w:rsidR="00590898" w:rsidRPr="00253888">
        <w:rPr>
          <w:lang w:val="en-GB"/>
        </w:rPr>
        <w:t>_SAR.3</w:t>
      </w:r>
      <w:r w:rsidRPr="00253888">
        <w:rPr>
          <w:lang w:val="en-GB"/>
        </w:rPr>
        <w:t>.</w:t>
      </w:r>
    </w:p>
    <w:p w:rsidR="00253DB0" w:rsidRPr="00253888" w:rsidRDefault="00253DB0" w:rsidP="00AD2BFC">
      <w:pPr>
        <w:rPr>
          <w:lang w:val="en-GB"/>
        </w:rPr>
      </w:pPr>
    </w:p>
    <w:p w:rsidR="00610380" w:rsidRPr="00253888" w:rsidRDefault="00610380" w:rsidP="009F7E7D">
      <w:pPr>
        <w:pStyle w:val="Heading3"/>
        <w:rPr>
          <w:lang w:val="en-GB"/>
        </w:rPr>
      </w:pPr>
      <w:bookmarkStart w:id="184" w:name="_Toc447541490"/>
      <w:r w:rsidRPr="00253888">
        <w:rPr>
          <w:lang w:val="en-GB"/>
        </w:rPr>
        <w:t>Cryptographic Support</w:t>
      </w:r>
      <w:bookmarkEnd w:id="184"/>
    </w:p>
    <w:p w:rsidR="00610380" w:rsidRPr="00253888" w:rsidRDefault="00DA604C" w:rsidP="00F63E6F">
      <w:pPr>
        <w:pStyle w:val="CCBullets"/>
        <w:numPr>
          <w:ilvl w:val="0"/>
          <w:numId w:val="0"/>
        </w:numPr>
        <w:rPr>
          <w:lang w:val="en-GB"/>
        </w:rPr>
      </w:pPr>
      <w:r w:rsidRPr="00804E61">
        <w:rPr>
          <w:lang w:val="en-GB"/>
        </w:rPr>
        <w:t xml:space="preserve">The TOE protects transmissions between the </w:t>
      </w:r>
      <w:proofErr w:type="spellStart"/>
      <w:r w:rsidRPr="00804E61">
        <w:rPr>
          <w:lang w:val="en-GB"/>
        </w:rPr>
        <w:t>ePO</w:t>
      </w:r>
      <w:proofErr w:type="spellEnd"/>
      <w:r w:rsidRPr="00804E61">
        <w:rPr>
          <w:lang w:val="en-GB"/>
        </w:rPr>
        <w:t xml:space="preserve"> and the McAfee Agent from disclosure by encrypting the transmissions under TLS. In FIPS mode, </w:t>
      </w:r>
      <w:proofErr w:type="spellStart"/>
      <w:r w:rsidRPr="00804E61">
        <w:rPr>
          <w:lang w:val="en-GB"/>
        </w:rPr>
        <w:t>ePO</w:t>
      </w:r>
      <w:proofErr w:type="spellEnd"/>
      <w:r w:rsidRPr="00804E61">
        <w:rPr>
          <w:lang w:val="en-GB"/>
        </w:rPr>
        <w:t xml:space="preserve"> uses </w:t>
      </w:r>
      <w:proofErr w:type="spellStart"/>
      <w:r w:rsidRPr="00804E61">
        <w:rPr>
          <w:lang w:val="en-GB"/>
        </w:rPr>
        <w:t>OpenSSL</w:t>
      </w:r>
      <w:proofErr w:type="spellEnd"/>
      <w:r w:rsidRPr="00804E61">
        <w:rPr>
          <w:lang w:val="en-GB"/>
        </w:rPr>
        <w:t xml:space="preserve"> v1.0.</w:t>
      </w:r>
      <w:r w:rsidR="00576C09">
        <w:rPr>
          <w:lang w:val="en-GB"/>
        </w:rPr>
        <w:t>2l</w:t>
      </w:r>
      <w:r w:rsidRPr="00804E61">
        <w:rPr>
          <w:lang w:val="en-GB"/>
        </w:rPr>
        <w:t xml:space="preserve"> with FIPS module v</w:t>
      </w:r>
      <w:r w:rsidR="00576C09">
        <w:rPr>
          <w:lang w:val="en-GB"/>
        </w:rPr>
        <w:t>2.0.16 (FIPS 140-2 certificate #2398</w:t>
      </w:r>
      <w:r w:rsidRPr="00804E61">
        <w:rPr>
          <w:lang w:val="en-GB"/>
        </w:rPr>
        <w:t>) for TLS 1.2. This is implemented using the Apache Server. McAfee Agent uses RSA BSAFE Crypto-C Micro Edition v4.0.1 (FIPS 140-2 certificate #2097) to provide cryptographic services for this link.</w:t>
      </w:r>
      <w:r w:rsidR="00610380" w:rsidRPr="00253888">
        <w:rPr>
          <w:lang w:val="en-GB"/>
        </w:rPr>
        <w:t xml:space="preserve">   </w:t>
      </w:r>
    </w:p>
    <w:p w:rsidR="00F63E6F" w:rsidRPr="00253888" w:rsidRDefault="00F63E6F" w:rsidP="00610380">
      <w:pPr>
        <w:pStyle w:val="CCBullets"/>
        <w:numPr>
          <w:ilvl w:val="0"/>
          <w:numId w:val="0"/>
        </w:numPr>
        <w:jc w:val="both"/>
        <w:rPr>
          <w:lang w:val="en-GB"/>
        </w:rPr>
      </w:pPr>
    </w:p>
    <w:p w:rsidR="00F63E6F" w:rsidRPr="00253888" w:rsidRDefault="00F63E6F" w:rsidP="00610380">
      <w:pPr>
        <w:pStyle w:val="CCBullets"/>
        <w:numPr>
          <w:ilvl w:val="0"/>
          <w:numId w:val="0"/>
        </w:numPr>
        <w:jc w:val="both"/>
        <w:rPr>
          <w:lang w:val="en-GB"/>
        </w:rPr>
      </w:pPr>
      <w:r w:rsidRPr="00253888">
        <w:rPr>
          <w:rStyle w:val="CCRequirementHeaderChar"/>
          <w:lang w:val="en-GB"/>
        </w:rPr>
        <w:t>TOE Security Functional Requirements Satisfied:</w:t>
      </w:r>
      <w:r w:rsidRPr="00253888">
        <w:rPr>
          <w:lang w:val="en-GB"/>
        </w:rPr>
        <w:t xml:space="preserve"> </w:t>
      </w:r>
      <w:r w:rsidR="00AC782C">
        <w:rPr>
          <w:lang w:val="en-GB"/>
        </w:rPr>
        <w:t>FCS_</w:t>
      </w:r>
      <w:proofErr w:type="gramStart"/>
      <w:r w:rsidR="00AC782C">
        <w:rPr>
          <w:lang w:val="en-GB"/>
        </w:rPr>
        <w:t>CKM.1</w:t>
      </w:r>
      <w:r w:rsidR="004053E4">
        <w:rPr>
          <w:lang w:val="en-GB"/>
        </w:rPr>
        <w:t>(</w:t>
      </w:r>
      <w:proofErr w:type="gramEnd"/>
      <w:r w:rsidR="004053E4">
        <w:rPr>
          <w:lang w:val="en-GB"/>
        </w:rPr>
        <w:t>1&amp;2)</w:t>
      </w:r>
      <w:r w:rsidR="00AC782C">
        <w:rPr>
          <w:lang w:val="en-GB"/>
        </w:rPr>
        <w:t xml:space="preserve">, FCS_CKM.4, </w:t>
      </w:r>
      <w:r w:rsidRPr="00253888">
        <w:rPr>
          <w:lang w:val="en-GB"/>
        </w:rPr>
        <w:t>FCS_COP.1</w:t>
      </w:r>
    </w:p>
    <w:p w:rsidR="00610380" w:rsidRPr="00253888" w:rsidRDefault="00610380" w:rsidP="00AD2BFC">
      <w:pPr>
        <w:rPr>
          <w:lang w:val="en-GB"/>
        </w:rPr>
      </w:pPr>
    </w:p>
    <w:p w:rsidR="00253DB0" w:rsidRPr="00253888" w:rsidRDefault="00253DB0" w:rsidP="009F7E7D">
      <w:pPr>
        <w:pStyle w:val="Heading3"/>
        <w:rPr>
          <w:lang w:val="en-GB"/>
        </w:rPr>
      </w:pPr>
      <w:bookmarkStart w:id="185" w:name="_Toc255999647"/>
      <w:bookmarkStart w:id="186" w:name="_Toc103498688"/>
      <w:bookmarkStart w:id="187" w:name="_Toc201709900"/>
      <w:bookmarkStart w:id="188" w:name="_Toc447541491"/>
      <w:bookmarkEnd w:id="185"/>
      <w:r w:rsidRPr="00253888">
        <w:rPr>
          <w:lang w:val="en-GB"/>
        </w:rPr>
        <w:t>Identification and Authentication</w:t>
      </w:r>
      <w:bookmarkEnd w:id="186"/>
      <w:bookmarkEnd w:id="187"/>
      <w:bookmarkEnd w:id="188"/>
    </w:p>
    <w:p w:rsidR="00B934DC" w:rsidRPr="00253888" w:rsidRDefault="00C642D4" w:rsidP="00AD2BFC">
      <w:pPr>
        <w:rPr>
          <w:lang w:val="en-GB"/>
        </w:rPr>
      </w:pPr>
      <w:r w:rsidRPr="00253888">
        <w:rPr>
          <w:lang w:val="en-GB"/>
        </w:rPr>
        <w:t>User identification is enforced by the TOE.</w:t>
      </w:r>
      <w:r w:rsidR="00B934DC" w:rsidRPr="00253888">
        <w:rPr>
          <w:lang w:val="en-GB"/>
        </w:rPr>
        <w:t xml:space="preserve">  Users must log in to the </w:t>
      </w:r>
      <w:proofErr w:type="spellStart"/>
      <w:r w:rsidR="00B934DC" w:rsidRPr="00253888">
        <w:rPr>
          <w:lang w:val="en-GB"/>
        </w:rPr>
        <w:t>ePO</w:t>
      </w:r>
      <w:proofErr w:type="spellEnd"/>
      <w:r w:rsidR="00B934DC" w:rsidRPr="00253888">
        <w:rPr>
          <w:lang w:val="en-GB"/>
        </w:rPr>
        <w:t xml:space="preserve"> with a valid user name and password via a GUI before any access is granted by the TOE to TOE functions or data.  When the credentials are presented by the user, </w:t>
      </w:r>
      <w:proofErr w:type="spellStart"/>
      <w:r w:rsidR="00B934DC" w:rsidRPr="00253888">
        <w:rPr>
          <w:lang w:val="en-GB"/>
        </w:rPr>
        <w:t>ePO</w:t>
      </w:r>
      <w:proofErr w:type="spellEnd"/>
      <w:r w:rsidR="00B934DC" w:rsidRPr="00253888">
        <w:rPr>
          <w:lang w:val="en-GB"/>
        </w:rPr>
        <w:t xml:space="preserve"> determines if the user name is defined and enabled.  If not, the login process is terminated and the login GUI is redisplayed.</w:t>
      </w:r>
    </w:p>
    <w:p w:rsidR="00B934DC" w:rsidRPr="00253888" w:rsidRDefault="00B934DC" w:rsidP="00AD2BFC">
      <w:pPr>
        <w:rPr>
          <w:lang w:val="en-GB"/>
        </w:rPr>
      </w:pPr>
    </w:p>
    <w:p w:rsidR="00B934DC" w:rsidRPr="00253888" w:rsidRDefault="00B934DC" w:rsidP="00AD2BFC">
      <w:pPr>
        <w:rPr>
          <w:lang w:val="en-GB"/>
        </w:rPr>
      </w:pPr>
      <w:r w:rsidRPr="005309B7">
        <w:rPr>
          <w:lang w:val="en-GB"/>
        </w:rPr>
        <w:t xml:space="preserve">The password entered by the user is </w:t>
      </w:r>
      <w:r w:rsidR="00BC3A8F">
        <w:rPr>
          <w:lang w:val="en-GB"/>
        </w:rPr>
        <w:t>verified against the hashed version of the password stored in the database</w:t>
      </w:r>
      <w:r w:rsidR="00600C61" w:rsidRPr="005309B7">
        <w:rPr>
          <w:lang w:val="en-GB"/>
        </w:rPr>
        <w:t>.</w:t>
      </w:r>
      <w:r w:rsidR="00FA75A5" w:rsidRPr="005309B7">
        <w:rPr>
          <w:lang w:val="en-GB"/>
        </w:rPr>
        <w:t xml:space="preserve">  </w:t>
      </w:r>
      <w:r w:rsidRPr="005309B7">
        <w:rPr>
          <w:lang w:val="en-GB"/>
        </w:rPr>
        <w:t>If it is validated, the TOE grants access to authorized TOE functionality.  If the password is not validated, the login GUI is redisplayed to the user.</w:t>
      </w:r>
    </w:p>
    <w:p w:rsidR="00B934DC" w:rsidRPr="00253888" w:rsidRDefault="00B934DC" w:rsidP="00AD2BFC">
      <w:pPr>
        <w:rPr>
          <w:lang w:val="en-GB"/>
        </w:rPr>
      </w:pPr>
    </w:p>
    <w:p w:rsidR="00555CE2" w:rsidRPr="00253888" w:rsidRDefault="00555CE2" w:rsidP="00AD2BFC">
      <w:pPr>
        <w:rPr>
          <w:lang w:val="en-GB"/>
        </w:rPr>
      </w:pPr>
      <w:r w:rsidRPr="00253888">
        <w:rPr>
          <w:lang w:val="en-GB"/>
        </w:rPr>
        <w:t>For each defined user account, the following information is configured:</w:t>
      </w:r>
    </w:p>
    <w:p w:rsidR="00555CE2" w:rsidRPr="00253888" w:rsidRDefault="00555CE2" w:rsidP="00555CE2">
      <w:pPr>
        <w:pStyle w:val="CCBullets"/>
        <w:rPr>
          <w:lang w:val="en-GB"/>
        </w:rPr>
      </w:pPr>
      <w:r w:rsidRPr="00253888">
        <w:rPr>
          <w:lang w:val="en-GB"/>
        </w:rPr>
        <w:t>User name</w:t>
      </w:r>
    </w:p>
    <w:p w:rsidR="00555CE2" w:rsidRPr="00253888" w:rsidRDefault="00555CE2" w:rsidP="00555CE2">
      <w:pPr>
        <w:pStyle w:val="CCBullets"/>
        <w:rPr>
          <w:lang w:val="en-GB"/>
        </w:rPr>
      </w:pPr>
      <w:r w:rsidRPr="00253888">
        <w:rPr>
          <w:lang w:val="en-GB"/>
        </w:rPr>
        <w:t>Enabled or disabled</w:t>
      </w:r>
    </w:p>
    <w:p w:rsidR="00555CE2" w:rsidRDefault="00555CE2" w:rsidP="00555CE2">
      <w:pPr>
        <w:pStyle w:val="CCBullets"/>
        <w:rPr>
          <w:lang w:val="en-GB"/>
        </w:rPr>
      </w:pPr>
      <w:r w:rsidRPr="00253888">
        <w:rPr>
          <w:lang w:val="en-GB"/>
        </w:rPr>
        <w:t xml:space="preserve">Whether authentication for this user is to be performed by </w:t>
      </w:r>
      <w:proofErr w:type="spellStart"/>
      <w:r w:rsidRPr="00253888">
        <w:rPr>
          <w:lang w:val="en-GB"/>
        </w:rPr>
        <w:t>ePO</w:t>
      </w:r>
      <w:proofErr w:type="spellEnd"/>
      <w:r w:rsidRPr="00253888">
        <w:rPr>
          <w:lang w:val="en-GB"/>
        </w:rPr>
        <w:t xml:space="preserve"> or Windows (</w:t>
      </w:r>
      <w:r w:rsidRPr="005309B7">
        <w:rPr>
          <w:lang w:val="en-GB"/>
        </w:rPr>
        <w:t xml:space="preserve">the evaluated configuration requires </w:t>
      </w:r>
      <w:r w:rsidR="00BC3A8F">
        <w:rPr>
          <w:lang w:val="en-GB"/>
        </w:rPr>
        <w:t xml:space="preserve">local </w:t>
      </w:r>
      <w:proofErr w:type="spellStart"/>
      <w:r w:rsidR="00BC3A8F">
        <w:rPr>
          <w:lang w:val="en-GB"/>
        </w:rPr>
        <w:t>ePO</w:t>
      </w:r>
      <w:proofErr w:type="spellEnd"/>
      <w:r w:rsidR="00BC3A8F" w:rsidRPr="005309B7">
        <w:rPr>
          <w:lang w:val="en-GB"/>
        </w:rPr>
        <w:t xml:space="preserve"> </w:t>
      </w:r>
      <w:r w:rsidRPr="005309B7">
        <w:rPr>
          <w:lang w:val="en-GB"/>
        </w:rPr>
        <w:t>authentication for all users</w:t>
      </w:r>
      <w:r w:rsidRPr="00253888">
        <w:rPr>
          <w:lang w:val="en-GB"/>
        </w:rPr>
        <w:t>)</w:t>
      </w:r>
    </w:p>
    <w:p w:rsidR="003D4D2A" w:rsidRPr="00253888" w:rsidRDefault="007673CA" w:rsidP="00555CE2">
      <w:pPr>
        <w:pStyle w:val="CCBullets"/>
        <w:rPr>
          <w:lang w:val="en-GB"/>
        </w:rPr>
      </w:pPr>
      <w:r>
        <w:t>H</w:t>
      </w:r>
      <w:r w:rsidR="003D4D2A">
        <w:t xml:space="preserve">ashed copy of the password (in the evaluated configuration where local </w:t>
      </w:r>
      <w:proofErr w:type="spellStart"/>
      <w:r w:rsidR="003D4D2A">
        <w:t>ePO</w:t>
      </w:r>
      <w:proofErr w:type="spellEnd"/>
      <w:r w:rsidR="003D4D2A">
        <w:t xml:space="preserve"> authentication is configured),</w:t>
      </w:r>
    </w:p>
    <w:p w:rsidR="00555CE2" w:rsidRPr="00253888" w:rsidRDefault="00555CE2" w:rsidP="00555CE2">
      <w:pPr>
        <w:pStyle w:val="CCBullets"/>
        <w:rPr>
          <w:lang w:val="en-GB"/>
        </w:rPr>
      </w:pPr>
      <w:r w:rsidRPr="00253888">
        <w:rPr>
          <w:lang w:val="en-GB"/>
        </w:rPr>
        <w:lastRenderedPageBreak/>
        <w:t>Permis</w:t>
      </w:r>
      <w:r w:rsidR="00FA75A5" w:rsidRPr="00253888">
        <w:rPr>
          <w:lang w:val="en-GB"/>
        </w:rPr>
        <w:t>s</w:t>
      </w:r>
      <w:r w:rsidRPr="00253888">
        <w:rPr>
          <w:lang w:val="en-GB"/>
        </w:rPr>
        <w:t>ion sets granted to the user</w:t>
      </w:r>
    </w:p>
    <w:p w:rsidR="00555CE2" w:rsidRPr="00253888" w:rsidRDefault="00555CE2" w:rsidP="00AD2BFC">
      <w:pPr>
        <w:rPr>
          <w:lang w:val="en-GB"/>
        </w:rPr>
      </w:pPr>
      <w:r w:rsidRPr="00253888">
        <w:rPr>
          <w:lang w:val="en-GB"/>
        </w:rPr>
        <w:t xml:space="preserve"> </w:t>
      </w:r>
    </w:p>
    <w:p w:rsidR="00B934DC" w:rsidRPr="00253888" w:rsidRDefault="00B934DC" w:rsidP="00AD2BFC">
      <w:pPr>
        <w:rPr>
          <w:lang w:val="en-GB"/>
        </w:rPr>
      </w:pPr>
      <w:r w:rsidRPr="00253888">
        <w:rPr>
          <w:lang w:val="en-GB"/>
        </w:rPr>
        <w:t>Upon successful login</w:t>
      </w:r>
      <w:r w:rsidR="00AE49E4" w:rsidRPr="00253888">
        <w:rPr>
          <w:lang w:val="en-GB"/>
        </w:rPr>
        <w:t xml:space="preserve"> and each consecutive action taken that causes a GUI refresh</w:t>
      </w:r>
      <w:r w:rsidRPr="00253888">
        <w:rPr>
          <w:lang w:val="en-GB"/>
        </w:rPr>
        <w:t xml:space="preserve">, the permissions are bound.  Those attributes remain fixed </w:t>
      </w:r>
      <w:r w:rsidR="00AE49E4" w:rsidRPr="00253888">
        <w:rPr>
          <w:lang w:val="en-GB"/>
        </w:rPr>
        <w:t>until an action causes the GUI to refresh</w:t>
      </w:r>
      <w:r w:rsidRPr="00253888">
        <w:rPr>
          <w:lang w:val="en-GB"/>
        </w:rPr>
        <w:t xml:space="preserve">.  If the attributes for a logged-in user are changed, those changes will not be bound to a </w:t>
      </w:r>
      <w:r w:rsidR="00AE49E4" w:rsidRPr="00253888">
        <w:rPr>
          <w:lang w:val="en-GB"/>
        </w:rPr>
        <w:t>subject</w:t>
      </w:r>
      <w:r w:rsidRPr="00253888">
        <w:rPr>
          <w:lang w:val="en-GB"/>
        </w:rPr>
        <w:t xml:space="preserve"> until the next </w:t>
      </w:r>
      <w:r w:rsidR="00AE49E4" w:rsidRPr="00253888">
        <w:rPr>
          <w:lang w:val="en-GB"/>
        </w:rPr>
        <w:t xml:space="preserve">GUI action </w:t>
      </w:r>
      <w:r w:rsidRPr="00253888">
        <w:rPr>
          <w:lang w:val="en-GB"/>
        </w:rPr>
        <w:t>by that user.</w:t>
      </w:r>
    </w:p>
    <w:p w:rsidR="00B934DC" w:rsidRPr="00253888" w:rsidRDefault="00B934DC" w:rsidP="00AD2BFC">
      <w:pPr>
        <w:rPr>
          <w:lang w:val="en-GB"/>
        </w:rPr>
      </w:pPr>
    </w:p>
    <w:p w:rsidR="00253DB0" w:rsidRPr="00253888" w:rsidRDefault="00253DB0" w:rsidP="00AD2BFC">
      <w:pPr>
        <w:rPr>
          <w:lang w:val="en-GB"/>
        </w:rPr>
      </w:pPr>
      <w:r w:rsidRPr="00253888">
        <w:rPr>
          <w:rStyle w:val="CCRequirementHeaderChar"/>
          <w:lang w:val="en-GB"/>
        </w:rPr>
        <w:t>TOE Security Functional Requirements Satisfied:</w:t>
      </w:r>
      <w:r w:rsidRPr="00253888">
        <w:rPr>
          <w:lang w:val="en-GB"/>
        </w:rPr>
        <w:t xml:space="preserve"> </w:t>
      </w:r>
      <w:r w:rsidR="00590898" w:rsidRPr="00253888">
        <w:rPr>
          <w:lang w:val="en-GB"/>
        </w:rPr>
        <w:t xml:space="preserve">FIA_ATD.1, FIA_UID.2, </w:t>
      </w:r>
      <w:proofErr w:type="gramStart"/>
      <w:r w:rsidR="00BC3A8F">
        <w:rPr>
          <w:lang w:val="en-GB"/>
        </w:rPr>
        <w:t>FIA</w:t>
      </w:r>
      <w:proofErr w:type="gramEnd"/>
      <w:r w:rsidR="00BC3A8F">
        <w:rPr>
          <w:lang w:val="en-GB"/>
        </w:rPr>
        <w:t>_UAU.2</w:t>
      </w:r>
      <w:r w:rsidRPr="00253888">
        <w:rPr>
          <w:lang w:val="en-GB"/>
        </w:rPr>
        <w:t>.</w:t>
      </w:r>
    </w:p>
    <w:p w:rsidR="00253DB0" w:rsidRPr="00253888" w:rsidRDefault="00253DB0" w:rsidP="00AD2BFC">
      <w:pPr>
        <w:rPr>
          <w:lang w:val="en-GB"/>
        </w:rPr>
      </w:pPr>
    </w:p>
    <w:p w:rsidR="00253DB0" w:rsidRPr="00253888" w:rsidRDefault="00253DB0" w:rsidP="009F7E7D">
      <w:pPr>
        <w:pStyle w:val="Heading3"/>
        <w:rPr>
          <w:lang w:val="en-GB"/>
        </w:rPr>
      </w:pPr>
      <w:bookmarkStart w:id="189" w:name="_Toc103498689"/>
      <w:bookmarkStart w:id="190" w:name="_Toc201709901"/>
      <w:bookmarkStart w:id="191" w:name="_Toc447541492"/>
      <w:r w:rsidRPr="00253888">
        <w:rPr>
          <w:lang w:val="en-GB"/>
        </w:rPr>
        <w:t>Security Management</w:t>
      </w:r>
      <w:bookmarkEnd w:id="189"/>
      <w:bookmarkEnd w:id="190"/>
      <w:bookmarkEnd w:id="191"/>
    </w:p>
    <w:p w:rsidR="00253DB0" w:rsidRPr="00253888" w:rsidRDefault="00B934DC" w:rsidP="00AD2BFC">
      <w:pPr>
        <w:rPr>
          <w:lang w:val="en-GB"/>
        </w:rPr>
      </w:pPr>
      <w:r w:rsidRPr="00253888">
        <w:rPr>
          <w:lang w:val="en-GB"/>
        </w:rPr>
        <w:t>The TOE provides administrator support</w:t>
      </w:r>
      <w:r w:rsidR="00F82271" w:rsidRPr="00253888">
        <w:rPr>
          <w:lang w:val="en-GB"/>
        </w:rPr>
        <w:t xml:space="preserve"> functionality that enables a user to configure and manage TOE components.  Management of the TOE is performed via the </w:t>
      </w:r>
      <w:proofErr w:type="spellStart"/>
      <w:r w:rsidR="00F82271" w:rsidRPr="00253888">
        <w:rPr>
          <w:lang w:val="en-GB"/>
        </w:rPr>
        <w:t>ePO</w:t>
      </w:r>
      <w:proofErr w:type="spellEnd"/>
      <w:r w:rsidR="00F82271" w:rsidRPr="00253888">
        <w:rPr>
          <w:lang w:val="en-GB"/>
        </w:rPr>
        <w:t xml:space="preserve"> GUI.  Management permissions are defined per-user.</w:t>
      </w:r>
    </w:p>
    <w:p w:rsidR="00F82271" w:rsidRPr="00253888" w:rsidRDefault="00F82271" w:rsidP="00AD2BFC">
      <w:pPr>
        <w:rPr>
          <w:lang w:val="en-GB"/>
        </w:rPr>
      </w:pPr>
    </w:p>
    <w:p w:rsidR="00F82271" w:rsidRPr="00253888" w:rsidRDefault="00F82271" w:rsidP="00AD2BFC">
      <w:pPr>
        <w:rPr>
          <w:lang w:val="en-GB"/>
        </w:rPr>
      </w:pPr>
      <w:r w:rsidRPr="00253888">
        <w:rPr>
          <w:lang w:val="en-GB"/>
        </w:rPr>
        <w:t>The TOE provides functionality to manage the following TSF data:</w:t>
      </w:r>
    </w:p>
    <w:p w:rsidR="00F82271" w:rsidRDefault="00F82271" w:rsidP="001C02A2">
      <w:pPr>
        <w:pStyle w:val="CCBullets"/>
        <w:jc w:val="both"/>
        <w:rPr>
          <w:lang w:val="en-GB"/>
        </w:rPr>
      </w:pPr>
      <w:r w:rsidRPr="00253888">
        <w:rPr>
          <w:lang w:val="en-GB"/>
        </w:rPr>
        <w:t>Dashboards</w:t>
      </w:r>
    </w:p>
    <w:p w:rsidR="00381460" w:rsidRPr="00253888" w:rsidRDefault="00381460" w:rsidP="001C02A2">
      <w:pPr>
        <w:pStyle w:val="CCBullets"/>
        <w:jc w:val="both"/>
        <w:rPr>
          <w:lang w:val="en-GB"/>
        </w:rPr>
      </w:pPr>
      <w:r>
        <w:rPr>
          <w:lang w:val="en-GB"/>
        </w:rPr>
        <w:t>Audit Log</w:t>
      </w:r>
    </w:p>
    <w:p w:rsidR="00F82271" w:rsidRPr="00253888" w:rsidRDefault="00F82271" w:rsidP="001C02A2">
      <w:pPr>
        <w:pStyle w:val="CCBullets"/>
        <w:jc w:val="both"/>
        <w:rPr>
          <w:lang w:val="en-GB"/>
        </w:rPr>
      </w:pPr>
      <w:r w:rsidRPr="00253888">
        <w:rPr>
          <w:lang w:val="en-GB"/>
        </w:rPr>
        <w:t>Permission Sets</w:t>
      </w:r>
    </w:p>
    <w:p w:rsidR="00F82271" w:rsidRPr="00253888" w:rsidRDefault="00F82271" w:rsidP="001C02A2">
      <w:pPr>
        <w:pStyle w:val="CCBullets"/>
        <w:jc w:val="both"/>
        <w:rPr>
          <w:lang w:val="en-GB"/>
        </w:rPr>
      </w:pPr>
      <w:r w:rsidRPr="00253888">
        <w:rPr>
          <w:lang w:val="en-GB"/>
        </w:rPr>
        <w:t>Queries</w:t>
      </w:r>
      <w:r w:rsidR="00C017EA">
        <w:rPr>
          <w:lang w:val="en-GB"/>
        </w:rPr>
        <w:t xml:space="preserve"> and Reports</w:t>
      </w:r>
    </w:p>
    <w:p w:rsidR="00096C1C" w:rsidRDefault="00F82271" w:rsidP="001C02A2">
      <w:pPr>
        <w:pStyle w:val="CCBullets"/>
        <w:jc w:val="both"/>
        <w:rPr>
          <w:lang w:val="en-GB"/>
        </w:rPr>
      </w:pPr>
      <w:r w:rsidRPr="00253888">
        <w:rPr>
          <w:lang w:val="en-GB"/>
        </w:rPr>
        <w:t>System</w:t>
      </w:r>
      <w:r w:rsidR="00381460">
        <w:rPr>
          <w:lang w:val="en-GB"/>
        </w:rPr>
        <w:t>s</w:t>
      </w:r>
      <w:r w:rsidRPr="00253888">
        <w:rPr>
          <w:lang w:val="en-GB"/>
        </w:rPr>
        <w:t xml:space="preserve"> </w:t>
      </w:r>
    </w:p>
    <w:p w:rsidR="00F82271" w:rsidRPr="00253888" w:rsidRDefault="00F82271" w:rsidP="001C02A2">
      <w:pPr>
        <w:pStyle w:val="CCBullets"/>
        <w:jc w:val="both"/>
        <w:rPr>
          <w:lang w:val="en-GB"/>
        </w:rPr>
      </w:pPr>
      <w:r w:rsidRPr="00253888">
        <w:rPr>
          <w:lang w:val="en-GB"/>
        </w:rPr>
        <w:t>System Tree</w:t>
      </w:r>
      <w:r w:rsidR="00381460">
        <w:rPr>
          <w:lang w:val="en-GB"/>
        </w:rPr>
        <w:t xml:space="preserve"> Access</w:t>
      </w:r>
    </w:p>
    <w:p w:rsidR="00381460" w:rsidRDefault="00381460" w:rsidP="00381460">
      <w:pPr>
        <w:pStyle w:val="CCBullets"/>
        <w:jc w:val="both"/>
        <w:rPr>
          <w:lang w:val="en-GB"/>
        </w:rPr>
      </w:pPr>
      <w:proofErr w:type="spellStart"/>
      <w:r>
        <w:rPr>
          <w:lang w:val="en-GB"/>
        </w:rPr>
        <w:t>SolidCore</w:t>
      </w:r>
      <w:proofErr w:type="spellEnd"/>
      <w:r>
        <w:rPr>
          <w:lang w:val="en-GB"/>
        </w:rPr>
        <w:t xml:space="preserve"> General</w:t>
      </w:r>
    </w:p>
    <w:p w:rsidR="00381460" w:rsidRPr="00D21065" w:rsidRDefault="00381460" w:rsidP="00381460">
      <w:pPr>
        <w:pStyle w:val="CCBullets"/>
        <w:jc w:val="both"/>
        <w:rPr>
          <w:lang w:val="en-GB"/>
        </w:rPr>
      </w:pPr>
      <w:proofErr w:type="spellStart"/>
      <w:r w:rsidRPr="00381460">
        <w:rPr>
          <w:lang w:val="en-GB"/>
        </w:rPr>
        <w:t>SolidCore</w:t>
      </w:r>
      <w:proofErr w:type="spellEnd"/>
      <w:r w:rsidRPr="00381460">
        <w:rPr>
          <w:lang w:val="en-GB"/>
        </w:rPr>
        <w:t xml:space="preserve"> Policy Permissions</w:t>
      </w:r>
    </w:p>
    <w:p w:rsidR="004E0132" w:rsidRPr="00253888" w:rsidRDefault="004E0132" w:rsidP="001C02A2">
      <w:pPr>
        <w:pStyle w:val="CCBullets"/>
        <w:numPr>
          <w:ilvl w:val="0"/>
          <w:numId w:val="0"/>
        </w:numPr>
        <w:jc w:val="both"/>
        <w:rPr>
          <w:lang w:val="en-GB"/>
        </w:rPr>
      </w:pPr>
    </w:p>
    <w:p w:rsidR="00F82271" w:rsidRPr="00253888" w:rsidRDefault="00F82271" w:rsidP="001C02A2">
      <w:pPr>
        <w:pStyle w:val="CCBullets"/>
        <w:numPr>
          <w:ilvl w:val="0"/>
          <w:numId w:val="0"/>
        </w:numPr>
        <w:jc w:val="both"/>
        <w:rPr>
          <w:lang w:val="en-GB"/>
        </w:rPr>
      </w:pPr>
      <w:r w:rsidRPr="00253888">
        <w:rPr>
          <w:lang w:val="en-GB"/>
        </w:rPr>
        <w:t xml:space="preserve">The TOE maintains two types of roles:  </w:t>
      </w:r>
      <w:r w:rsidR="004E0132" w:rsidRPr="00253888">
        <w:rPr>
          <w:lang w:val="en-GB"/>
        </w:rPr>
        <w:t>“</w:t>
      </w:r>
      <w:r w:rsidR="00625540">
        <w:rPr>
          <w:lang w:val="en-GB"/>
        </w:rPr>
        <w:t>Administrator</w:t>
      </w:r>
      <w:r w:rsidR="004E0132" w:rsidRPr="00253888">
        <w:rPr>
          <w:lang w:val="en-GB"/>
        </w:rPr>
        <w:t>”</w:t>
      </w:r>
      <w:r w:rsidRPr="00253888">
        <w:rPr>
          <w:lang w:val="en-GB"/>
        </w:rPr>
        <w:t xml:space="preserve"> and </w:t>
      </w:r>
      <w:r w:rsidR="004E0132" w:rsidRPr="00253888">
        <w:rPr>
          <w:lang w:val="en-GB"/>
        </w:rPr>
        <w:t xml:space="preserve">users </w:t>
      </w:r>
      <w:r w:rsidRPr="00253888">
        <w:rPr>
          <w:lang w:val="en-GB"/>
        </w:rPr>
        <w:t xml:space="preserve">with </w:t>
      </w:r>
      <w:r w:rsidR="005564CB">
        <w:rPr>
          <w:lang w:val="en-GB"/>
        </w:rPr>
        <w:t>selected</w:t>
      </w:r>
      <w:r w:rsidR="005564CB" w:rsidRPr="00253888">
        <w:rPr>
          <w:lang w:val="en-GB"/>
        </w:rPr>
        <w:t xml:space="preserve"> </w:t>
      </w:r>
      <w:r w:rsidR="004E0132" w:rsidRPr="00253888">
        <w:rPr>
          <w:lang w:val="en-GB"/>
        </w:rPr>
        <w:t>permissions</w:t>
      </w:r>
      <w:r w:rsidRPr="00253888">
        <w:rPr>
          <w:lang w:val="en-GB"/>
        </w:rPr>
        <w:t>.</w:t>
      </w:r>
      <w:r w:rsidR="004B078C" w:rsidRPr="00253888">
        <w:rPr>
          <w:lang w:val="en-GB"/>
        </w:rPr>
        <w:t xml:space="preserve">  </w:t>
      </w:r>
      <w:r w:rsidR="004E0132" w:rsidRPr="00253888">
        <w:rPr>
          <w:lang w:val="en-GB"/>
        </w:rPr>
        <w:t xml:space="preserve">A permission set is a group of permissions that can be granted to any users by assigning it to those users’ accounts.  One or more permission sets can be assigned to any users who are not </w:t>
      </w:r>
      <w:r w:rsidR="00625540">
        <w:rPr>
          <w:lang w:val="en-GB"/>
        </w:rPr>
        <w:t>Administrator</w:t>
      </w:r>
      <w:r w:rsidR="004E0132" w:rsidRPr="00253888">
        <w:rPr>
          <w:lang w:val="en-GB"/>
        </w:rPr>
        <w:t>s</w:t>
      </w:r>
      <w:r w:rsidR="00C017EA">
        <w:rPr>
          <w:lang w:val="en-GB"/>
        </w:rPr>
        <w:t xml:space="preserve"> (Users assigned to the “administrator” permission set)</w:t>
      </w:r>
      <w:r w:rsidR="004E0132" w:rsidRPr="00253888">
        <w:rPr>
          <w:lang w:val="en-GB"/>
        </w:rPr>
        <w:t xml:space="preserve">.  </w:t>
      </w:r>
      <w:r w:rsidR="00625540">
        <w:rPr>
          <w:lang w:val="en-GB"/>
        </w:rPr>
        <w:t>Administrator</w:t>
      </w:r>
      <w:r w:rsidR="004B078C" w:rsidRPr="00253888">
        <w:rPr>
          <w:lang w:val="en-GB"/>
        </w:rPr>
        <w:t>s are granted all permissions.</w:t>
      </w:r>
      <w:r w:rsidR="00555CE2" w:rsidRPr="00253888">
        <w:rPr>
          <w:lang w:val="en-GB"/>
        </w:rPr>
        <w:t xml:space="preserve">  Each user authorized for login to </w:t>
      </w:r>
      <w:proofErr w:type="spellStart"/>
      <w:r w:rsidR="00555CE2" w:rsidRPr="00253888">
        <w:rPr>
          <w:lang w:val="en-GB"/>
        </w:rPr>
        <w:t>ePO</w:t>
      </w:r>
      <w:proofErr w:type="spellEnd"/>
      <w:r w:rsidR="00555CE2" w:rsidRPr="00253888">
        <w:rPr>
          <w:lang w:val="en-GB"/>
        </w:rPr>
        <w:t xml:space="preserve"> must be defined within </w:t>
      </w:r>
      <w:proofErr w:type="spellStart"/>
      <w:r w:rsidR="00555CE2" w:rsidRPr="00253888">
        <w:rPr>
          <w:lang w:val="en-GB"/>
        </w:rPr>
        <w:t>ePO</w:t>
      </w:r>
      <w:proofErr w:type="spellEnd"/>
      <w:r w:rsidR="00555CE2" w:rsidRPr="00253888">
        <w:rPr>
          <w:lang w:val="en-GB"/>
        </w:rPr>
        <w:t xml:space="preserve">.  Only </w:t>
      </w:r>
      <w:r w:rsidR="00625540">
        <w:rPr>
          <w:lang w:val="en-GB"/>
        </w:rPr>
        <w:t>Administrator</w:t>
      </w:r>
      <w:r w:rsidR="00555CE2" w:rsidRPr="00253888">
        <w:rPr>
          <w:lang w:val="en-GB"/>
        </w:rPr>
        <w:t xml:space="preserve">s may perform </w:t>
      </w:r>
      <w:proofErr w:type="spellStart"/>
      <w:r w:rsidR="00555CE2" w:rsidRPr="00253888">
        <w:rPr>
          <w:lang w:val="en-GB"/>
        </w:rPr>
        <w:t>ePO</w:t>
      </w:r>
      <w:proofErr w:type="spellEnd"/>
      <w:r w:rsidR="00555CE2" w:rsidRPr="00253888">
        <w:rPr>
          <w:lang w:val="en-GB"/>
        </w:rPr>
        <w:t xml:space="preserve"> user account management functions (create, view, modify, and delete).  </w:t>
      </w:r>
    </w:p>
    <w:p w:rsidR="004E0132" w:rsidRPr="00253888" w:rsidRDefault="004E0132" w:rsidP="001C02A2">
      <w:pPr>
        <w:pStyle w:val="CCBullets"/>
        <w:numPr>
          <w:ilvl w:val="0"/>
          <w:numId w:val="0"/>
        </w:numPr>
        <w:jc w:val="both"/>
        <w:rPr>
          <w:lang w:val="en-GB"/>
        </w:rPr>
      </w:pPr>
    </w:p>
    <w:p w:rsidR="004E0132" w:rsidRPr="00253888" w:rsidRDefault="004E0132" w:rsidP="001C02A2">
      <w:pPr>
        <w:pStyle w:val="CCBullets"/>
        <w:numPr>
          <w:ilvl w:val="0"/>
          <w:numId w:val="0"/>
        </w:numPr>
        <w:jc w:val="both"/>
        <w:rPr>
          <w:lang w:val="en-GB"/>
        </w:rPr>
      </w:pPr>
      <w:r w:rsidRPr="00253888">
        <w:rPr>
          <w:lang w:val="en-GB"/>
        </w:rPr>
        <w:t xml:space="preserve">One or more permission sets may be associated with an account.  </w:t>
      </w:r>
      <w:r w:rsidR="00625540">
        <w:rPr>
          <w:lang w:val="en-GB"/>
        </w:rPr>
        <w:t>Administrator</w:t>
      </w:r>
      <w:r w:rsidRPr="00253888">
        <w:rPr>
          <w:lang w:val="en-GB"/>
        </w:rPr>
        <w:t>s are granted all permissions.  Permi</w:t>
      </w:r>
      <w:r w:rsidR="00FB40D7" w:rsidRPr="00253888">
        <w:rPr>
          <w:lang w:val="en-GB"/>
        </w:rPr>
        <w:t>s</w:t>
      </w:r>
      <w:r w:rsidRPr="00253888">
        <w:rPr>
          <w:lang w:val="en-GB"/>
        </w:rPr>
        <w:t xml:space="preserve">sions exclusive to </w:t>
      </w:r>
      <w:r w:rsidR="00625540">
        <w:rPr>
          <w:lang w:val="en-GB"/>
        </w:rPr>
        <w:t>Administrator</w:t>
      </w:r>
      <w:r w:rsidRPr="00253888">
        <w:rPr>
          <w:lang w:val="en-GB"/>
        </w:rPr>
        <w:t>s (that are not granted via permission sets) include:</w:t>
      </w:r>
    </w:p>
    <w:p w:rsidR="004E0132" w:rsidRPr="00253888" w:rsidRDefault="004E0132" w:rsidP="004E0132">
      <w:pPr>
        <w:pStyle w:val="CCBullets"/>
        <w:rPr>
          <w:lang w:val="en-GB"/>
        </w:rPr>
      </w:pPr>
      <w:r w:rsidRPr="00253888">
        <w:rPr>
          <w:lang w:val="en-GB"/>
        </w:rPr>
        <w:t>Create and delete user accounts</w:t>
      </w:r>
    </w:p>
    <w:p w:rsidR="004E0132" w:rsidRPr="00253888" w:rsidRDefault="004E0132" w:rsidP="00211194">
      <w:pPr>
        <w:pStyle w:val="CCBullets"/>
        <w:rPr>
          <w:lang w:val="en-GB"/>
        </w:rPr>
      </w:pPr>
      <w:r w:rsidRPr="00253888">
        <w:rPr>
          <w:lang w:val="en-GB"/>
        </w:rPr>
        <w:t>Create, delete, and assign permission sets.</w:t>
      </w:r>
    </w:p>
    <w:p w:rsidR="004B078C" w:rsidRPr="00253888" w:rsidRDefault="004B078C" w:rsidP="00F82271">
      <w:pPr>
        <w:pStyle w:val="CCBullets"/>
        <w:numPr>
          <w:ilvl w:val="0"/>
          <w:numId w:val="0"/>
        </w:numPr>
        <w:rPr>
          <w:lang w:val="en-GB"/>
        </w:rPr>
      </w:pPr>
    </w:p>
    <w:p w:rsidR="00253DB0" w:rsidRPr="00253888" w:rsidRDefault="00253DB0" w:rsidP="00AD2BFC">
      <w:pPr>
        <w:rPr>
          <w:lang w:val="en-GB"/>
        </w:rPr>
      </w:pPr>
      <w:r w:rsidRPr="00253888">
        <w:rPr>
          <w:rStyle w:val="CCRequirementHeaderChar"/>
          <w:lang w:val="en-GB"/>
        </w:rPr>
        <w:t>TOE Security Functional Requirements Satisfied:</w:t>
      </w:r>
      <w:r w:rsidRPr="00253888">
        <w:rPr>
          <w:lang w:val="en-GB"/>
        </w:rPr>
        <w:t xml:space="preserve"> </w:t>
      </w:r>
      <w:r w:rsidR="00590898" w:rsidRPr="00253888">
        <w:rPr>
          <w:lang w:val="en-GB"/>
        </w:rPr>
        <w:t xml:space="preserve">FMT_MTD.1, FMT_SMF.1, </w:t>
      </w:r>
      <w:proofErr w:type="gramStart"/>
      <w:r w:rsidR="00590898" w:rsidRPr="00253888">
        <w:rPr>
          <w:lang w:val="en-GB"/>
        </w:rPr>
        <w:t>FMT</w:t>
      </w:r>
      <w:proofErr w:type="gramEnd"/>
      <w:r w:rsidR="00590898" w:rsidRPr="00253888">
        <w:rPr>
          <w:lang w:val="en-GB"/>
        </w:rPr>
        <w:t>_SMR.1</w:t>
      </w:r>
      <w:r w:rsidRPr="00253888">
        <w:rPr>
          <w:lang w:val="en-GB"/>
        </w:rPr>
        <w:t>.</w:t>
      </w:r>
    </w:p>
    <w:p w:rsidR="00253DB0" w:rsidRPr="00253888" w:rsidRDefault="00253DB0" w:rsidP="00AD2BFC">
      <w:pPr>
        <w:rPr>
          <w:lang w:val="en-GB"/>
        </w:rPr>
      </w:pPr>
    </w:p>
    <w:p w:rsidR="00253DB0" w:rsidRPr="00253888" w:rsidRDefault="00253DB0" w:rsidP="009F7E7D">
      <w:pPr>
        <w:pStyle w:val="Heading3"/>
        <w:rPr>
          <w:lang w:val="en-GB"/>
        </w:rPr>
      </w:pPr>
      <w:bookmarkStart w:id="192" w:name="_Toc103498691"/>
      <w:bookmarkStart w:id="193" w:name="_Toc201709903"/>
      <w:bookmarkStart w:id="194" w:name="_Toc447541493"/>
      <w:r w:rsidRPr="00253888">
        <w:rPr>
          <w:lang w:val="en-GB"/>
        </w:rPr>
        <w:t>Protection of the TSF</w:t>
      </w:r>
      <w:bookmarkStart w:id="195" w:name="_GoBack"/>
      <w:bookmarkEnd w:id="192"/>
      <w:bookmarkEnd w:id="193"/>
      <w:bookmarkEnd w:id="194"/>
      <w:bookmarkEnd w:id="195"/>
    </w:p>
    <w:p w:rsidR="007D185C" w:rsidRPr="00253888" w:rsidRDefault="007D185C" w:rsidP="007D185C">
      <w:pPr>
        <w:rPr>
          <w:lang w:val="en-GB"/>
        </w:rPr>
      </w:pPr>
      <w:r w:rsidRPr="007D185C">
        <w:rPr>
          <w:lang w:val="en-GB"/>
        </w:rPr>
        <w:t>Communications between M</w:t>
      </w:r>
      <w:r>
        <w:rPr>
          <w:lang w:val="en-GB"/>
        </w:rPr>
        <w:t xml:space="preserve">cAfee </w:t>
      </w:r>
      <w:r w:rsidRPr="007D185C">
        <w:rPr>
          <w:lang w:val="en-GB"/>
        </w:rPr>
        <w:t>A</w:t>
      </w:r>
      <w:r>
        <w:rPr>
          <w:lang w:val="en-GB"/>
        </w:rPr>
        <w:t>gents</w:t>
      </w:r>
      <w:r w:rsidRPr="007D185C">
        <w:rPr>
          <w:lang w:val="en-GB"/>
        </w:rPr>
        <w:t xml:space="preserve"> and </w:t>
      </w:r>
      <w:proofErr w:type="spellStart"/>
      <w:r w:rsidRPr="007D185C">
        <w:rPr>
          <w:lang w:val="en-GB"/>
        </w:rPr>
        <w:t>ePO</w:t>
      </w:r>
      <w:proofErr w:type="spellEnd"/>
      <w:r w:rsidRPr="007D185C">
        <w:rPr>
          <w:lang w:val="en-GB"/>
        </w:rPr>
        <w:t xml:space="preserve"> take the form of XML messages.  Communications can include policies to implement, properties collected from the Endpoint machine, event data gathered by the </w:t>
      </w:r>
      <w:proofErr w:type="spellStart"/>
      <w:r w:rsidRPr="007D185C">
        <w:rPr>
          <w:lang w:val="en-GB"/>
        </w:rPr>
        <w:t>Solidcore</w:t>
      </w:r>
      <w:proofErr w:type="spellEnd"/>
      <w:r w:rsidRPr="007D185C">
        <w:rPr>
          <w:lang w:val="en-GB"/>
        </w:rPr>
        <w:t xml:space="preserve"> application, or tasks to be run on the Endpoint. </w:t>
      </w:r>
      <w:r>
        <w:rPr>
          <w:lang w:val="en-GB"/>
        </w:rPr>
        <w:t xml:space="preserve"> </w:t>
      </w:r>
      <w:r w:rsidRPr="007D185C">
        <w:rPr>
          <w:lang w:val="en-GB"/>
        </w:rPr>
        <w:t xml:space="preserve">The </w:t>
      </w:r>
      <w:r>
        <w:rPr>
          <w:lang w:val="en-GB"/>
        </w:rPr>
        <w:t xml:space="preserve">messages are </w:t>
      </w:r>
      <w:r w:rsidRPr="007D185C">
        <w:rPr>
          <w:lang w:val="en-GB"/>
        </w:rPr>
        <w:t xml:space="preserve">transferred via </w:t>
      </w:r>
      <w:r w:rsidRPr="007D185C">
        <w:rPr>
          <w:lang w:val="en-GB"/>
        </w:rPr>
        <w:lastRenderedPageBreak/>
        <w:t>HTTP</w:t>
      </w:r>
      <w:r w:rsidR="000A58E6">
        <w:rPr>
          <w:lang w:val="en-GB"/>
        </w:rPr>
        <w:t>S</w:t>
      </w:r>
      <w:r w:rsidRPr="007D185C">
        <w:rPr>
          <w:lang w:val="en-GB"/>
        </w:rPr>
        <w:t xml:space="preserve">.  </w:t>
      </w:r>
      <w:r w:rsidR="004B078C" w:rsidRPr="00253888">
        <w:rPr>
          <w:lang w:val="en-GB"/>
        </w:rPr>
        <w:t xml:space="preserve">The TOE protects </w:t>
      </w:r>
      <w:r>
        <w:rPr>
          <w:lang w:val="en-GB"/>
        </w:rPr>
        <w:t xml:space="preserve">these </w:t>
      </w:r>
      <w:r w:rsidR="004B078C" w:rsidRPr="00253888">
        <w:rPr>
          <w:lang w:val="en-GB"/>
        </w:rPr>
        <w:t xml:space="preserve">transmissions between the </w:t>
      </w:r>
      <w:proofErr w:type="spellStart"/>
      <w:r w:rsidR="004B078C" w:rsidRPr="00253888">
        <w:rPr>
          <w:lang w:val="en-GB"/>
        </w:rPr>
        <w:t>ePO</w:t>
      </w:r>
      <w:proofErr w:type="spellEnd"/>
      <w:r w:rsidR="004B078C" w:rsidRPr="00253888">
        <w:rPr>
          <w:lang w:val="en-GB"/>
        </w:rPr>
        <w:t xml:space="preserve"> and the </w:t>
      </w:r>
      <w:r w:rsidR="00815889" w:rsidRPr="00253888">
        <w:rPr>
          <w:lang w:val="en-GB"/>
        </w:rPr>
        <w:t xml:space="preserve">McAfee Agent </w:t>
      </w:r>
      <w:r w:rsidR="004B078C" w:rsidRPr="00253888">
        <w:rPr>
          <w:lang w:val="en-GB"/>
        </w:rPr>
        <w:t xml:space="preserve">from disclosure </w:t>
      </w:r>
      <w:r w:rsidR="000A58E6">
        <w:rPr>
          <w:lang w:val="en-GB"/>
        </w:rPr>
        <w:t>using TLS</w:t>
      </w:r>
      <w:r w:rsidR="00C42E83">
        <w:rPr>
          <w:lang w:val="en-GB"/>
        </w:rPr>
        <w:t xml:space="preserve"> 1.</w:t>
      </w:r>
      <w:r w:rsidR="00246E68">
        <w:rPr>
          <w:lang w:val="en-GB"/>
        </w:rPr>
        <w:t>2</w:t>
      </w:r>
      <w:r w:rsidR="000A58E6">
        <w:rPr>
          <w:lang w:val="en-GB"/>
        </w:rPr>
        <w:t>.</w:t>
      </w:r>
      <w:r w:rsidR="00004D28" w:rsidRPr="00253888">
        <w:rPr>
          <w:lang w:val="en-GB"/>
        </w:rPr>
        <w:t xml:space="preserve">  </w:t>
      </w:r>
    </w:p>
    <w:p w:rsidR="00391AAF" w:rsidRPr="00253888" w:rsidRDefault="00391AAF" w:rsidP="00AD2BFC">
      <w:pPr>
        <w:rPr>
          <w:lang w:val="en-GB"/>
        </w:rPr>
      </w:pPr>
    </w:p>
    <w:p w:rsidR="00253DB0" w:rsidRPr="00253888" w:rsidRDefault="00253DB0" w:rsidP="00AD2BFC">
      <w:pPr>
        <w:rPr>
          <w:lang w:val="en-GB"/>
        </w:rPr>
      </w:pPr>
      <w:r w:rsidRPr="00253888">
        <w:rPr>
          <w:rStyle w:val="CCRequirementHeaderChar"/>
          <w:lang w:val="en-GB"/>
        </w:rPr>
        <w:t>TOE Security Functional Requirements Satisfied:</w:t>
      </w:r>
      <w:r w:rsidRPr="00253888">
        <w:rPr>
          <w:lang w:val="en-GB"/>
        </w:rPr>
        <w:t xml:space="preserve"> </w:t>
      </w:r>
      <w:r w:rsidR="00590898" w:rsidRPr="00253888">
        <w:rPr>
          <w:lang w:val="en-GB"/>
        </w:rPr>
        <w:t>FPT_ITT.1</w:t>
      </w:r>
      <w:r w:rsidRPr="00253888">
        <w:rPr>
          <w:lang w:val="en-GB"/>
        </w:rPr>
        <w:t>.</w:t>
      </w:r>
    </w:p>
    <w:p w:rsidR="00253DB0" w:rsidRPr="00253888" w:rsidRDefault="00253DB0" w:rsidP="00AD2BFC">
      <w:pPr>
        <w:rPr>
          <w:lang w:val="en-GB"/>
        </w:rPr>
      </w:pPr>
    </w:p>
    <w:p w:rsidR="00253DB0" w:rsidRPr="00253888" w:rsidRDefault="00590898" w:rsidP="009F7E7D">
      <w:pPr>
        <w:pStyle w:val="Heading3"/>
        <w:rPr>
          <w:lang w:val="en-GB"/>
        </w:rPr>
      </w:pPr>
      <w:bookmarkStart w:id="196" w:name="_Toc447541494"/>
      <w:r w:rsidRPr="00253888">
        <w:rPr>
          <w:lang w:val="en-GB"/>
        </w:rPr>
        <w:t>McAfee Application and Change Control</w:t>
      </w:r>
      <w:bookmarkEnd w:id="196"/>
    </w:p>
    <w:p w:rsidR="00253DB0" w:rsidRPr="00253888" w:rsidRDefault="004B078C" w:rsidP="00AD2BFC">
      <w:pPr>
        <w:rPr>
          <w:lang w:val="en-GB"/>
        </w:rPr>
      </w:pPr>
      <w:r w:rsidRPr="00253888">
        <w:rPr>
          <w:lang w:val="en-GB"/>
        </w:rPr>
        <w:t>The TOE provides Application Control</w:t>
      </w:r>
      <w:r w:rsidR="008E43A5" w:rsidRPr="00253888">
        <w:rPr>
          <w:lang w:val="en-GB"/>
        </w:rPr>
        <w:t xml:space="preserve"> and</w:t>
      </w:r>
      <w:r w:rsidRPr="00253888">
        <w:rPr>
          <w:lang w:val="en-GB"/>
        </w:rPr>
        <w:t xml:space="preserve"> Change Control</w:t>
      </w:r>
      <w:r w:rsidR="008E43A5" w:rsidRPr="00253888">
        <w:rPr>
          <w:lang w:val="en-GB"/>
        </w:rPr>
        <w:t xml:space="preserve"> </w:t>
      </w:r>
      <w:r w:rsidRPr="00253888">
        <w:rPr>
          <w:lang w:val="en-GB"/>
        </w:rPr>
        <w:t>functionality for managed systems.  It does this by collecting information about the program code, files, directories, and volumes that are to be protected.  Each time a program attempts to execute, or a process or user attempts to modify a protected resource, the TOE analyzes the attempted action, and determines whether it should be allowed or not.  It then takes the appropriate action.</w:t>
      </w:r>
    </w:p>
    <w:p w:rsidR="00A77AF7" w:rsidRPr="00253888" w:rsidRDefault="00A77AF7" w:rsidP="00A77AF7">
      <w:pPr>
        <w:pStyle w:val="Heading4"/>
        <w:rPr>
          <w:lang w:val="en-GB"/>
        </w:rPr>
      </w:pPr>
      <w:r w:rsidRPr="00253888">
        <w:rPr>
          <w:lang w:val="en-GB"/>
        </w:rPr>
        <w:t>Application Control</w:t>
      </w:r>
    </w:p>
    <w:p w:rsidR="00483B80" w:rsidRDefault="00483B80" w:rsidP="0004386F">
      <w:pPr>
        <w:rPr>
          <w:lang w:val="en-GB"/>
        </w:rPr>
      </w:pPr>
      <w:r w:rsidRPr="0004386F">
        <w:rPr>
          <w:lang w:val="en-GB"/>
        </w:rPr>
        <w:t xml:space="preserve">Application Control </w:t>
      </w:r>
      <w:r>
        <w:rPr>
          <w:lang w:val="en-GB"/>
        </w:rPr>
        <w:t>has to be deployed in Enabled Mode when operating in accordance with the evaluated configuration operational environment.</w:t>
      </w:r>
    </w:p>
    <w:p w:rsidR="0004386F" w:rsidRDefault="0004386F" w:rsidP="00AD2BFC">
      <w:pPr>
        <w:rPr>
          <w:lang w:val="en-GB"/>
        </w:rPr>
      </w:pPr>
    </w:p>
    <w:p w:rsidR="00A77AF7" w:rsidRPr="00253888" w:rsidRDefault="00A77AF7" w:rsidP="00AD2BFC">
      <w:pPr>
        <w:rPr>
          <w:lang w:val="en-GB"/>
        </w:rPr>
      </w:pPr>
      <w:r w:rsidRPr="00253888">
        <w:rPr>
          <w:lang w:val="en-GB"/>
        </w:rPr>
        <w:t xml:space="preserve">Application Control functionality prevents the execution of unauthorized program code </w:t>
      </w:r>
      <w:r w:rsidR="00B93765">
        <w:rPr>
          <w:lang w:val="en-GB"/>
        </w:rPr>
        <w:t xml:space="preserve">and prevents unauthorized updates to applications </w:t>
      </w:r>
      <w:r w:rsidRPr="00253888">
        <w:rPr>
          <w:lang w:val="en-GB"/>
        </w:rPr>
        <w:t xml:space="preserve">on a managed system.  Upon initial configuration, Application Control takes an initial snapshot of the software implemented on a managed system, and creates a </w:t>
      </w:r>
      <w:proofErr w:type="spellStart"/>
      <w:r w:rsidRPr="00253888">
        <w:rPr>
          <w:lang w:val="en-GB"/>
        </w:rPr>
        <w:t>whitelist</w:t>
      </w:r>
      <w:proofErr w:type="spellEnd"/>
      <w:r w:rsidRPr="00253888">
        <w:rPr>
          <w:lang w:val="en-GB"/>
        </w:rPr>
        <w:t xml:space="preserve"> inventory of the program code that exists at that time on the system.  The listed program code includes binary executables such as ‘.exe’ and ‘.</w:t>
      </w:r>
      <w:proofErr w:type="spellStart"/>
      <w:r w:rsidRPr="00253888">
        <w:rPr>
          <w:lang w:val="en-GB"/>
        </w:rPr>
        <w:t>dll</w:t>
      </w:r>
      <w:proofErr w:type="spellEnd"/>
      <w:r w:rsidRPr="00253888">
        <w:rPr>
          <w:lang w:val="en-GB"/>
        </w:rPr>
        <w:t>’ files, as well as scripts, such as ‘.bat’, ‘.</w:t>
      </w:r>
      <w:proofErr w:type="spellStart"/>
      <w:r w:rsidRPr="00253888">
        <w:rPr>
          <w:lang w:val="en-GB"/>
        </w:rPr>
        <w:t>cmd</w:t>
      </w:r>
      <w:proofErr w:type="spellEnd"/>
      <w:r w:rsidRPr="00253888">
        <w:rPr>
          <w:lang w:val="en-GB"/>
        </w:rPr>
        <w:t>’, and ‘.</w:t>
      </w:r>
      <w:proofErr w:type="spellStart"/>
      <w:r w:rsidRPr="00253888">
        <w:rPr>
          <w:lang w:val="en-GB"/>
        </w:rPr>
        <w:t>vbs</w:t>
      </w:r>
      <w:proofErr w:type="spellEnd"/>
      <w:r w:rsidRPr="00253888">
        <w:rPr>
          <w:lang w:val="en-GB"/>
        </w:rPr>
        <w:t xml:space="preserve">’ files.  This becomes the list of code that will be allowed to run on the managed system.  </w:t>
      </w:r>
    </w:p>
    <w:p w:rsidR="00A77AF7" w:rsidRPr="00253888" w:rsidRDefault="00A77AF7" w:rsidP="00AD2BFC">
      <w:pPr>
        <w:rPr>
          <w:lang w:val="en-GB"/>
        </w:rPr>
      </w:pPr>
    </w:p>
    <w:p w:rsidR="004F7E9A" w:rsidRPr="00253888" w:rsidRDefault="004F7E9A" w:rsidP="004F7E9A">
      <w:pPr>
        <w:rPr>
          <w:lang w:val="en-GB"/>
        </w:rPr>
      </w:pPr>
      <w:r>
        <w:rPr>
          <w:lang w:val="en-GB"/>
        </w:rPr>
        <w:t>In addition the administrator can configure Application Control rules to explicitly allow/deny the execution of programs on the managed system, and also to control what programs are permitted to make updates to application files on the managed system.</w:t>
      </w:r>
    </w:p>
    <w:p w:rsidR="004F7E9A" w:rsidRDefault="004F7E9A" w:rsidP="004F7E9A">
      <w:pPr>
        <w:rPr>
          <w:lang w:val="en-GB"/>
        </w:rPr>
      </w:pPr>
    </w:p>
    <w:p w:rsidR="004F7E9A" w:rsidRDefault="004F7E9A" w:rsidP="004F7E9A">
      <w:pPr>
        <w:rPr>
          <w:lang w:val="en-GB"/>
        </w:rPr>
      </w:pPr>
      <w:r>
        <w:rPr>
          <w:lang w:val="en-GB"/>
        </w:rPr>
        <w:t>If a program attempts to execute and make updates to application files on the managed system, the program is compared to the set of programs with Updater Permission.  If the program is an authorized Updater (has Updater permission) it is allowed to make changes to applications on the endpoint.  Without Updater Permission the program attempting to make the updates is unable to make changes to the managed system.</w:t>
      </w:r>
    </w:p>
    <w:p w:rsidR="004F7E9A" w:rsidRDefault="004F7E9A" w:rsidP="004F7E9A">
      <w:pPr>
        <w:rPr>
          <w:lang w:val="en-GB"/>
        </w:rPr>
      </w:pPr>
    </w:p>
    <w:p w:rsidR="004F7E9A" w:rsidRDefault="004F7E9A" w:rsidP="004F7E9A">
      <w:pPr>
        <w:rPr>
          <w:lang w:val="en-GB"/>
        </w:rPr>
      </w:pPr>
      <w:r>
        <w:rPr>
          <w:lang w:val="en-GB"/>
        </w:rPr>
        <w:t xml:space="preserve">The Application Control rules provide various mechanisms (Binaries, Publisher, Installer, </w:t>
      </w:r>
      <w:proofErr w:type="gramStart"/>
      <w:r>
        <w:rPr>
          <w:lang w:val="en-GB"/>
        </w:rPr>
        <w:t>Trusted</w:t>
      </w:r>
      <w:proofErr w:type="gramEnd"/>
      <w:r>
        <w:rPr>
          <w:lang w:val="en-GB"/>
        </w:rPr>
        <w:t xml:space="preserve"> Directory) by which to explicitly permit execution of a program on the basis of the program attributes.  The methods are applied such that the file attributes are operated in the following order of precedence (with ban entries taking precedence over allow entries):</w:t>
      </w:r>
    </w:p>
    <w:p w:rsidR="00803125" w:rsidRDefault="00803125" w:rsidP="004F7E9A">
      <w:pPr>
        <w:pStyle w:val="ListParagraph"/>
        <w:numPr>
          <w:ilvl w:val="0"/>
          <w:numId w:val="31"/>
        </w:numPr>
        <w:rPr>
          <w:sz w:val="22"/>
          <w:szCs w:val="22"/>
          <w:lang w:val="en-GB"/>
        </w:rPr>
      </w:pPr>
      <w:r>
        <w:rPr>
          <w:sz w:val="22"/>
          <w:szCs w:val="22"/>
          <w:lang w:val="en-GB"/>
        </w:rPr>
        <w:t>Reputation (from TIE/GTI)</w:t>
      </w:r>
      <w:r w:rsidR="00804E61">
        <w:rPr>
          <w:sz w:val="22"/>
          <w:szCs w:val="22"/>
          <w:lang w:val="en-GB"/>
        </w:rPr>
        <w:t xml:space="preserve"> – Not covered by the TOE configuration</w:t>
      </w:r>
    </w:p>
    <w:p w:rsidR="004F7E9A" w:rsidRPr="004F7E9A" w:rsidRDefault="004F7E9A" w:rsidP="004F7E9A">
      <w:pPr>
        <w:pStyle w:val="ListParagraph"/>
        <w:numPr>
          <w:ilvl w:val="0"/>
          <w:numId w:val="31"/>
        </w:numPr>
        <w:rPr>
          <w:sz w:val="22"/>
          <w:szCs w:val="22"/>
          <w:lang w:val="en-GB"/>
        </w:rPr>
      </w:pPr>
      <w:r w:rsidRPr="004F7E9A">
        <w:rPr>
          <w:sz w:val="22"/>
          <w:szCs w:val="22"/>
          <w:lang w:val="en-GB"/>
        </w:rPr>
        <w:t>Checksum</w:t>
      </w:r>
    </w:p>
    <w:p w:rsidR="004F7E9A" w:rsidRPr="004F7E9A" w:rsidRDefault="004F7E9A" w:rsidP="004F7E9A">
      <w:pPr>
        <w:pStyle w:val="ListParagraph"/>
        <w:numPr>
          <w:ilvl w:val="0"/>
          <w:numId w:val="31"/>
        </w:numPr>
        <w:rPr>
          <w:sz w:val="22"/>
          <w:szCs w:val="22"/>
          <w:lang w:val="en-GB"/>
        </w:rPr>
      </w:pPr>
      <w:r w:rsidRPr="004F7E9A">
        <w:rPr>
          <w:sz w:val="22"/>
          <w:szCs w:val="22"/>
          <w:lang w:val="en-GB"/>
        </w:rPr>
        <w:t>Certificate/Publisher</w:t>
      </w:r>
    </w:p>
    <w:p w:rsidR="004F7E9A" w:rsidRPr="004F7E9A" w:rsidRDefault="004F7E9A" w:rsidP="004F7E9A">
      <w:pPr>
        <w:pStyle w:val="ListParagraph"/>
        <w:numPr>
          <w:ilvl w:val="0"/>
          <w:numId w:val="31"/>
        </w:numPr>
        <w:rPr>
          <w:sz w:val="22"/>
          <w:szCs w:val="22"/>
          <w:lang w:val="en-GB"/>
        </w:rPr>
      </w:pPr>
      <w:r w:rsidRPr="004F7E9A">
        <w:rPr>
          <w:sz w:val="22"/>
          <w:szCs w:val="22"/>
          <w:lang w:val="en-GB"/>
        </w:rPr>
        <w:t>Name</w:t>
      </w:r>
    </w:p>
    <w:p w:rsidR="004F7E9A" w:rsidRPr="004F7E9A" w:rsidRDefault="004F7E9A" w:rsidP="004F7E9A">
      <w:pPr>
        <w:pStyle w:val="ListParagraph"/>
        <w:numPr>
          <w:ilvl w:val="0"/>
          <w:numId w:val="31"/>
        </w:numPr>
        <w:rPr>
          <w:sz w:val="22"/>
          <w:szCs w:val="22"/>
          <w:lang w:val="en-GB"/>
        </w:rPr>
      </w:pPr>
      <w:r w:rsidRPr="004F7E9A">
        <w:rPr>
          <w:sz w:val="22"/>
          <w:szCs w:val="22"/>
          <w:lang w:val="en-GB"/>
        </w:rPr>
        <w:t>Trusted Directory</w:t>
      </w:r>
    </w:p>
    <w:p w:rsidR="004F7E9A" w:rsidRDefault="004F7E9A" w:rsidP="004F7E9A">
      <w:pPr>
        <w:rPr>
          <w:lang w:val="en-GB"/>
        </w:rPr>
      </w:pPr>
    </w:p>
    <w:p w:rsidR="004F7E9A" w:rsidRDefault="004F7E9A" w:rsidP="004F7E9A">
      <w:pPr>
        <w:rPr>
          <w:lang w:val="en-GB"/>
        </w:rPr>
      </w:pPr>
      <w:r>
        <w:rPr>
          <w:lang w:val="en-GB"/>
        </w:rPr>
        <w:lastRenderedPageBreak/>
        <w:t>The Application Control rules can also be used to explicitly deny execution of a program on the basis of the program name or checksum.</w:t>
      </w:r>
    </w:p>
    <w:p w:rsidR="0083367E" w:rsidRDefault="0083367E" w:rsidP="0083367E">
      <w:pPr>
        <w:rPr>
          <w:lang w:val="en-GB"/>
        </w:rPr>
      </w:pPr>
      <w:r>
        <w:rPr>
          <w:lang w:val="en-GB"/>
        </w:rPr>
        <w:t xml:space="preserve">If a program does not match any of the Application Control rules, the </w:t>
      </w:r>
      <w:r w:rsidRPr="00253888">
        <w:rPr>
          <w:lang w:val="en-GB"/>
        </w:rPr>
        <w:t xml:space="preserve">TOE compares the program identifier with the list of identifiers collected in the </w:t>
      </w:r>
      <w:proofErr w:type="spellStart"/>
      <w:r w:rsidRPr="00253888">
        <w:rPr>
          <w:lang w:val="en-GB"/>
        </w:rPr>
        <w:t>whitelist</w:t>
      </w:r>
      <w:proofErr w:type="spellEnd"/>
      <w:r w:rsidRPr="00253888">
        <w:rPr>
          <w:lang w:val="en-GB"/>
        </w:rPr>
        <w:t xml:space="preserve"> inventory at initial configuration.  If the program is listed on the </w:t>
      </w:r>
      <w:proofErr w:type="spellStart"/>
      <w:r w:rsidRPr="00253888">
        <w:rPr>
          <w:lang w:val="en-GB"/>
        </w:rPr>
        <w:t>whitelist</w:t>
      </w:r>
      <w:proofErr w:type="spellEnd"/>
      <w:r w:rsidRPr="00253888">
        <w:rPr>
          <w:lang w:val="en-GB"/>
        </w:rPr>
        <w:t xml:space="preserve">, the TOE allows the program to execute.  </w:t>
      </w:r>
    </w:p>
    <w:p w:rsidR="0083367E" w:rsidRDefault="0083367E" w:rsidP="0083367E">
      <w:pPr>
        <w:rPr>
          <w:lang w:val="en-GB"/>
        </w:rPr>
      </w:pPr>
      <w:r>
        <w:rPr>
          <w:lang w:val="en-GB"/>
        </w:rPr>
        <w:t xml:space="preserve">If the program has not matched either one of the Application Control rules or an entry in the </w:t>
      </w:r>
      <w:proofErr w:type="spellStart"/>
      <w:r>
        <w:rPr>
          <w:lang w:val="en-GB"/>
        </w:rPr>
        <w:t>whitelist</w:t>
      </w:r>
      <w:proofErr w:type="spellEnd"/>
      <w:r>
        <w:rPr>
          <w:lang w:val="en-GB"/>
        </w:rPr>
        <w:t>, the TOE</w:t>
      </w:r>
      <w:r w:rsidRPr="00253888">
        <w:rPr>
          <w:lang w:val="en-GB"/>
        </w:rPr>
        <w:t xml:space="preserve"> stops the program from executing.</w:t>
      </w:r>
      <w:r>
        <w:rPr>
          <w:lang w:val="en-GB"/>
        </w:rPr>
        <w:t xml:space="preserve">  </w:t>
      </w:r>
    </w:p>
    <w:p w:rsidR="00A77AF7" w:rsidRDefault="00A77AF7" w:rsidP="00AD2BFC">
      <w:pPr>
        <w:rPr>
          <w:lang w:val="en-GB"/>
        </w:rPr>
      </w:pPr>
    </w:p>
    <w:p w:rsidR="00874E38" w:rsidRDefault="00874E38" w:rsidP="00874E38">
      <w:pPr>
        <w:rPr>
          <w:rFonts w:cs="Verdana"/>
          <w:lang w:val="en-GB"/>
        </w:rPr>
      </w:pPr>
      <w:r w:rsidRPr="00874E38">
        <w:rPr>
          <w:lang w:val="en-GB"/>
        </w:rPr>
        <w:t xml:space="preserve">For protection from </w:t>
      </w:r>
      <w:proofErr w:type="spellStart"/>
      <w:r w:rsidRPr="00874E38">
        <w:rPr>
          <w:lang w:val="en-GB"/>
        </w:rPr>
        <w:t>fileless</w:t>
      </w:r>
      <w:proofErr w:type="spellEnd"/>
      <w:r w:rsidRPr="00874E38">
        <w:rPr>
          <w:lang w:val="en-GB"/>
        </w:rPr>
        <w:t xml:space="preserve"> malware and script-based attacks additional execution control attribute-based rules can be defined. </w:t>
      </w:r>
      <w:r w:rsidRPr="00874E38">
        <w:rPr>
          <w:rFonts w:cs="Verdana"/>
          <w:lang w:val="en-GB"/>
        </w:rPr>
        <w:t xml:space="preserve">If a file's execution is allowed after the Application Control checks, then attribute-based or granular rules, if any are defined, come into play. Specific rules can be defined using one or more attributes </w:t>
      </w:r>
      <w:r w:rsidR="00731A92" w:rsidRPr="00731A92">
        <w:rPr>
          <w:rFonts w:cs="Verdana"/>
          <w:lang w:val="en-GB"/>
        </w:rPr>
        <w:t xml:space="preserve">of the file </w:t>
      </w:r>
      <w:r w:rsidRPr="00874E38">
        <w:rPr>
          <w:rFonts w:cs="Verdana"/>
          <w:lang w:val="en-GB"/>
        </w:rPr>
        <w:t>(such as path, parent process, comman</w:t>
      </w:r>
      <w:r>
        <w:rPr>
          <w:rFonts w:cs="Verdana"/>
          <w:lang w:val="en-GB"/>
        </w:rPr>
        <w:t xml:space="preserve">d </w:t>
      </w:r>
      <w:r w:rsidRPr="00874E38">
        <w:rPr>
          <w:rFonts w:cs="Verdana"/>
          <w:lang w:val="en-GB"/>
        </w:rPr>
        <w:t>line argument and user) to allow, block, or monitor the file. When multiple rules are matched for a particular scenario, allow rules have the highest precedence, followed by block and monitor rules, respectively</w:t>
      </w:r>
      <w:r>
        <w:rPr>
          <w:rFonts w:cs="Verdana"/>
          <w:lang w:val="en-GB"/>
        </w:rPr>
        <w:t>.</w:t>
      </w:r>
    </w:p>
    <w:p w:rsidR="008E0E09" w:rsidRDefault="0079368B">
      <w:pPr>
        <w:rPr>
          <w:lang w:val="en-GB"/>
        </w:rPr>
      </w:pPr>
      <w:r>
        <w:rPr>
          <w:rFonts w:cs="Verdana"/>
          <w:lang w:val="en-GB"/>
        </w:rPr>
        <w:t xml:space="preserve">Attribute-based rules can be defined to allow or block files based on context. For example, rules can be created to prevent execution of a file with atypical input arguments, </w:t>
      </w:r>
      <w:r w:rsidR="00731A92">
        <w:rPr>
          <w:rFonts w:cs="Verdana"/>
          <w:lang w:val="en-GB"/>
        </w:rPr>
        <w:t xml:space="preserve">or </w:t>
      </w:r>
      <w:r>
        <w:rPr>
          <w:rFonts w:cs="Verdana"/>
          <w:lang w:val="en-GB"/>
        </w:rPr>
        <w:t xml:space="preserve">by a particular user, or </w:t>
      </w:r>
      <w:r w:rsidR="00731A92">
        <w:rPr>
          <w:rFonts w:cs="Verdana"/>
          <w:lang w:val="en-GB"/>
        </w:rPr>
        <w:t>limit execution to a particular parent process.</w:t>
      </w:r>
    </w:p>
    <w:p w:rsidR="00A77AF7" w:rsidRPr="00253888" w:rsidRDefault="00A77AF7" w:rsidP="00A77AF7">
      <w:pPr>
        <w:pStyle w:val="Heading4"/>
        <w:rPr>
          <w:lang w:val="en-GB"/>
        </w:rPr>
      </w:pPr>
      <w:r w:rsidRPr="00253888">
        <w:rPr>
          <w:lang w:val="en-GB"/>
        </w:rPr>
        <w:t>Change Control</w:t>
      </w:r>
    </w:p>
    <w:p w:rsidR="00A77AF7" w:rsidRPr="00253888" w:rsidRDefault="00A77AF7" w:rsidP="00AD2BFC">
      <w:pPr>
        <w:rPr>
          <w:lang w:val="en-GB"/>
        </w:rPr>
      </w:pPr>
      <w:r w:rsidRPr="00253888">
        <w:rPr>
          <w:lang w:val="en-GB"/>
        </w:rPr>
        <w:t xml:space="preserve">Change Control functionality prevents specified reads or writes to files and directories on the managed systems.  Critical files, directories, and volumes can be write-protected using the ‘deny-write’ feature of </w:t>
      </w:r>
      <w:proofErr w:type="spellStart"/>
      <w:r w:rsidRPr="00253888">
        <w:rPr>
          <w:lang w:val="en-GB"/>
        </w:rPr>
        <w:t>Solid</w:t>
      </w:r>
      <w:r w:rsidR="0020509D">
        <w:rPr>
          <w:lang w:val="en-GB"/>
        </w:rPr>
        <w:t>core</w:t>
      </w:r>
      <w:proofErr w:type="spellEnd"/>
      <w:r w:rsidRPr="00253888">
        <w:rPr>
          <w:lang w:val="en-GB"/>
        </w:rPr>
        <w:t xml:space="preserve"> Services.  This renders the specified files as read only.  Critical files, directories, and volumes can also be read-protected using the ‘deny-read’ feature of </w:t>
      </w:r>
      <w:proofErr w:type="spellStart"/>
      <w:r w:rsidRPr="00253888">
        <w:rPr>
          <w:lang w:val="en-GB"/>
        </w:rPr>
        <w:t>Solid</w:t>
      </w:r>
      <w:r w:rsidR="0020509D">
        <w:rPr>
          <w:lang w:val="en-GB"/>
        </w:rPr>
        <w:t>core</w:t>
      </w:r>
      <w:proofErr w:type="spellEnd"/>
      <w:r w:rsidRPr="00253888">
        <w:rPr>
          <w:lang w:val="en-GB"/>
        </w:rPr>
        <w:t xml:space="preserve"> Services.  This enforces read-protection on specified files, directories, and volumes, and also denies the execution of script files</w:t>
      </w:r>
      <w:r w:rsidR="00D36B5E">
        <w:rPr>
          <w:lang w:val="en-GB"/>
        </w:rPr>
        <w:t xml:space="preserve"> that access read-protected files</w:t>
      </w:r>
      <w:r w:rsidRPr="00253888">
        <w:rPr>
          <w:lang w:val="en-GB"/>
        </w:rPr>
        <w:t xml:space="preserve">.  </w:t>
      </w:r>
    </w:p>
    <w:p w:rsidR="00A77AF7" w:rsidRPr="00253888" w:rsidRDefault="00A77AF7" w:rsidP="00AD2BFC">
      <w:pPr>
        <w:rPr>
          <w:lang w:val="en-GB"/>
        </w:rPr>
      </w:pPr>
    </w:p>
    <w:p w:rsidR="00A77AF7" w:rsidRPr="00253888" w:rsidRDefault="00A77AF7" w:rsidP="00AD2BFC">
      <w:pPr>
        <w:rPr>
          <w:lang w:val="en-GB"/>
        </w:rPr>
      </w:pPr>
      <w:r w:rsidRPr="00253888">
        <w:rPr>
          <w:lang w:val="en-GB"/>
        </w:rPr>
        <w:t>The TOE maintains a list of critical files, directories, volumes, and registry keys that are to be write-protected.  If a process attempts to delete, rename, create hard links for, modify the contents of, append data to, truncate, change the owner of, or create Alternate Data Streams for a file that is listed as write-protected, the TOE will prevent the action from taking place.</w:t>
      </w:r>
    </w:p>
    <w:p w:rsidR="00A77AF7" w:rsidRPr="00253888" w:rsidRDefault="00A77AF7" w:rsidP="00AD2BFC">
      <w:pPr>
        <w:rPr>
          <w:lang w:val="en-GB"/>
        </w:rPr>
      </w:pPr>
    </w:p>
    <w:p w:rsidR="007F3BB4" w:rsidRPr="00253888" w:rsidRDefault="00A77AF7" w:rsidP="00AD2BFC">
      <w:pPr>
        <w:rPr>
          <w:lang w:val="en-GB"/>
        </w:rPr>
      </w:pPr>
      <w:r w:rsidRPr="00253888">
        <w:rPr>
          <w:lang w:val="en-GB"/>
        </w:rPr>
        <w:t>The TOE also maintains a list of all critical files, directories, and volumes that are to be read-protected.</w:t>
      </w:r>
      <w:r w:rsidR="007F3BB4" w:rsidRPr="00253888">
        <w:rPr>
          <w:lang w:val="en-GB"/>
        </w:rPr>
        <w:t xml:space="preserve">  If a process attempts to read files or execute script files against a file that is listed as read-protected, the TOE will prevent the action from taking place.</w:t>
      </w:r>
    </w:p>
    <w:p w:rsidR="00A77AF7" w:rsidRPr="00253888" w:rsidRDefault="00A77AF7" w:rsidP="00A77AF7">
      <w:pPr>
        <w:rPr>
          <w:lang w:val="en-GB"/>
        </w:rPr>
      </w:pPr>
    </w:p>
    <w:p w:rsidR="00A77AF7" w:rsidRPr="00253888" w:rsidRDefault="00014AD3" w:rsidP="00A77AF7">
      <w:pPr>
        <w:pStyle w:val="Heading4"/>
        <w:jc w:val="both"/>
        <w:rPr>
          <w:lang w:val="en-GB"/>
        </w:rPr>
      </w:pPr>
      <w:r w:rsidRPr="00253888">
        <w:rPr>
          <w:lang w:val="en-GB"/>
        </w:rPr>
        <w:t xml:space="preserve">Change Control </w:t>
      </w:r>
      <w:r w:rsidR="00A77AF7" w:rsidRPr="00253888">
        <w:rPr>
          <w:lang w:val="en-GB"/>
        </w:rPr>
        <w:t>Monitor</w:t>
      </w:r>
      <w:r w:rsidRPr="00253888">
        <w:rPr>
          <w:lang w:val="en-GB"/>
        </w:rPr>
        <w:t>ing</w:t>
      </w:r>
    </w:p>
    <w:p w:rsidR="00A77AF7" w:rsidRPr="00253888" w:rsidRDefault="00014AD3" w:rsidP="00A77AF7">
      <w:pPr>
        <w:rPr>
          <w:lang w:val="en-GB"/>
        </w:rPr>
      </w:pPr>
      <w:r w:rsidRPr="00253888">
        <w:rPr>
          <w:lang w:val="en-GB"/>
        </w:rPr>
        <w:t xml:space="preserve">Change Control </w:t>
      </w:r>
      <w:r w:rsidR="00A77AF7" w:rsidRPr="00253888">
        <w:rPr>
          <w:lang w:val="en-GB"/>
        </w:rPr>
        <w:t>Monitor</w:t>
      </w:r>
      <w:r w:rsidRPr="00253888">
        <w:rPr>
          <w:lang w:val="en-GB"/>
        </w:rPr>
        <w:t>ing</w:t>
      </w:r>
      <w:r w:rsidR="00A77AF7" w:rsidRPr="00253888">
        <w:rPr>
          <w:lang w:val="en-GB"/>
        </w:rPr>
        <w:t xml:space="preserve"> functionality tracks change actions happening on the managed system.  </w:t>
      </w:r>
      <w:r w:rsidR="007F3BB4" w:rsidRPr="00253888">
        <w:rPr>
          <w:lang w:val="en-GB"/>
        </w:rPr>
        <w:t xml:space="preserve">The TOE collects events indicating change actions on files, directories, network shares, and file attributes.  It also collects events that indicate the starting and stopping of processes, and the success or failure of user logon or logoff attempts and user account management activities.  The TOE then compares these events with the </w:t>
      </w:r>
      <w:r w:rsidR="004F7E9A">
        <w:rPr>
          <w:lang w:val="en-GB"/>
        </w:rPr>
        <w:t>‘</w:t>
      </w:r>
      <w:r w:rsidR="007F3BB4" w:rsidRPr="00253888">
        <w:rPr>
          <w:lang w:val="en-GB"/>
        </w:rPr>
        <w:t>include</w:t>
      </w:r>
      <w:r w:rsidR="004F7E9A">
        <w:rPr>
          <w:lang w:val="en-GB"/>
        </w:rPr>
        <w:t>’</w:t>
      </w:r>
      <w:r w:rsidR="007F3BB4" w:rsidRPr="00253888">
        <w:rPr>
          <w:lang w:val="en-GB"/>
        </w:rPr>
        <w:t xml:space="preserve"> and </w:t>
      </w:r>
      <w:r w:rsidR="004F7E9A">
        <w:rPr>
          <w:lang w:val="en-GB"/>
        </w:rPr>
        <w:t>‘</w:t>
      </w:r>
      <w:r w:rsidR="007F3BB4" w:rsidRPr="00253888">
        <w:rPr>
          <w:lang w:val="en-GB"/>
        </w:rPr>
        <w:t>exclude</w:t>
      </w:r>
      <w:r w:rsidR="004F7E9A">
        <w:rPr>
          <w:lang w:val="en-GB"/>
        </w:rPr>
        <w:t>’</w:t>
      </w:r>
      <w:r w:rsidR="007F3BB4" w:rsidRPr="00253888">
        <w:rPr>
          <w:lang w:val="en-GB"/>
        </w:rPr>
        <w:t xml:space="preserve"> filters defined by the administrator.  If there is a match, then the TOE writes the specified events to the change logs for viewing by administrators. </w:t>
      </w:r>
    </w:p>
    <w:p w:rsidR="004B078C" w:rsidRPr="00253888" w:rsidRDefault="004B078C" w:rsidP="00AD2BFC">
      <w:pPr>
        <w:rPr>
          <w:lang w:val="en-GB"/>
        </w:rPr>
      </w:pPr>
    </w:p>
    <w:p w:rsidR="00253DB0" w:rsidRPr="00253888" w:rsidRDefault="00253DB0" w:rsidP="00AD2BFC">
      <w:pPr>
        <w:rPr>
          <w:lang w:val="en-GB"/>
        </w:rPr>
      </w:pPr>
      <w:r w:rsidRPr="00253888">
        <w:rPr>
          <w:rStyle w:val="CCRequirementHeaderChar"/>
          <w:lang w:val="en-GB"/>
        </w:rPr>
        <w:t>TOE Security Functional Requirements Satisfied:</w:t>
      </w:r>
      <w:r w:rsidRPr="00253888">
        <w:rPr>
          <w:lang w:val="en-GB"/>
        </w:rPr>
        <w:t xml:space="preserve"> </w:t>
      </w:r>
      <w:r w:rsidR="00590898" w:rsidRPr="00253888">
        <w:rPr>
          <w:lang w:val="en-GB"/>
        </w:rPr>
        <w:t>EXT_MAC_SDC.1, EXT_MAC_RCT.1</w:t>
      </w:r>
      <w:r w:rsidRPr="00253888">
        <w:rPr>
          <w:lang w:val="en-GB"/>
        </w:rPr>
        <w:t>.</w:t>
      </w:r>
    </w:p>
    <w:p w:rsidR="00253DB0" w:rsidRPr="00253888" w:rsidRDefault="00253DB0" w:rsidP="00AD2BFC">
      <w:pPr>
        <w:rPr>
          <w:lang w:val="en-GB"/>
        </w:rPr>
      </w:pPr>
    </w:p>
    <w:p w:rsidR="00253DB0" w:rsidRPr="00253888" w:rsidRDefault="00253DB0" w:rsidP="00037395">
      <w:pPr>
        <w:pStyle w:val="Heading1"/>
        <w:rPr>
          <w:lang w:val="en-GB"/>
        </w:rPr>
      </w:pPr>
      <w:r w:rsidRPr="00253888">
        <w:rPr>
          <w:lang w:val="en-GB"/>
        </w:rPr>
        <w:br w:type="page"/>
      </w:r>
      <w:bookmarkStart w:id="197" w:name="_Ref234122909"/>
      <w:bookmarkStart w:id="198" w:name="_Toc447541495"/>
      <w:r w:rsidR="00037395" w:rsidRPr="00253888">
        <w:rPr>
          <w:lang w:val="en-GB"/>
        </w:rPr>
        <w:lastRenderedPageBreak/>
        <w:t>R</w:t>
      </w:r>
      <w:r w:rsidRPr="00253888">
        <w:rPr>
          <w:noProof/>
          <w:lang w:val="en-GB"/>
        </w:rPr>
        <w:t>ationale</w:t>
      </w:r>
      <w:bookmarkEnd w:id="197"/>
      <w:bookmarkEnd w:id="198"/>
    </w:p>
    <w:p w:rsidR="00253DB0" w:rsidRPr="00253888" w:rsidRDefault="00253DB0" w:rsidP="009F7E7D">
      <w:pPr>
        <w:pStyle w:val="Heading2"/>
        <w:rPr>
          <w:lang w:val="en-GB"/>
        </w:rPr>
      </w:pPr>
      <w:bookmarkStart w:id="199" w:name="_Ref177453550"/>
      <w:bookmarkStart w:id="200" w:name="_Toc201709908"/>
      <w:bookmarkStart w:id="201" w:name="_Toc447541496"/>
      <w:r w:rsidRPr="00253888">
        <w:rPr>
          <w:lang w:val="en-GB"/>
        </w:rPr>
        <w:t>Conformance Claims Rationale</w:t>
      </w:r>
      <w:bookmarkEnd w:id="199"/>
      <w:bookmarkEnd w:id="200"/>
      <w:bookmarkEnd w:id="201"/>
      <w:r w:rsidRPr="00253888">
        <w:rPr>
          <w:lang w:val="en-GB"/>
        </w:rPr>
        <w:t xml:space="preserve"> </w:t>
      </w:r>
    </w:p>
    <w:p w:rsidR="00253DB0" w:rsidRPr="00253888" w:rsidRDefault="004D58CD" w:rsidP="00AD2BFC">
      <w:pPr>
        <w:rPr>
          <w:lang w:val="en-GB"/>
        </w:rPr>
      </w:pPr>
      <w:r w:rsidRPr="00253888">
        <w:rPr>
          <w:lang w:val="en-GB"/>
        </w:rPr>
        <w:t xml:space="preserve">This Security Target extends Part 2 and conforms to Part 3 of the Common Criteria Standard for Information Technology Security Evaluations, version 3.1 revision </w:t>
      </w:r>
      <w:r w:rsidR="00152732">
        <w:rPr>
          <w:lang w:val="en-GB"/>
        </w:rPr>
        <w:t>4</w:t>
      </w:r>
      <w:r w:rsidRPr="00253888">
        <w:rPr>
          <w:lang w:val="en-GB"/>
        </w:rPr>
        <w:t>.</w:t>
      </w:r>
    </w:p>
    <w:p w:rsidR="00DC1D8F" w:rsidRPr="00253888" w:rsidRDefault="00DC1D8F" w:rsidP="00AD2BFC">
      <w:pPr>
        <w:rPr>
          <w:lang w:val="en-GB"/>
        </w:rPr>
      </w:pPr>
    </w:p>
    <w:p w:rsidR="00253DB0" w:rsidRPr="00253888" w:rsidRDefault="00253DB0" w:rsidP="009F7E7D">
      <w:pPr>
        <w:pStyle w:val="Heading2"/>
        <w:rPr>
          <w:lang w:val="en-GB"/>
        </w:rPr>
      </w:pPr>
      <w:bookmarkStart w:id="202" w:name="_Toc201709909"/>
      <w:bookmarkStart w:id="203" w:name="_Toc447541497"/>
      <w:r w:rsidRPr="00253888">
        <w:rPr>
          <w:lang w:val="en-GB"/>
        </w:rPr>
        <w:t>Security Objectives Rationale</w:t>
      </w:r>
      <w:bookmarkEnd w:id="202"/>
      <w:bookmarkEnd w:id="203"/>
    </w:p>
    <w:p w:rsidR="00253DB0" w:rsidRPr="00253888" w:rsidRDefault="00253DB0" w:rsidP="00AD2BFC">
      <w:pPr>
        <w:rPr>
          <w:lang w:val="en-GB"/>
        </w:rPr>
      </w:pPr>
      <w:r w:rsidRPr="00253888">
        <w:rPr>
          <w:lang w:val="en-GB"/>
        </w:rPr>
        <w:t xml:space="preserve">This section provides a rationale for the existence of each threat, policy statement, and assumption </w:t>
      </w:r>
      <w:r w:rsidR="00152732">
        <w:rPr>
          <w:lang w:val="en-GB"/>
        </w:rPr>
        <w:t>included in</w:t>
      </w:r>
      <w:r w:rsidRPr="00253888">
        <w:rPr>
          <w:lang w:val="en-GB"/>
        </w:rPr>
        <w:t xml:space="preserve"> the Security Target.  Sections </w:t>
      </w:r>
      <w:fldSimple w:instr=" REF _Ref178141273 \r \h  \* MERGEFORMAT ">
        <w:r w:rsidR="00AD3062" w:rsidRPr="00AD3062">
          <w:rPr>
            <w:lang w:val="en-GB"/>
          </w:rPr>
          <w:t>8.2.1</w:t>
        </w:r>
      </w:fldSimple>
      <w:r w:rsidRPr="00253888">
        <w:rPr>
          <w:lang w:val="en-GB"/>
        </w:rPr>
        <w:t xml:space="preserve">, </w:t>
      </w:r>
      <w:fldSimple w:instr=" REF _Ref178141279 \r \h  \* MERGEFORMAT ">
        <w:r w:rsidR="00AD3062" w:rsidRPr="00AD3062">
          <w:rPr>
            <w:lang w:val="en-GB"/>
          </w:rPr>
          <w:t>8.2.2</w:t>
        </w:r>
      </w:fldSimple>
      <w:r w:rsidRPr="00253888">
        <w:rPr>
          <w:lang w:val="en-GB"/>
        </w:rPr>
        <w:t xml:space="preserve"> and </w:t>
      </w:r>
      <w:fldSimple w:instr=" REF _Ref178141281 \r \h  \* MERGEFORMAT ">
        <w:r w:rsidR="00AD3062" w:rsidRPr="00AD3062">
          <w:rPr>
            <w:lang w:val="en-GB"/>
          </w:rPr>
          <w:t>8.2.3</w:t>
        </w:r>
      </w:fldSimple>
      <w:r w:rsidRPr="00253888">
        <w:rPr>
          <w:lang w:val="en-GB"/>
        </w:rPr>
        <w:t xml:space="preserve"> </w:t>
      </w:r>
      <w:r w:rsidR="00152732">
        <w:rPr>
          <w:lang w:val="en-GB"/>
        </w:rPr>
        <w:t>show that</w:t>
      </w:r>
      <w:r w:rsidR="00152732" w:rsidRPr="00253888">
        <w:rPr>
          <w:lang w:val="en-GB"/>
        </w:rPr>
        <w:t xml:space="preserve"> </w:t>
      </w:r>
      <w:r w:rsidRPr="00253888">
        <w:rPr>
          <w:lang w:val="en-GB"/>
        </w:rPr>
        <w:t xml:space="preserve">the mapping </w:t>
      </w:r>
      <w:r w:rsidR="00152732">
        <w:rPr>
          <w:lang w:val="en-GB"/>
        </w:rPr>
        <w:t>from</w:t>
      </w:r>
      <w:r w:rsidR="00152732" w:rsidRPr="00253888">
        <w:rPr>
          <w:lang w:val="en-GB"/>
        </w:rPr>
        <w:t xml:space="preserve"> </w:t>
      </w:r>
      <w:r w:rsidRPr="00253888">
        <w:rPr>
          <w:lang w:val="en-GB"/>
        </w:rPr>
        <w:t>the threats, polices, and assumptions to the security objectives is complete.  The following discussion provides detailed evidence of coverage for each threat, policy, and assumption.</w:t>
      </w:r>
    </w:p>
    <w:p w:rsidR="00253DB0" w:rsidRPr="00253888" w:rsidRDefault="00253DB0" w:rsidP="009F7E7D">
      <w:pPr>
        <w:pStyle w:val="Heading3"/>
        <w:rPr>
          <w:lang w:val="en-GB"/>
        </w:rPr>
      </w:pPr>
      <w:bookmarkStart w:id="204" w:name="_Ref178141273"/>
      <w:bookmarkStart w:id="205" w:name="_Toc201709910"/>
      <w:bookmarkStart w:id="206" w:name="_Toc447541498"/>
      <w:r w:rsidRPr="00253888">
        <w:rPr>
          <w:lang w:val="en-GB"/>
        </w:rPr>
        <w:t>Security Objectives Rationale Relating to Threats</w:t>
      </w:r>
      <w:bookmarkEnd w:id="204"/>
      <w:bookmarkEnd w:id="205"/>
      <w:bookmarkEnd w:id="206"/>
    </w:p>
    <w:p w:rsidR="00F16582" w:rsidRPr="00253888" w:rsidRDefault="005279B8" w:rsidP="00AD2BFC">
      <w:pPr>
        <w:rPr>
          <w:lang w:val="en-GB"/>
        </w:rPr>
      </w:pPr>
      <w:fldSimple w:instr=" REF _Ref254253627 \h  \* MERGEFORMAT ">
        <w:r w:rsidR="00AF2903" w:rsidRPr="00253888">
          <w:rPr>
            <w:lang w:val="en-GB"/>
          </w:rPr>
          <w:t xml:space="preserve">Table </w:t>
        </w:r>
        <w:r w:rsidR="00AF2903">
          <w:rPr>
            <w:noProof/>
            <w:lang w:val="en-GB"/>
          </w:rPr>
          <w:t>16</w:t>
        </w:r>
      </w:fldSimple>
      <w:r w:rsidR="0021054A" w:rsidRPr="00253888">
        <w:rPr>
          <w:lang w:val="en-GB"/>
        </w:rPr>
        <w:t xml:space="preserve"> </w:t>
      </w:r>
      <w:r w:rsidR="00152732">
        <w:rPr>
          <w:lang w:val="en-GB"/>
        </w:rPr>
        <w:t>show</w:t>
      </w:r>
      <w:r w:rsidR="00152732" w:rsidRPr="00253888">
        <w:rPr>
          <w:lang w:val="en-GB"/>
        </w:rPr>
        <w:t xml:space="preserve">s </w:t>
      </w:r>
      <w:r w:rsidR="00F16582" w:rsidRPr="00253888">
        <w:rPr>
          <w:lang w:val="en-GB"/>
        </w:rPr>
        <w:t xml:space="preserve">the mapping of threats to </w:t>
      </w:r>
      <w:r w:rsidR="00152732">
        <w:rPr>
          <w:lang w:val="en-GB"/>
        </w:rPr>
        <w:t xml:space="preserve">security </w:t>
      </w:r>
      <w:r w:rsidR="00F16582" w:rsidRPr="00253888">
        <w:rPr>
          <w:lang w:val="en-GB"/>
        </w:rPr>
        <w:t>objectives.</w:t>
      </w:r>
    </w:p>
    <w:p w:rsidR="0021054A" w:rsidRPr="00253888" w:rsidRDefault="0021054A" w:rsidP="00F16582">
      <w:pPr>
        <w:rPr>
          <w:lang w:val="en-GB"/>
        </w:rPr>
      </w:pPr>
    </w:p>
    <w:p w:rsidR="0021054A" w:rsidRPr="00253888" w:rsidRDefault="0021054A" w:rsidP="0021054A">
      <w:pPr>
        <w:pStyle w:val="Caption"/>
        <w:rPr>
          <w:lang w:val="en-GB"/>
        </w:rPr>
      </w:pPr>
      <w:bookmarkStart w:id="207" w:name="_Ref254253627"/>
      <w:bookmarkStart w:id="208" w:name="_Toc444175316"/>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16</w:t>
      </w:r>
      <w:r w:rsidR="005279B8" w:rsidRPr="00253888">
        <w:rPr>
          <w:noProof/>
          <w:lang w:val="en-GB"/>
        </w:rPr>
        <w:fldChar w:fldCharType="end"/>
      </w:r>
      <w:bookmarkEnd w:id="207"/>
      <w:r w:rsidRPr="00253888">
        <w:rPr>
          <w:lang w:val="en-GB"/>
        </w:rPr>
        <w:t xml:space="preserve"> – Threats: </w:t>
      </w:r>
      <w:r w:rsidR="00152732">
        <w:rPr>
          <w:lang w:val="en-GB"/>
        </w:rPr>
        <w:t xml:space="preserve">Security </w:t>
      </w:r>
      <w:r w:rsidRPr="00253888">
        <w:rPr>
          <w:lang w:val="en-GB"/>
        </w:rPr>
        <w:t>Objectives Mapping</w:t>
      </w:r>
      <w:bookmarkEnd w:id="208"/>
    </w:p>
    <w:tbl>
      <w:tblPr>
        <w:tblW w:w="104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8" w:type="dxa"/>
          <w:left w:w="58" w:type="dxa"/>
          <w:bottom w:w="58" w:type="dxa"/>
          <w:right w:w="58" w:type="dxa"/>
        </w:tblCellMar>
        <w:tblLook w:val="0420"/>
      </w:tblPr>
      <w:tblGrid>
        <w:gridCol w:w="3000"/>
        <w:gridCol w:w="3720"/>
        <w:gridCol w:w="3720"/>
      </w:tblGrid>
      <w:tr w:rsidR="00A70A47" w:rsidRPr="00253888" w:rsidTr="00FA0268">
        <w:trPr>
          <w:tblHeader/>
        </w:trPr>
        <w:tc>
          <w:tcPr>
            <w:tcW w:w="3000" w:type="dxa"/>
            <w:shd w:val="clear" w:color="auto" w:fill="FF0000"/>
          </w:tcPr>
          <w:p w:rsidR="00A70A47" w:rsidRPr="00253888" w:rsidRDefault="00A70A47" w:rsidP="00DC1D8F">
            <w:pPr>
              <w:jc w:val="center"/>
              <w:rPr>
                <w:rFonts w:ascii="Gill Sans MT" w:eastAsia="Arial Unicode MS" w:hAnsi="Gill Sans MT"/>
                <w:b/>
                <w:snapToGrid w:val="0"/>
                <w:color w:val="FFFFFF"/>
                <w:szCs w:val="32"/>
                <w:lang w:val="en-GB"/>
              </w:rPr>
            </w:pPr>
            <w:bookmarkStart w:id="209" w:name="Table8_2_1"/>
            <w:r w:rsidRPr="00253888">
              <w:rPr>
                <w:rFonts w:ascii="Gill Sans MT" w:eastAsia="Arial Unicode MS" w:hAnsi="Gill Sans MT"/>
                <w:b/>
                <w:snapToGrid w:val="0"/>
                <w:color w:val="FFFFFF"/>
                <w:szCs w:val="32"/>
                <w:lang w:val="en-GB"/>
              </w:rPr>
              <w:t>Threats</w:t>
            </w:r>
          </w:p>
        </w:tc>
        <w:tc>
          <w:tcPr>
            <w:tcW w:w="3720" w:type="dxa"/>
            <w:shd w:val="clear" w:color="auto" w:fill="FF0000"/>
          </w:tcPr>
          <w:p w:rsidR="00A70A47" w:rsidRPr="00253888" w:rsidRDefault="00A70A47" w:rsidP="00DC1D8F">
            <w:pPr>
              <w:jc w:val="center"/>
              <w:rPr>
                <w:rFonts w:ascii="Gill Sans MT" w:eastAsia="Arial Unicode MS" w:hAnsi="Gill Sans MT"/>
                <w:b/>
                <w:snapToGrid w:val="0"/>
                <w:color w:val="FFFFFF"/>
                <w:szCs w:val="32"/>
                <w:lang w:val="en-GB"/>
              </w:rPr>
            </w:pPr>
            <w:r w:rsidRPr="00253888">
              <w:rPr>
                <w:rFonts w:ascii="Gill Sans MT" w:eastAsia="Arial Unicode MS" w:hAnsi="Gill Sans MT"/>
                <w:b/>
                <w:snapToGrid w:val="0"/>
                <w:color w:val="FFFFFF"/>
                <w:szCs w:val="32"/>
                <w:lang w:val="en-GB"/>
              </w:rPr>
              <w:t>Objectives</w:t>
            </w:r>
          </w:p>
        </w:tc>
        <w:tc>
          <w:tcPr>
            <w:tcW w:w="3720" w:type="dxa"/>
            <w:shd w:val="clear" w:color="auto" w:fill="FF0000"/>
          </w:tcPr>
          <w:p w:rsidR="00A70A47" w:rsidRPr="00253888" w:rsidRDefault="00A70A47" w:rsidP="00DC1D8F">
            <w:pPr>
              <w:jc w:val="center"/>
              <w:rPr>
                <w:rFonts w:ascii="Gill Sans MT" w:eastAsia="Arial Unicode MS" w:hAnsi="Gill Sans MT"/>
                <w:b/>
                <w:snapToGrid w:val="0"/>
                <w:color w:val="FFFFFF"/>
                <w:szCs w:val="32"/>
                <w:lang w:val="en-GB"/>
              </w:rPr>
            </w:pPr>
            <w:r w:rsidRPr="00253888">
              <w:rPr>
                <w:rFonts w:ascii="Gill Sans MT" w:eastAsia="Arial Unicode MS" w:hAnsi="Gill Sans MT"/>
                <w:b/>
                <w:snapToGrid w:val="0"/>
                <w:color w:val="FFFFFF"/>
                <w:szCs w:val="32"/>
                <w:lang w:val="en-GB"/>
              </w:rPr>
              <w:t>Rationale</w:t>
            </w:r>
          </w:p>
        </w:tc>
      </w:tr>
      <w:tr w:rsidR="00A70A47" w:rsidRPr="00253888" w:rsidTr="00BC3A8F">
        <w:tc>
          <w:tcPr>
            <w:tcW w:w="3000" w:type="dxa"/>
            <w:vMerge w:val="restart"/>
          </w:tcPr>
          <w:p w:rsidR="00A70A47" w:rsidRPr="00253888" w:rsidRDefault="00A70A47" w:rsidP="00AD2BFC">
            <w:pPr>
              <w:rPr>
                <w:lang w:val="en-GB"/>
              </w:rPr>
            </w:pPr>
            <w:r w:rsidRPr="00253888">
              <w:rPr>
                <w:lang w:val="en-GB"/>
              </w:rPr>
              <w:t>T.AUTHENTICATE</w:t>
            </w:r>
          </w:p>
          <w:p w:rsidR="00A70A47" w:rsidRPr="00253888" w:rsidRDefault="00A70A47" w:rsidP="00AD2BFC">
            <w:pPr>
              <w:rPr>
                <w:lang w:val="en-GB"/>
              </w:rPr>
            </w:pPr>
            <w:r w:rsidRPr="00253888">
              <w:rPr>
                <w:lang w:val="en-GB"/>
              </w:rPr>
              <w:t>An authorized user may be unaware of an inadvertent change to TOE data or functions they are authorized to modify.</w:t>
            </w:r>
          </w:p>
        </w:tc>
        <w:tc>
          <w:tcPr>
            <w:tcW w:w="3720" w:type="dxa"/>
          </w:tcPr>
          <w:p w:rsidR="00A70A47" w:rsidRPr="00253888" w:rsidRDefault="00A70A47" w:rsidP="00AD2BFC">
            <w:pPr>
              <w:rPr>
                <w:lang w:val="en-GB"/>
              </w:rPr>
            </w:pPr>
            <w:r w:rsidRPr="00253888">
              <w:rPr>
                <w:lang w:val="en-GB"/>
              </w:rPr>
              <w:t>O.AUDIT</w:t>
            </w:r>
          </w:p>
          <w:p w:rsidR="00A70A47" w:rsidRPr="00253888" w:rsidRDefault="00A70A47" w:rsidP="00AD2BFC">
            <w:pPr>
              <w:rPr>
                <w:lang w:val="en-GB"/>
              </w:rPr>
            </w:pPr>
            <w:r w:rsidRPr="00253888">
              <w:rPr>
                <w:lang w:val="en-GB"/>
              </w:rPr>
              <w:t>The TOE must record audit records for data accesses and use of the TOE functions on the management system.</w:t>
            </w:r>
          </w:p>
        </w:tc>
        <w:tc>
          <w:tcPr>
            <w:tcW w:w="3720" w:type="dxa"/>
          </w:tcPr>
          <w:p w:rsidR="00A70A47" w:rsidRPr="00253888" w:rsidRDefault="00A70A47" w:rsidP="00AD2BFC">
            <w:pPr>
              <w:rPr>
                <w:lang w:val="en-GB"/>
              </w:rPr>
            </w:pPr>
            <w:r w:rsidRPr="00253888">
              <w:rPr>
                <w:lang w:val="en-GB"/>
              </w:rPr>
              <w:t>O.AUDIT counters this threat by ensuring that the TOE tracks all management actions taken against the TOE.</w:t>
            </w:r>
          </w:p>
        </w:tc>
      </w:tr>
      <w:tr w:rsidR="00A70A47" w:rsidRPr="00253888" w:rsidTr="00BC3A8F">
        <w:tc>
          <w:tcPr>
            <w:tcW w:w="3000" w:type="dxa"/>
            <w:vMerge/>
          </w:tcPr>
          <w:p w:rsidR="00A70A47" w:rsidRPr="00253888" w:rsidRDefault="00A70A47" w:rsidP="00882A3A">
            <w:pPr>
              <w:jc w:val="both"/>
              <w:rPr>
                <w:rFonts w:ascii="Gill Sans MT" w:hAnsi="Gill Sans MT"/>
                <w:szCs w:val="18"/>
                <w:lang w:val="en-GB"/>
              </w:rPr>
            </w:pPr>
          </w:p>
        </w:tc>
        <w:tc>
          <w:tcPr>
            <w:tcW w:w="3720" w:type="dxa"/>
          </w:tcPr>
          <w:p w:rsidR="00A70A47" w:rsidRPr="00253888" w:rsidRDefault="00A70A47" w:rsidP="00AD2BFC">
            <w:pPr>
              <w:rPr>
                <w:lang w:val="en-GB"/>
              </w:rPr>
            </w:pPr>
            <w:r w:rsidRPr="00253888">
              <w:rPr>
                <w:lang w:val="en-GB"/>
              </w:rPr>
              <w:t>O.AUDIT_REVIEW</w:t>
            </w:r>
          </w:p>
          <w:p w:rsidR="00A70A47" w:rsidRPr="00253888" w:rsidRDefault="00A70A47" w:rsidP="00AD2BFC">
            <w:pPr>
              <w:rPr>
                <w:lang w:val="en-GB"/>
              </w:rPr>
            </w:pPr>
            <w:r w:rsidRPr="00253888">
              <w:rPr>
                <w:lang w:val="en-GB"/>
              </w:rPr>
              <w:t>The TOE must provide authorized administrators with the ability to review, order, and filter the audit trail.</w:t>
            </w:r>
          </w:p>
        </w:tc>
        <w:tc>
          <w:tcPr>
            <w:tcW w:w="3720" w:type="dxa"/>
          </w:tcPr>
          <w:p w:rsidR="00A70A47" w:rsidRPr="00253888" w:rsidRDefault="00A70A47" w:rsidP="00AD2BFC">
            <w:pPr>
              <w:rPr>
                <w:lang w:val="en-GB"/>
              </w:rPr>
            </w:pPr>
            <w:r w:rsidRPr="00253888">
              <w:rPr>
                <w:lang w:val="en-GB"/>
              </w:rPr>
              <w:t>O.AUDIT_REVIEW counters this threat by ensuring that administrators can review the audited changes to the TOE configuration.</w:t>
            </w:r>
          </w:p>
        </w:tc>
      </w:tr>
      <w:tr w:rsidR="00BC3A8F" w:rsidRPr="00253888" w:rsidTr="00CB5C60">
        <w:tc>
          <w:tcPr>
            <w:tcW w:w="3000" w:type="dxa"/>
            <w:vMerge/>
          </w:tcPr>
          <w:p w:rsidR="00BC3A8F" w:rsidRPr="00253888" w:rsidRDefault="00BC3A8F" w:rsidP="00882A3A">
            <w:pPr>
              <w:jc w:val="both"/>
              <w:rPr>
                <w:rFonts w:ascii="Gill Sans MT" w:hAnsi="Gill Sans MT"/>
                <w:szCs w:val="18"/>
                <w:lang w:val="en-GB"/>
              </w:rPr>
            </w:pPr>
          </w:p>
        </w:tc>
        <w:tc>
          <w:tcPr>
            <w:tcW w:w="3720" w:type="dxa"/>
          </w:tcPr>
          <w:p w:rsidR="00BC3A8F" w:rsidRPr="00253888" w:rsidRDefault="00BC3A8F" w:rsidP="00AD2BFC">
            <w:pPr>
              <w:rPr>
                <w:lang w:val="en-GB"/>
              </w:rPr>
            </w:pPr>
            <w:r w:rsidRPr="00253888">
              <w:rPr>
                <w:lang w:val="en-GB"/>
              </w:rPr>
              <w:t>O.IDENTIFY</w:t>
            </w:r>
          </w:p>
          <w:p w:rsidR="00BC3A8F" w:rsidRPr="00253888" w:rsidRDefault="00BC3A8F" w:rsidP="00AD2BFC">
            <w:pPr>
              <w:rPr>
                <w:lang w:val="en-GB"/>
              </w:rPr>
            </w:pPr>
            <w:r w:rsidRPr="00253888">
              <w:rPr>
                <w:lang w:val="en-GB"/>
              </w:rPr>
              <w:t xml:space="preserve">The TOE must be able to identify </w:t>
            </w:r>
            <w:r>
              <w:rPr>
                <w:lang w:val="en-GB"/>
              </w:rPr>
              <w:t xml:space="preserve">and authenticate </w:t>
            </w:r>
            <w:r w:rsidRPr="00253888">
              <w:rPr>
                <w:lang w:val="en-GB"/>
              </w:rPr>
              <w:t>users prior to allowing access to TOE administrative functions and data.</w:t>
            </w:r>
          </w:p>
        </w:tc>
        <w:tc>
          <w:tcPr>
            <w:tcW w:w="3720" w:type="dxa"/>
          </w:tcPr>
          <w:p w:rsidR="00BC3A8F" w:rsidRPr="00253888" w:rsidRDefault="00BC3A8F" w:rsidP="00AD2BFC">
            <w:pPr>
              <w:rPr>
                <w:lang w:val="en-GB"/>
              </w:rPr>
            </w:pPr>
            <w:r w:rsidRPr="00253888">
              <w:rPr>
                <w:lang w:val="en-GB"/>
              </w:rPr>
              <w:t>O.IDENTIFY counters this threat by ensuring that only identified</w:t>
            </w:r>
            <w:r>
              <w:rPr>
                <w:lang w:val="en-GB"/>
              </w:rPr>
              <w:t xml:space="preserve"> and authenticated</w:t>
            </w:r>
            <w:r w:rsidRPr="00253888">
              <w:rPr>
                <w:lang w:val="en-GB"/>
              </w:rPr>
              <w:t xml:space="preserve"> users can access the TOE administrative functions and data.</w:t>
            </w:r>
          </w:p>
        </w:tc>
      </w:tr>
      <w:tr w:rsidR="00A70A47" w:rsidRPr="00253888" w:rsidTr="00BC3A8F">
        <w:tc>
          <w:tcPr>
            <w:tcW w:w="3000" w:type="dxa"/>
            <w:vMerge w:val="restart"/>
          </w:tcPr>
          <w:p w:rsidR="00A70A47" w:rsidRPr="00253888" w:rsidRDefault="00A70A47" w:rsidP="00AD2BFC">
            <w:pPr>
              <w:rPr>
                <w:lang w:val="en-GB"/>
              </w:rPr>
            </w:pPr>
            <w:r w:rsidRPr="00253888">
              <w:rPr>
                <w:lang w:val="en-GB"/>
              </w:rPr>
              <w:t>T.COMPROMISE</w:t>
            </w:r>
          </w:p>
          <w:p w:rsidR="00A70A47" w:rsidRPr="00253888" w:rsidRDefault="00A70A47" w:rsidP="00AD2BFC">
            <w:pPr>
              <w:rPr>
                <w:lang w:val="en-GB"/>
              </w:rPr>
            </w:pPr>
            <w:r w:rsidRPr="00253888">
              <w:rPr>
                <w:lang w:val="en-GB"/>
              </w:rPr>
              <w:t>An unauthorized user may attempt to disclose, remove, destroy, or compromise the integrity of the data collected and produced by the TOE by bypassing a security mechanism.</w:t>
            </w:r>
          </w:p>
        </w:tc>
        <w:tc>
          <w:tcPr>
            <w:tcW w:w="3720" w:type="dxa"/>
          </w:tcPr>
          <w:p w:rsidR="00A70A47" w:rsidRPr="00253888" w:rsidRDefault="00A70A47" w:rsidP="00AD2BFC">
            <w:pPr>
              <w:rPr>
                <w:lang w:val="en-GB"/>
              </w:rPr>
            </w:pPr>
            <w:r w:rsidRPr="00253888">
              <w:rPr>
                <w:lang w:val="en-GB"/>
              </w:rPr>
              <w:t>O.ACCESS</w:t>
            </w:r>
          </w:p>
          <w:p w:rsidR="00A70A47" w:rsidRPr="00253888" w:rsidRDefault="00A70A47" w:rsidP="00AD2BFC">
            <w:pPr>
              <w:rPr>
                <w:lang w:val="en-GB"/>
              </w:rPr>
            </w:pPr>
            <w:r w:rsidRPr="00253888">
              <w:rPr>
                <w:lang w:val="en-GB"/>
              </w:rPr>
              <w:t>The TOE must allow authorized users to access only authorized TOE functions and data.</w:t>
            </w:r>
          </w:p>
        </w:tc>
        <w:tc>
          <w:tcPr>
            <w:tcW w:w="3720" w:type="dxa"/>
          </w:tcPr>
          <w:p w:rsidR="00A70A47" w:rsidRPr="00253888" w:rsidRDefault="00A70A47" w:rsidP="00AD2BFC">
            <w:pPr>
              <w:rPr>
                <w:lang w:val="en-GB"/>
              </w:rPr>
            </w:pPr>
            <w:r w:rsidRPr="00253888">
              <w:rPr>
                <w:lang w:val="en-GB"/>
              </w:rPr>
              <w:t>O.ACCESS counters this threat by ensuring that the TOE allows only authorized users access to the TOE functions and data.</w:t>
            </w:r>
          </w:p>
        </w:tc>
      </w:tr>
      <w:tr w:rsidR="00A70A47" w:rsidRPr="00253888" w:rsidTr="00BC3A8F">
        <w:tc>
          <w:tcPr>
            <w:tcW w:w="3000" w:type="dxa"/>
            <w:vMerge/>
          </w:tcPr>
          <w:p w:rsidR="00A70A47" w:rsidRPr="00253888" w:rsidRDefault="00A70A47" w:rsidP="00882A3A">
            <w:pPr>
              <w:jc w:val="both"/>
              <w:rPr>
                <w:rFonts w:ascii="Gill Sans MT" w:hAnsi="Gill Sans MT"/>
                <w:szCs w:val="18"/>
                <w:lang w:val="en-GB"/>
              </w:rPr>
            </w:pPr>
          </w:p>
        </w:tc>
        <w:tc>
          <w:tcPr>
            <w:tcW w:w="3720" w:type="dxa"/>
          </w:tcPr>
          <w:p w:rsidR="00A70A47" w:rsidRPr="00253888" w:rsidRDefault="00A70A47" w:rsidP="00AD2BFC">
            <w:pPr>
              <w:rPr>
                <w:lang w:val="en-GB"/>
              </w:rPr>
            </w:pPr>
            <w:r w:rsidRPr="00253888">
              <w:rPr>
                <w:lang w:val="en-GB"/>
              </w:rPr>
              <w:t>O.PROTECT</w:t>
            </w:r>
          </w:p>
          <w:p w:rsidR="00A70A47" w:rsidRPr="00253888" w:rsidRDefault="00A70A47" w:rsidP="00331371">
            <w:pPr>
              <w:rPr>
                <w:lang w:val="en-GB"/>
              </w:rPr>
            </w:pPr>
            <w:r w:rsidRPr="00253888">
              <w:rPr>
                <w:lang w:val="en-GB"/>
              </w:rPr>
              <w:t xml:space="preserve">The TOE must ensure the integrity of audit and system data by protecting it from unauthorized modifications and access </w:t>
            </w:r>
            <w:r w:rsidR="00331371">
              <w:rPr>
                <w:lang w:val="en-GB"/>
              </w:rPr>
              <w:t>during transfer</w:t>
            </w:r>
            <w:r w:rsidRPr="00253888">
              <w:rPr>
                <w:lang w:val="en-GB"/>
              </w:rPr>
              <w:t>.</w:t>
            </w:r>
          </w:p>
        </w:tc>
        <w:tc>
          <w:tcPr>
            <w:tcW w:w="3720" w:type="dxa"/>
          </w:tcPr>
          <w:p w:rsidR="00A70A47" w:rsidRPr="00253888" w:rsidRDefault="00A70A47" w:rsidP="00AD2BFC">
            <w:pPr>
              <w:rPr>
                <w:lang w:val="en-GB"/>
              </w:rPr>
            </w:pPr>
            <w:r w:rsidRPr="00253888">
              <w:rPr>
                <w:lang w:val="en-GB"/>
              </w:rPr>
              <w:t>O.PROTECT counters this threat by ensuring that the TOE protects the TOE data from unauthorized access</w:t>
            </w:r>
            <w:r w:rsidR="00331371">
              <w:rPr>
                <w:lang w:val="en-GB"/>
              </w:rPr>
              <w:t xml:space="preserve"> during transfer</w:t>
            </w:r>
            <w:r w:rsidRPr="00253888">
              <w:rPr>
                <w:lang w:val="en-GB"/>
              </w:rPr>
              <w:t>.</w:t>
            </w:r>
          </w:p>
        </w:tc>
      </w:tr>
      <w:tr w:rsidR="00A70A47" w:rsidRPr="00253888" w:rsidTr="00BC3A8F">
        <w:tc>
          <w:tcPr>
            <w:tcW w:w="3000" w:type="dxa"/>
            <w:vMerge w:val="restart"/>
          </w:tcPr>
          <w:p w:rsidR="00A70A47" w:rsidRPr="00253888" w:rsidRDefault="00A70A47" w:rsidP="00AD2BFC">
            <w:pPr>
              <w:rPr>
                <w:lang w:val="en-GB"/>
              </w:rPr>
            </w:pPr>
            <w:r w:rsidRPr="00253888">
              <w:rPr>
                <w:lang w:val="en-GB"/>
              </w:rPr>
              <w:lastRenderedPageBreak/>
              <w:t>T.PROTECT</w:t>
            </w:r>
          </w:p>
          <w:p w:rsidR="00A70A47" w:rsidRPr="00253888" w:rsidRDefault="00A70A47" w:rsidP="00AD2BFC">
            <w:pPr>
              <w:rPr>
                <w:lang w:val="en-GB"/>
              </w:rPr>
            </w:pPr>
            <w:r w:rsidRPr="00253888">
              <w:rPr>
                <w:lang w:val="en-GB"/>
              </w:rPr>
              <w:t>An unauthorized user may gain access to the TOE and exploit system privileges to gain access to TOE security functions and data, or inappropriately change the configuration of the TOE.</w:t>
            </w:r>
          </w:p>
        </w:tc>
        <w:tc>
          <w:tcPr>
            <w:tcW w:w="3720" w:type="dxa"/>
          </w:tcPr>
          <w:p w:rsidR="00A70A47" w:rsidRPr="00253888" w:rsidRDefault="00A70A47" w:rsidP="00AD2BFC">
            <w:pPr>
              <w:rPr>
                <w:lang w:val="en-GB"/>
              </w:rPr>
            </w:pPr>
            <w:r w:rsidRPr="00253888">
              <w:rPr>
                <w:lang w:val="en-GB"/>
              </w:rPr>
              <w:t>O.ACCESS</w:t>
            </w:r>
          </w:p>
          <w:p w:rsidR="00A70A47" w:rsidRPr="00253888" w:rsidRDefault="00A70A47" w:rsidP="00AD2BFC">
            <w:pPr>
              <w:rPr>
                <w:lang w:val="en-GB"/>
              </w:rPr>
            </w:pPr>
            <w:r w:rsidRPr="00253888">
              <w:rPr>
                <w:lang w:val="en-GB"/>
              </w:rPr>
              <w:t>The TOE must allow authorized users to access only authorized TOE functions and data.</w:t>
            </w:r>
          </w:p>
        </w:tc>
        <w:tc>
          <w:tcPr>
            <w:tcW w:w="3720" w:type="dxa"/>
          </w:tcPr>
          <w:p w:rsidR="00A70A47" w:rsidRPr="00253888" w:rsidRDefault="00A70A47" w:rsidP="00AD2BFC">
            <w:pPr>
              <w:rPr>
                <w:lang w:val="en-GB"/>
              </w:rPr>
            </w:pPr>
            <w:r w:rsidRPr="00253888">
              <w:rPr>
                <w:lang w:val="en-GB"/>
              </w:rPr>
              <w:t>O.ACCESS counters this threat by ensuring that the TOE protects the TOE functions and data from unauthorized access.</w:t>
            </w:r>
          </w:p>
        </w:tc>
      </w:tr>
      <w:tr w:rsidR="00A70A47" w:rsidRPr="00253888" w:rsidTr="00BC3A8F">
        <w:tc>
          <w:tcPr>
            <w:tcW w:w="3000" w:type="dxa"/>
            <w:vMerge/>
          </w:tcPr>
          <w:p w:rsidR="00A70A47" w:rsidRPr="00253888" w:rsidRDefault="00A70A47" w:rsidP="00882A3A">
            <w:pPr>
              <w:jc w:val="both"/>
              <w:rPr>
                <w:rFonts w:ascii="Gill Sans MT" w:hAnsi="Gill Sans MT"/>
                <w:szCs w:val="18"/>
                <w:lang w:val="en-GB"/>
              </w:rPr>
            </w:pPr>
          </w:p>
        </w:tc>
        <w:tc>
          <w:tcPr>
            <w:tcW w:w="3720" w:type="dxa"/>
          </w:tcPr>
          <w:p w:rsidR="00A70A47" w:rsidRPr="00253888" w:rsidRDefault="00A70A47" w:rsidP="00AD2BFC">
            <w:pPr>
              <w:rPr>
                <w:lang w:val="en-GB"/>
              </w:rPr>
            </w:pPr>
            <w:r w:rsidRPr="00253888">
              <w:rPr>
                <w:lang w:val="en-GB"/>
              </w:rPr>
              <w:t>O.EADMIN</w:t>
            </w:r>
          </w:p>
          <w:p w:rsidR="00A70A47" w:rsidRPr="00253888" w:rsidRDefault="00A70A47" w:rsidP="00AD2BFC">
            <w:pPr>
              <w:rPr>
                <w:lang w:val="en-GB"/>
              </w:rPr>
            </w:pPr>
            <w:r w:rsidRPr="00253888">
              <w:rPr>
                <w:lang w:val="en-GB"/>
              </w:rPr>
              <w:t>The TOE must include a set of functions that allow efficient management of its functions and data.</w:t>
            </w:r>
          </w:p>
        </w:tc>
        <w:tc>
          <w:tcPr>
            <w:tcW w:w="3720" w:type="dxa"/>
          </w:tcPr>
          <w:p w:rsidR="00A70A47" w:rsidRPr="00253888" w:rsidRDefault="00A70A47" w:rsidP="00AD2BFC">
            <w:pPr>
              <w:rPr>
                <w:lang w:val="en-GB"/>
              </w:rPr>
            </w:pPr>
            <w:r w:rsidRPr="00253888">
              <w:rPr>
                <w:lang w:val="en-GB"/>
              </w:rPr>
              <w:t>O.EADMIN counters this threat by ensuring that the TOE provides a means to effectively manage the TOE.</w:t>
            </w:r>
          </w:p>
        </w:tc>
      </w:tr>
      <w:tr w:rsidR="00A70A47" w:rsidRPr="00253888" w:rsidTr="00BC3A8F">
        <w:tc>
          <w:tcPr>
            <w:tcW w:w="3000" w:type="dxa"/>
            <w:vMerge/>
          </w:tcPr>
          <w:p w:rsidR="00A70A47" w:rsidRPr="00253888" w:rsidRDefault="00A70A47" w:rsidP="00882A3A">
            <w:pPr>
              <w:jc w:val="both"/>
              <w:rPr>
                <w:rFonts w:ascii="Gill Sans MT" w:hAnsi="Gill Sans MT"/>
                <w:szCs w:val="18"/>
                <w:lang w:val="en-GB"/>
              </w:rPr>
            </w:pPr>
          </w:p>
        </w:tc>
        <w:tc>
          <w:tcPr>
            <w:tcW w:w="3720" w:type="dxa"/>
          </w:tcPr>
          <w:p w:rsidR="00A70A47" w:rsidRPr="00253888" w:rsidRDefault="00A70A47" w:rsidP="00AD2BFC">
            <w:pPr>
              <w:rPr>
                <w:lang w:val="en-GB"/>
              </w:rPr>
            </w:pPr>
            <w:r w:rsidRPr="00253888">
              <w:rPr>
                <w:lang w:val="en-GB"/>
              </w:rPr>
              <w:t>O.PROTECT</w:t>
            </w:r>
          </w:p>
          <w:p w:rsidR="00A70A47" w:rsidRPr="00253888" w:rsidRDefault="00A70A47" w:rsidP="00331371">
            <w:pPr>
              <w:rPr>
                <w:lang w:val="en-GB"/>
              </w:rPr>
            </w:pPr>
            <w:r w:rsidRPr="00253888">
              <w:rPr>
                <w:lang w:val="en-GB"/>
              </w:rPr>
              <w:t xml:space="preserve">The TOE must ensure the integrity of audit and system data by protecting it from unauthorized modifications and access </w:t>
            </w:r>
            <w:r w:rsidR="00331371">
              <w:rPr>
                <w:lang w:val="en-GB"/>
              </w:rPr>
              <w:t>during transfer</w:t>
            </w:r>
            <w:r w:rsidRPr="00253888">
              <w:rPr>
                <w:lang w:val="en-GB"/>
              </w:rPr>
              <w:t>.</w:t>
            </w:r>
          </w:p>
        </w:tc>
        <w:tc>
          <w:tcPr>
            <w:tcW w:w="3720" w:type="dxa"/>
          </w:tcPr>
          <w:p w:rsidR="00A70A47" w:rsidRPr="00253888" w:rsidRDefault="00A70A47" w:rsidP="00331371">
            <w:pPr>
              <w:rPr>
                <w:lang w:val="en-GB"/>
              </w:rPr>
            </w:pPr>
            <w:r w:rsidRPr="00253888">
              <w:rPr>
                <w:lang w:val="en-GB"/>
              </w:rPr>
              <w:t xml:space="preserve">O.PROTECT counters this threat by ensuring that the TOE protects </w:t>
            </w:r>
            <w:r w:rsidR="00331371">
              <w:rPr>
                <w:lang w:val="en-GB"/>
              </w:rPr>
              <w:t xml:space="preserve">the TOE data </w:t>
            </w:r>
            <w:r w:rsidRPr="00253888">
              <w:rPr>
                <w:lang w:val="en-GB"/>
              </w:rPr>
              <w:t>from access by unauthorized users.</w:t>
            </w:r>
          </w:p>
        </w:tc>
      </w:tr>
      <w:tr w:rsidR="00A70A47" w:rsidRPr="00253888" w:rsidTr="00BC3A8F">
        <w:tc>
          <w:tcPr>
            <w:tcW w:w="3000" w:type="dxa"/>
            <w:vMerge w:val="restart"/>
          </w:tcPr>
          <w:p w:rsidR="00A70A47" w:rsidRPr="00253888" w:rsidRDefault="00A70A47" w:rsidP="00AD2BFC">
            <w:pPr>
              <w:rPr>
                <w:lang w:val="en-GB"/>
              </w:rPr>
            </w:pPr>
            <w:r w:rsidRPr="00253888">
              <w:rPr>
                <w:lang w:val="en-GB"/>
              </w:rPr>
              <w:t>T.APP_CHG_CONTROL</w:t>
            </w:r>
          </w:p>
          <w:p w:rsidR="00A70A47" w:rsidRPr="00253888" w:rsidRDefault="00A70A47" w:rsidP="00AD2BFC">
            <w:pPr>
              <w:rPr>
                <w:lang w:val="en-GB"/>
              </w:rPr>
            </w:pPr>
            <w:r w:rsidRPr="00253888">
              <w:rPr>
                <w:lang w:val="en-GB"/>
              </w:rPr>
              <w:t>An attacker may be able to inappropriately change targeted objects or execute inappropriate software on the managed system without being detected.</w:t>
            </w:r>
          </w:p>
        </w:tc>
        <w:tc>
          <w:tcPr>
            <w:tcW w:w="3720" w:type="dxa"/>
          </w:tcPr>
          <w:p w:rsidR="00A70A47" w:rsidRPr="00253888" w:rsidRDefault="00A70A47" w:rsidP="00AD2BFC">
            <w:pPr>
              <w:rPr>
                <w:lang w:val="en-GB"/>
              </w:rPr>
            </w:pPr>
            <w:r w:rsidRPr="00253888">
              <w:rPr>
                <w:lang w:val="en-GB"/>
              </w:rPr>
              <w:t>O.COLLECT</w:t>
            </w:r>
          </w:p>
          <w:p w:rsidR="00A70A47" w:rsidRPr="00253888" w:rsidRDefault="00A70A47" w:rsidP="00AD2BFC">
            <w:pPr>
              <w:rPr>
                <w:lang w:val="en-GB"/>
              </w:rPr>
            </w:pPr>
            <w:r w:rsidRPr="00253888">
              <w:rPr>
                <w:lang w:val="en-GB"/>
              </w:rPr>
              <w:t>The TOE shall collect a list of objects that are to be protected and an inventory of allowable program code for the managed systems.</w:t>
            </w:r>
          </w:p>
        </w:tc>
        <w:tc>
          <w:tcPr>
            <w:tcW w:w="3720" w:type="dxa"/>
          </w:tcPr>
          <w:p w:rsidR="00A70A47" w:rsidRPr="00253888" w:rsidRDefault="00A70A47" w:rsidP="00AD2BFC">
            <w:pPr>
              <w:rPr>
                <w:lang w:val="en-GB"/>
              </w:rPr>
            </w:pPr>
            <w:r w:rsidRPr="00253888">
              <w:rPr>
                <w:lang w:val="en-GB"/>
              </w:rPr>
              <w:t>O.COLLECT counters this threat by ensuring that the TOE collects information about the managed systems to be used to determine whether given processes or changes should be allowed or disallowed.</w:t>
            </w:r>
          </w:p>
        </w:tc>
      </w:tr>
      <w:tr w:rsidR="00A70A47" w:rsidRPr="00253888" w:rsidTr="00BC3A8F">
        <w:tc>
          <w:tcPr>
            <w:tcW w:w="3000" w:type="dxa"/>
            <w:vMerge/>
          </w:tcPr>
          <w:p w:rsidR="00A70A47" w:rsidRPr="00253888" w:rsidRDefault="00A70A47" w:rsidP="00882A3A">
            <w:pPr>
              <w:jc w:val="both"/>
              <w:rPr>
                <w:rFonts w:ascii="Gill Sans MT" w:hAnsi="Gill Sans MT"/>
                <w:szCs w:val="18"/>
                <w:lang w:val="en-GB"/>
              </w:rPr>
            </w:pPr>
          </w:p>
        </w:tc>
        <w:tc>
          <w:tcPr>
            <w:tcW w:w="3720" w:type="dxa"/>
          </w:tcPr>
          <w:p w:rsidR="00A70A47" w:rsidRPr="00253888" w:rsidRDefault="00A70A47" w:rsidP="00AD2BFC">
            <w:pPr>
              <w:rPr>
                <w:lang w:val="en-GB"/>
              </w:rPr>
            </w:pPr>
            <w:r w:rsidRPr="00253888">
              <w:rPr>
                <w:lang w:val="en-GB"/>
              </w:rPr>
              <w:t>O.ANALYZE</w:t>
            </w:r>
          </w:p>
          <w:p w:rsidR="00A70A47" w:rsidRPr="00253888" w:rsidRDefault="00A70A47" w:rsidP="00AD2BFC">
            <w:pPr>
              <w:rPr>
                <w:lang w:val="en-GB"/>
              </w:rPr>
            </w:pPr>
            <w:r w:rsidRPr="00253888">
              <w:rPr>
                <w:lang w:val="en-GB"/>
              </w:rPr>
              <w:t>The TOE must apply analytical processes and information to derive conclusions about allowed and disallowed accesses to objects.</w:t>
            </w:r>
          </w:p>
        </w:tc>
        <w:tc>
          <w:tcPr>
            <w:tcW w:w="3720" w:type="dxa"/>
          </w:tcPr>
          <w:p w:rsidR="00A70A47" w:rsidRPr="00253888" w:rsidRDefault="00A70A47" w:rsidP="00AD2BFC">
            <w:pPr>
              <w:rPr>
                <w:lang w:val="en-GB"/>
              </w:rPr>
            </w:pPr>
            <w:r w:rsidRPr="00253888">
              <w:rPr>
                <w:lang w:val="en-GB"/>
              </w:rPr>
              <w:t>O.ANALYZE counters this threat by ensuring that the TOE applies analytical processes and information to derive conclusions about allowed and disallowed actions on the managed systems.</w:t>
            </w:r>
          </w:p>
        </w:tc>
      </w:tr>
      <w:tr w:rsidR="00A70A47" w:rsidRPr="00253888" w:rsidTr="00BC3A8F">
        <w:tc>
          <w:tcPr>
            <w:tcW w:w="3000" w:type="dxa"/>
            <w:vMerge/>
          </w:tcPr>
          <w:p w:rsidR="00A70A47" w:rsidRPr="00253888" w:rsidRDefault="00A70A47" w:rsidP="00882A3A">
            <w:pPr>
              <w:jc w:val="both"/>
              <w:rPr>
                <w:rFonts w:ascii="Gill Sans MT" w:hAnsi="Gill Sans MT"/>
                <w:szCs w:val="18"/>
                <w:lang w:val="en-GB"/>
              </w:rPr>
            </w:pPr>
          </w:p>
        </w:tc>
        <w:tc>
          <w:tcPr>
            <w:tcW w:w="3720" w:type="dxa"/>
          </w:tcPr>
          <w:p w:rsidR="00A70A47" w:rsidRPr="00253888" w:rsidRDefault="00A70A47" w:rsidP="00AD2BFC">
            <w:pPr>
              <w:rPr>
                <w:lang w:val="en-GB"/>
              </w:rPr>
            </w:pPr>
            <w:r w:rsidRPr="00253888">
              <w:rPr>
                <w:lang w:val="en-GB"/>
              </w:rPr>
              <w:t>O.REACT</w:t>
            </w:r>
          </w:p>
          <w:p w:rsidR="00A70A47" w:rsidRPr="00253888" w:rsidRDefault="00A70A47" w:rsidP="00AD2BFC">
            <w:pPr>
              <w:rPr>
                <w:lang w:val="en-GB"/>
              </w:rPr>
            </w:pPr>
            <w:r w:rsidRPr="00253888">
              <w:rPr>
                <w:lang w:val="en-GB"/>
              </w:rPr>
              <w:t>The TOE shall take appropriate action on all allowed and disallowed accesses to objects.</w:t>
            </w:r>
          </w:p>
        </w:tc>
        <w:tc>
          <w:tcPr>
            <w:tcW w:w="3720" w:type="dxa"/>
          </w:tcPr>
          <w:p w:rsidR="00A70A47" w:rsidRPr="00253888" w:rsidRDefault="00A70A47" w:rsidP="00AD2BFC">
            <w:pPr>
              <w:rPr>
                <w:lang w:val="en-GB"/>
              </w:rPr>
            </w:pPr>
            <w:r w:rsidRPr="00253888">
              <w:rPr>
                <w:lang w:val="en-GB"/>
              </w:rPr>
              <w:t>O.REACT counters this threat by ensuring that the TOE takes actions to prevent or allow changes or program executions on the managed systems.</w:t>
            </w:r>
          </w:p>
        </w:tc>
      </w:tr>
      <w:bookmarkEnd w:id="209"/>
    </w:tbl>
    <w:p w:rsidR="00253DB0" w:rsidRPr="00253888" w:rsidRDefault="00253DB0" w:rsidP="00AD2BFC">
      <w:pPr>
        <w:rPr>
          <w:lang w:val="en-GB"/>
        </w:rPr>
      </w:pPr>
    </w:p>
    <w:p w:rsidR="00253DB0" w:rsidRPr="00253888" w:rsidRDefault="00253DB0" w:rsidP="00AD2BFC">
      <w:pPr>
        <w:rPr>
          <w:lang w:val="en-GB"/>
        </w:rPr>
      </w:pPr>
      <w:r w:rsidRPr="00253888">
        <w:rPr>
          <w:lang w:val="en-GB"/>
        </w:rPr>
        <w:t xml:space="preserve">Every Threat is mapped to one or more Objectives in the table above.  This complete mapping demonstrates that the defined security objectives counter all defined threats.  </w:t>
      </w:r>
    </w:p>
    <w:p w:rsidR="00253DB0" w:rsidRPr="00253888" w:rsidRDefault="00253DB0" w:rsidP="00793CC5">
      <w:pPr>
        <w:pStyle w:val="CCThreatAssumptionObjectiveDescription"/>
        <w:jc w:val="both"/>
        <w:rPr>
          <w:lang w:val="en-GB"/>
        </w:rPr>
      </w:pPr>
    </w:p>
    <w:p w:rsidR="00253DB0" w:rsidRPr="00253888" w:rsidRDefault="00253DB0" w:rsidP="009F7E7D">
      <w:pPr>
        <w:pStyle w:val="Heading3"/>
        <w:rPr>
          <w:lang w:val="en-GB"/>
        </w:rPr>
      </w:pPr>
      <w:bookmarkStart w:id="210" w:name="_Ref178141279"/>
      <w:bookmarkStart w:id="211" w:name="_Toc201709911"/>
      <w:bookmarkStart w:id="212" w:name="_Toc447541499"/>
      <w:r w:rsidRPr="00253888">
        <w:rPr>
          <w:lang w:val="en-GB"/>
        </w:rPr>
        <w:t>Security Objectives Rationale Relating to Policies</w:t>
      </w:r>
      <w:bookmarkEnd w:id="210"/>
      <w:bookmarkEnd w:id="211"/>
      <w:bookmarkEnd w:id="212"/>
    </w:p>
    <w:p w:rsidR="00253DB0" w:rsidRPr="00253888" w:rsidRDefault="007B7EE5" w:rsidP="00793CC5">
      <w:pPr>
        <w:pStyle w:val="CCThreatAssumptionObjectiveDescription"/>
        <w:ind w:left="0"/>
        <w:jc w:val="both"/>
        <w:rPr>
          <w:sz w:val="20"/>
          <w:szCs w:val="20"/>
          <w:lang w:val="en-GB"/>
        </w:rPr>
      </w:pPr>
      <w:r w:rsidRPr="00253888">
        <w:rPr>
          <w:sz w:val="20"/>
          <w:szCs w:val="20"/>
          <w:lang w:val="en-GB"/>
        </w:rPr>
        <w:t>There are no Policies defined for this Security Target.</w:t>
      </w:r>
      <w:r w:rsidR="004D58CD" w:rsidRPr="00253888">
        <w:rPr>
          <w:sz w:val="20"/>
          <w:szCs w:val="20"/>
          <w:lang w:val="en-GB"/>
        </w:rPr>
        <w:t xml:space="preserve">  Therefore</w:t>
      </w:r>
      <w:r w:rsidR="00ED3239" w:rsidRPr="00253888">
        <w:rPr>
          <w:sz w:val="20"/>
          <w:szCs w:val="20"/>
          <w:lang w:val="en-GB"/>
        </w:rPr>
        <w:t>,</w:t>
      </w:r>
      <w:r w:rsidR="00253888">
        <w:rPr>
          <w:sz w:val="20"/>
          <w:szCs w:val="20"/>
          <w:lang w:val="en-GB"/>
        </w:rPr>
        <w:t xml:space="preserve"> </w:t>
      </w:r>
      <w:r w:rsidR="004D58CD" w:rsidRPr="00253888">
        <w:rPr>
          <w:sz w:val="20"/>
          <w:szCs w:val="20"/>
          <w:lang w:val="en-GB"/>
        </w:rPr>
        <w:t>there are no Security Objectives relating to policies.</w:t>
      </w:r>
    </w:p>
    <w:p w:rsidR="00253DB0" w:rsidRPr="00253888" w:rsidRDefault="00253DB0" w:rsidP="00793CC5">
      <w:pPr>
        <w:pStyle w:val="CCThreatAssumptionObjectiveDescription"/>
        <w:ind w:left="0"/>
        <w:jc w:val="both"/>
        <w:rPr>
          <w:lang w:val="en-GB"/>
        </w:rPr>
      </w:pPr>
    </w:p>
    <w:p w:rsidR="00253DB0" w:rsidRPr="00253888" w:rsidRDefault="00253DB0" w:rsidP="009F7E7D">
      <w:pPr>
        <w:pStyle w:val="Heading3"/>
        <w:rPr>
          <w:lang w:val="en-GB"/>
        </w:rPr>
      </w:pPr>
      <w:bookmarkStart w:id="213" w:name="_Ref178141281"/>
      <w:bookmarkStart w:id="214" w:name="_Toc201709912"/>
      <w:bookmarkStart w:id="215" w:name="_Toc447541500"/>
      <w:r w:rsidRPr="00253888">
        <w:rPr>
          <w:lang w:val="en-GB"/>
        </w:rPr>
        <w:lastRenderedPageBreak/>
        <w:t>Security Objectives Rationale Relating to Assumptions</w:t>
      </w:r>
      <w:bookmarkEnd w:id="213"/>
      <w:bookmarkEnd w:id="214"/>
      <w:bookmarkEnd w:id="215"/>
    </w:p>
    <w:p w:rsidR="00253DB0" w:rsidRPr="00253888" w:rsidRDefault="00253DB0" w:rsidP="0069003F">
      <w:pPr>
        <w:pStyle w:val="Caption"/>
        <w:keepNext/>
        <w:rPr>
          <w:lang w:val="en-GB"/>
        </w:rPr>
      </w:pPr>
      <w:bookmarkStart w:id="216" w:name="_Toc201709945"/>
      <w:bookmarkStart w:id="217" w:name="_Toc444175317"/>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17</w:t>
      </w:r>
      <w:r w:rsidR="005279B8" w:rsidRPr="00253888">
        <w:rPr>
          <w:noProof/>
          <w:lang w:val="en-GB"/>
        </w:rPr>
        <w:fldChar w:fldCharType="end"/>
      </w:r>
      <w:r w:rsidRPr="00253888">
        <w:rPr>
          <w:lang w:val="en-GB"/>
        </w:rPr>
        <w:t xml:space="preserve"> </w:t>
      </w:r>
      <w:r w:rsidR="0021054A" w:rsidRPr="00253888">
        <w:rPr>
          <w:lang w:val="en-GB"/>
        </w:rPr>
        <w:t>–</w:t>
      </w:r>
      <w:r w:rsidRPr="00253888">
        <w:rPr>
          <w:lang w:val="en-GB"/>
        </w:rPr>
        <w:t xml:space="preserve"> Assumptions:</w:t>
      </w:r>
      <w:r w:rsidR="00253888">
        <w:rPr>
          <w:lang w:val="en-GB"/>
        </w:rPr>
        <w:t xml:space="preserve"> </w:t>
      </w:r>
      <w:r w:rsidRPr="00253888">
        <w:rPr>
          <w:lang w:val="en-GB"/>
        </w:rPr>
        <w:t>Objectives Mapping</w:t>
      </w:r>
      <w:bookmarkEnd w:id="216"/>
      <w:bookmarkEnd w:id="217"/>
    </w:p>
    <w:tbl>
      <w:tblPr>
        <w:tblW w:w="104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8" w:type="dxa"/>
          <w:left w:w="58" w:type="dxa"/>
          <w:bottom w:w="58" w:type="dxa"/>
          <w:right w:w="58" w:type="dxa"/>
        </w:tblCellMar>
        <w:tblLook w:val="0420"/>
      </w:tblPr>
      <w:tblGrid>
        <w:gridCol w:w="3000"/>
        <w:gridCol w:w="3720"/>
        <w:gridCol w:w="3720"/>
      </w:tblGrid>
      <w:tr w:rsidR="00A70A47" w:rsidRPr="00253888" w:rsidTr="00FA0268">
        <w:trPr>
          <w:tblHeader/>
        </w:trPr>
        <w:tc>
          <w:tcPr>
            <w:tcW w:w="3000" w:type="dxa"/>
            <w:shd w:val="clear" w:color="auto" w:fill="FF0000"/>
          </w:tcPr>
          <w:p w:rsidR="00A70A47" w:rsidRPr="00253888" w:rsidRDefault="00A70A47" w:rsidP="00BC3A8F">
            <w:pPr>
              <w:pStyle w:val="CCThreatAssumptionObjectiveDescription"/>
              <w:keepNext/>
              <w:ind w:left="0"/>
              <w:jc w:val="center"/>
              <w:rPr>
                <w:rFonts w:ascii="Gill Sans MT" w:hAnsi="Gill Sans MT"/>
                <w:b/>
                <w:snapToGrid w:val="0"/>
                <w:color w:val="FFFFFF"/>
                <w:sz w:val="20"/>
                <w:szCs w:val="20"/>
                <w:lang w:val="en-GB"/>
              </w:rPr>
            </w:pPr>
            <w:bookmarkStart w:id="218" w:name="Table8_2_3"/>
            <w:r w:rsidRPr="00253888">
              <w:rPr>
                <w:rFonts w:ascii="Gill Sans MT" w:hAnsi="Gill Sans MT"/>
                <w:b/>
                <w:snapToGrid w:val="0"/>
                <w:color w:val="FFFFFF"/>
                <w:sz w:val="20"/>
                <w:szCs w:val="20"/>
                <w:lang w:val="en-GB"/>
              </w:rPr>
              <w:t>Assumptions</w:t>
            </w:r>
          </w:p>
        </w:tc>
        <w:tc>
          <w:tcPr>
            <w:tcW w:w="3720" w:type="dxa"/>
            <w:shd w:val="clear" w:color="auto" w:fill="FF0000"/>
          </w:tcPr>
          <w:p w:rsidR="00A70A47" w:rsidRPr="00253888" w:rsidRDefault="00A70A47" w:rsidP="00BC3A8F">
            <w:pPr>
              <w:pStyle w:val="CCThreatAssumptionObjectiveDescription"/>
              <w:keepNext/>
              <w:ind w:left="0"/>
              <w:jc w:val="center"/>
              <w:rPr>
                <w:rFonts w:ascii="Gill Sans MT" w:hAnsi="Gill Sans MT"/>
                <w:b/>
                <w:snapToGrid w:val="0"/>
                <w:color w:val="FFFFFF"/>
                <w:sz w:val="20"/>
                <w:szCs w:val="20"/>
                <w:lang w:val="en-GB"/>
              </w:rPr>
            </w:pPr>
            <w:r w:rsidRPr="00253888">
              <w:rPr>
                <w:rFonts w:ascii="Gill Sans MT" w:hAnsi="Gill Sans MT"/>
                <w:b/>
                <w:snapToGrid w:val="0"/>
                <w:color w:val="FFFFFF"/>
                <w:sz w:val="20"/>
                <w:szCs w:val="20"/>
                <w:lang w:val="en-GB"/>
              </w:rPr>
              <w:t>Objectives</w:t>
            </w:r>
          </w:p>
        </w:tc>
        <w:tc>
          <w:tcPr>
            <w:tcW w:w="3720" w:type="dxa"/>
            <w:shd w:val="clear" w:color="auto" w:fill="FF0000"/>
          </w:tcPr>
          <w:p w:rsidR="00A70A47" w:rsidRPr="00253888" w:rsidRDefault="00A70A47" w:rsidP="00BC3A8F">
            <w:pPr>
              <w:pStyle w:val="CCThreatAssumptionObjectiveDescription"/>
              <w:keepNext/>
              <w:ind w:left="0"/>
              <w:jc w:val="center"/>
              <w:rPr>
                <w:rFonts w:ascii="Gill Sans MT" w:hAnsi="Gill Sans MT"/>
                <w:b/>
                <w:snapToGrid w:val="0"/>
                <w:color w:val="FFFFFF"/>
                <w:sz w:val="20"/>
                <w:szCs w:val="20"/>
                <w:lang w:val="en-GB"/>
              </w:rPr>
            </w:pPr>
            <w:r w:rsidRPr="00253888">
              <w:rPr>
                <w:rFonts w:ascii="Gill Sans MT" w:hAnsi="Gill Sans MT"/>
                <w:b/>
                <w:snapToGrid w:val="0"/>
                <w:color w:val="FFFFFF"/>
                <w:sz w:val="20"/>
                <w:szCs w:val="20"/>
                <w:lang w:val="en-GB"/>
              </w:rPr>
              <w:t>Rationale</w:t>
            </w:r>
          </w:p>
        </w:tc>
      </w:tr>
      <w:tr w:rsidR="00A70A47" w:rsidRPr="00253888" w:rsidTr="009813E7">
        <w:tc>
          <w:tcPr>
            <w:tcW w:w="3000" w:type="dxa"/>
          </w:tcPr>
          <w:p w:rsidR="00A70A47" w:rsidRPr="00253888" w:rsidRDefault="00A70A47" w:rsidP="00AD2BFC">
            <w:pPr>
              <w:rPr>
                <w:lang w:val="en-GB"/>
              </w:rPr>
            </w:pPr>
            <w:r w:rsidRPr="00253888">
              <w:rPr>
                <w:lang w:val="en-GB"/>
              </w:rPr>
              <w:t>A.ACCESS</w:t>
            </w:r>
          </w:p>
          <w:p w:rsidR="00A70A47" w:rsidRPr="00253888" w:rsidRDefault="00A70A47" w:rsidP="00AD2BFC">
            <w:pPr>
              <w:rPr>
                <w:lang w:val="en-GB"/>
              </w:rPr>
            </w:pPr>
            <w:r w:rsidRPr="00253888">
              <w:rPr>
                <w:lang w:val="en-GB"/>
              </w:rPr>
              <w:t>The TOE has access to all the IT System data it needs to perform its functions.</w:t>
            </w:r>
          </w:p>
        </w:tc>
        <w:tc>
          <w:tcPr>
            <w:tcW w:w="3720" w:type="dxa"/>
          </w:tcPr>
          <w:p w:rsidR="00A70A47" w:rsidRPr="00253888" w:rsidRDefault="00A70A47" w:rsidP="00AD2BFC">
            <w:pPr>
              <w:rPr>
                <w:lang w:val="en-GB"/>
              </w:rPr>
            </w:pPr>
            <w:r w:rsidRPr="00253888">
              <w:rPr>
                <w:lang w:val="en-GB"/>
              </w:rPr>
              <w:t>OE.INTEROP</w:t>
            </w:r>
          </w:p>
          <w:p w:rsidR="00A70A47" w:rsidRPr="00253888" w:rsidRDefault="00A70A47" w:rsidP="00AD2BFC">
            <w:pPr>
              <w:rPr>
                <w:lang w:val="en-GB"/>
              </w:rPr>
            </w:pPr>
            <w:r w:rsidRPr="00253888">
              <w:rPr>
                <w:lang w:val="en-GB"/>
              </w:rPr>
              <w:t>The TOE is interoperable with the managed systems it monitors.</w:t>
            </w:r>
          </w:p>
        </w:tc>
        <w:tc>
          <w:tcPr>
            <w:tcW w:w="3720" w:type="dxa"/>
          </w:tcPr>
          <w:p w:rsidR="00A70A47" w:rsidRPr="00253888" w:rsidRDefault="00A70A47" w:rsidP="00AD2BFC">
            <w:pPr>
              <w:rPr>
                <w:lang w:val="en-GB"/>
              </w:rPr>
            </w:pPr>
            <w:r w:rsidRPr="00253888">
              <w:rPr>
                <w:lang w:val="en-GB"/>
              </w:rPr>
              <w:t>OE.INTEROP upholds this assumption by ensuring that the TOE can interoperate with the managed systems, thereby having access to all the system data i</w:t>
            </w:r>
            <w:r w:rsidR="00CC10D0">
              <w:rPr>
                <w:lang w:val="en-GB"/>
              </w:rPr>
              <w:t>t</w:t>
            </w:r>
            <w:r w:rsidRPr="00253888">
              <w:rPr>
                <w:lang w:val="en-GB"/>
              </w:rPr>
              <w:t xml:space="preserve"> needs to perform its functions.</w:t>
            </w:r>
          </w:p>
        </w:tc>
      </w:tr>
      <w:tr w:rsidR="00A70A47" w:rsidRPr="00253888" w:rsidTr="009813E7">
        <w:tc>
          <w:tcPr>
            <w:tcW w:w="3000" w:type="dxa"/>
          </w:tcPr>
          <w:p w:rsidR="00A70A47" w:rsidRPr="00253888" w:rsidRDefault="00A70A47" w:rsidP="00AD2BFC">
            <w:pPr>
              <w:rPr>
                <w:lang w:val="en-GB"/>
              </w:rPr>
            </w:pPr>
            <w:r w:rsidRPr="00253888">
              <w:rPr>
                <w:lang w:val="en-GB"/>
              </w:rPr>
              <w:t>A.TIME</w:t>
            </w:r>
          </w:p>
          <w:p w:rsidR="00A70A47" w:rsidRPr="00253888" w:rsidRDefault="00A70A47" w:rsidP="00AD2BFC">
            <w:pPr>
              <w:rPr>
                <w:lang w:val="en-GB"/>
              </w:rPr>
            </w:pPr>
            <w:r w:rsidRPr="00253888">
              <w:rPr>
                <w:lang w:val="en-GB"/>
              </w:rPr>
              <w:t>The IT Environment will provide reliable timestamps for the TOE to use.</w:t>
            </w:r>
          </w:p>
        </w:tc>
        <w:tc>
          <w:tcPr>
            <w:tcW w:w="3720" w:type="dxa"/>
          </w:tcPr>
          <w:p w:rsidR="00A70A47" w:rsidRPr="00253888" w:rsidRDefault="00A70A47" w:rsidP="00AD2BFC">
            <w:pPr>
              <w:rPr>
                <w:lang w:val="en-GB"/>
              </w:rPr>
            </w:pPr>
            <w:r w:rsidRPr="00253888">
              <w:rPr>
                <w:lang w:val="en-GB"/>
              </w:rPr>
              <w:t>OE.TIME</w:t>
            </w:r>
          </w:p>
          <w:p w:rsidR="00A70A47" w:rsidRPr="00253888" w:rsidRDefault="00A70A47" w:rsidP="00AD2BFC">
            <w:pPr>
              <w:rPr>
                <w:lang w:val="en-GB"/>
              </w:rPr>
            </w:pPr>
            <w:r w:rsidRPr="00253888">
              <w:rPr>
                <w:lang w:val="en-GB"/>
              </w:rPr>
              <w:t>The TOE environment must provide reliable timestamps to the TOE.</w:t>
            </w:r>
          </w:p>
        </w:tc>
        <w:tc>
          <w:tcPr>
            <w:tcW w:w="3720" w:type="dxa"/>
          </w:tcPr>
          <w:p w:rsidR="00A70A47" w:rsidRPr="00253888" w:rsidRDefault="00A70A47" w:rsidP="00AD2BFC">
            <w:pPr>
              <w:rPr>
                <w:lang w:val="en-GB"/>
              </w:rPr>
            </w:pPr>
            <w:r w:rsidRPr="00253888">
              <w:rPr>
                <w:lang w:val="en-GB"/>
              </w:rPr>
              <w:t>OE.TIME upholds the assumption that the environment provides reliable timestamps to the TOE.</w:t>
            </w:r>
          </w:p>
        </w:tc>
      </w:tr>
      <w:tr w:rsidR="00A70A47" w:rsidRPr="00253888" w:rsidTr="009813E7">
        <w:tc>
          <w:tcPr>
            <w:tcW w:w="3000" w:type="dxa"/>
          </w:tcPr>
          <w:p w:rsidR="00A70A47" w:rsidRPr="00253888" w:rsidRDefault="00A70A47" w:rsidP="00AD2BFC">
            <w:pPr>
              <w:rPr>
                <w:lang w:val="en-GB"/>
              </w:rPr>
            </w:pPr>
            <w:r w:rsidRPr="00253888">
              <w:rPr>
                <w:lang w:val="en-GB"/>
              </w:rPr>
              <w:t>A.LOCATE</w:t>
            </w:r>
          </w:p>
          <w:p w:rsidR="00A70A47" w:rsidRPr="00253888" w:rsidRDefault="00A70A47" w:rsidP="00AD2BFC">
            <w:pPr>
              <w:rPr>
                <w:lang w:val="en-GB"/>
              </w:rPr>
            </w:pPr>
            <w:r w:rsidRPr="00253888">
              <w:rPr>
                <w:lang w:val="en-GB"/>
              </w:rPr>
              <w:t>The processing resources of the TOE will be located within controlled access facilities, which will prevent unauthorized physical access.</w:t>
            </w:r>
          </w:p>
        </w:tc>
        <w:tc>
          <w:tcPr>
            <w:tcW w:w="3720" w:type="dxa"/>
          </w:tcPr>
          <w:p w:rsidR="00A70A47" w:rsidRPr="00253888" w:rsidRDefault="00A70A47" w:rsidP="00AD2BFC">
            <w:pPr>
              <w:rPr>
                <w:lang w:val="en-GB"/>
              </w:rPr>
            </w:pPr>
            <w:r w:rsidRPr="00253888">
              <w:rPr>
                <w:lang w:val="en-GB"/>
              </w:rPr>
              <w:t>NOE.PHYSICAL</w:t>
            </w:r>
          </w:p>
          <w:p w:rsidR="0020509D" w:rsidRDefault="00A70A47">
            <w:pPr>
              <w:rPr>
                <w:rFonts w:cs="Arial"/>
                <w:b/>
                <w:color w:val="FF0000"/>
                <w:lang w:val="en-GB"/>
              </w:rPr>
            </w:pPr>
            <w:r w:rsidRPr="00253888">
              <w:rPr>
                <w:lang w:val="en-GB"/>
              </w:rPr>
              <w:t>Those responsible for the TOE must ensure that those parts of the TOE critical to security policy</w:t>
            </w:r>
            <w:r w:rsidR="00746838">
              <w:rPr>
                <w:lang w:val="en-GB"/>
              </w:rPr>
              <w:t>, and the hardware on which the TOE runs,</w:t>
            </w:r>
            <w:r w:rsidRPr="00253888">
              <w:rPr>
                <w:lang w:val="en-GB"/>
              </w:rPr>
              <w:t xml:space="preserve"> are protected from any physical attack.</w:t>
            </w:r>
          </w:p>
        </w:tc>
        <w:tc>
          <w:tcPr>
            <w:tcW w:w="3720" w:type="dxa"/>
          </w:tcPr>
          <w:p w:rsidR="00A70A47" w:rsidRPr="00253888" w:rsidRDefault="00A70A47" w:rsidP="00AD2BFC">
            <w:pPr>
              <w:rPr>
                <w:lang w:val="en-GB"/>
              </w:rPr>
            </w:pPr>
            <w:r w:rsidRPr="00253888">
              <w:rPr>
                <w:lang w:val="en-GB"/>
              </w:rPr>
              <w:t>NOE.PHYSICAL upholds this assumption by ensuring that physical security is provided within the TOE environment to provide appropriate protection to the network resources.</w:t>
            </w:r>
          </w:p>
        </w:tc>
      </w:tr>
      <w:tr w:rsidR="00A70A47" w:rsidRPr="00253888" w:rsidTr="009813E7">
        <w:tc>
          <w:tcPr>
            <w:tcW w:w="3000" w:type="dxa"/>
          </w:tcPr>
          <w:p w:rsidR="00A70A47" w:rsidRPr="00253888" w:rsidRDefault="00A70A47" w:rsidP="00AD2BFC">
            <w:pPr>
              <w:rPr>
                <w:lang w:val="en-GB"/>
              </w:rPr>
            </w:pPr>
            <w:r w:rsidRPr="00253888">
              <w:rPr>
                <w:lang w:val="en-GB"/>
              </w:rPr>
              <w:t>A.PROTECT</w:t>
            </w:r>
          </w:p>
          <w:p w:rsidR="00A70A47" w:rsidRPr="00253888" w:rsidRDefault="00A70A47" w:rsidP="009813E7">
            <w:pPr>
              <w:rPr>
                <w:lang w:val="en-GB"/>
              </w:rPr>
            </w:pPr>
            <w:r w:rsidRPr="00253888">
              <w:rPr>
                <w:lang w:val="en-GB"/>
              </w:rPr>
              <w:t>The TOE software critical to security policy enforcement</w:t>
            </w:r>
            <w:r w:rsidR="009813E7">
              <w:rPr>
                <w:lang w:val="en-GB"/>
              </w:rPr>
              <w:t>, and the hardware on which it runs,</w:t>
            </w:r>
            <w:r w:rsidRPr="00253888">
              <w:rPr>
                <w:lang w:val="en-GB"/>
              </w:rPr>
              <w:t xml:space="preserve"> will be protected from unauthorized physical modification.</w:t>
            </w:r>
          </w:p>
        </w:tc>
        <w:tc>
          <w:tcPr>
            <w:tcW w:w="3720" w:type="dxa"/>
          </w:tcPr>
          <w:p w:rsidR="00A70A47" w:rsidRPr="00253888" w:rsidRDefault="00A70A47" w:rsidP="00AD2BFC">
            <w:pPr>
              <w:rPr>
                <w:lang w:val="en-GB"/>
              </w:rPr>
            </w:pPr>
            <w:r w:rsidRPr="00253888">
              <w:rPr>
                <w:lang w:val="en-GB"/>
              </w:rPr>
              <w:t>NOE.PHYSICAL</w:t>
            </w:r>
          </w:p>
          <w:p w:rsidR="00A70A47" w:rsidRPr="00253888" w:rsidRDefault="00A70A47" w:rsidP="00AD2BFC">
            <w:pPr>
              <w:rPr>
                <w:lang w:val="en-GB"/>
              </w:rPr>
            </w:pPr>
            <w:r w:rsidRPr="00253888">
              <w:rPr>
                <w:lang w:val="en-GB"/>
              </w:rPr>
              <w:t xml:space="preserve">Those responsible for the TOE must ensure that those parts of the TOE </w:t>
            </w:r>
          </w:p>
          <w:p w:rsidR="00A70A47" w:rsidRPr="00253888" w:rsidRDefault="00A70A47" w:rsidP="00AD2BFC">
            <w:pPr>
              <w:rPr>
                <w:lang w:val="en-GB"/>
              </w:rPr>
            </w:pPr>
            <w:proofErr w:type="gramStart"/>
            <w:r w:rsidRPr="00253888">
              <w:rPr>
                <w:lang w:val="en-GB"/>
              </w:rPr>
              <w:t>critical</w:t>
            </w:r>
            <w:proofErr w:type="gramEnd"/>
            <w:r w:rsidRPr="00253888">
              <w:rPr>
                <w:lang w:val="en-GB"/>
              </w:rPr>
              <w:t xml:space="preserve"> to security policy</w:t>
            </w:r>
            <w:r w:rsidR="009813E7">
              <w:rPr>
                <w:lang w:val="en-GB"/>
              </w:rPr>
              <w:t>, and the hardware on which the TOE runs,</w:t>
            </w:r>
            <w:r w:rsidRPr="00253888">
              <w:rPr>
                <w:lang w:val="en-GB"/>
              </w:rPr>
              <w:t xml:space="preserve"> are protected from any physical attack.</w:t>
            </w:r>
          </w:p>
        </w:tc>
        <w:tc>
          <w:tcPr>
            <w:tcW w:w="3720" w:type="dxa"/>
          </w:tcPr>
          <w:p w:rsidR="00A70A47" w:rsidRPr="00253888" w:rsidRDefault="00A70A47" w:rsidP="00AD2BFC">
            <w:pPr>
              <w:rPr>
                <w:lang w:val="en-GB"/>
              </w:rPr>
            </w:pPr>
            <w:r w:rsidRPr="00253888">
              <w:rPr>
                <w:lang w:val="en-GB"/>
              </w:rPr>
              <w:t>NOE.PHYSICAL upholds this assumption by ensuring that the TOE environment provides protection from external interference or tampering.</w:t>
            </w:r>
          </w:p>
        </w:tc>
      </w:tr>
      <w:tr w:rsidR="00A70A47" w:rsidRPr="00253888" w:rsidTr="009813E7">
        <w:tc>
          <w:tcPr>
            <w:tcW w:w="3000" w:type="dxa"/>
          </w:tcPr>
          <w:p w:rsidR="00A70A47" w:rsidRPr="00253888" w:rsidRDefault="00A70A47" w:rsidP="00AD2BFC">
            <w:pPr>
              <w:rPr>
                <w:lang w:val="en-GB"/>
              </w:rPr>
            </w:pPr>
            <w:r w:rsidRPr="00253888">
              <w:rPr>
                <w:lang w:val="en-GB"/>
              </w:rPr>
              <w:t>A.MANAGE</w:t>
            </w:r>
          </w:p>
          <w:p w:rsidR="00A70A47" w:rsidRPr="00253888" w:rsidRDefault="00A70A47" w:rsidP="00AD2BFC">
            <w:pPr>
              <w:rPr>
                <w:lang w:val="en-GB"/>
              </w:rPr>
            </w:pPr>
            <w:r w:rsidRPr="00253888">
              <w:rPr>
                <w:lang w:val="en-GB"/>
              </w:rPr>
              <w:t>There will be one or more competent individuals assigned to manage the TOE and the security of the information it contains.</w:t>
            </w:r>
          </w:p>
        </w:tc>
        <w:tc>
          <w:tcPr>
            <w:tcW w:w="3720" w:type="dxa"/>
          </w:tcPr>
          <w:p w:rsidR="00A70A47" w:rsidRPr="00253888" w:rsidRDefault="00A70A47" w:rsidP="00AD2BFC">
            <w:pPr>
              <w:rPr>
                <w:lang w:val="en-GB"/>
              </w:rPr>
            </w:pPr>
            <w:r w:rsidRPr="00253888">
              <w:rPr>
                <w:lang w:val="en-GB"/>
              </w:rPr>
              <w:t>NOE.PERSON</w:t>
            </w:r>
          </w:p>
          <w:p w:rsidR="00A70A47" w:rsidRPr="00253888" w:rsidRDefault="00A70A47" w:rsidP="00AD2BFC">
            <w:pPr>
              <w:rPr>
                <w:lang w:val="en-GB"/>
              </w:rPr>
            </w:pPr>
            <w:r w:rsidRPr="00253888">
              <w:rPr>
                <w:lang w:val="en-GB"/>
              </w:rPr>
              <w:t xml:space="preserve">Personnel working as authorized administrators shall be carefully </w:t>
            </w:r>
          </w:p>
          <w:p w:rsidR="00A70A47" w:rsidRPr="00253888" w:rsidRDefault="00A70A47" w:rsidP="00AD2BFC">
            <w:pPr>
              <w:rPr>
                <w:lang w:val="en-GB"/>
              </w:rPr>
            </w:pPr>
            <w:proofErr w:type="gramStart"/>
            <w:r w:rsidRPr="00253888">
              <w:rPr>
                <w:lang w:val="en-GB"/>
              </w:rPr>
              <w:t>selected</w:t>
            </w:r>
            <w:proofErr w:type="gramEnd"/>
            <w:r w:rsidRPr="00253888">
              <w:rPr>
                <w:lang w:val="en-GB"/>
              </w:rPr>
              <w:t xml:space="preserve"> and trained for proper operation of the System.</w:t>
            </w:r>
          </w:p>
        </w:tc>
        <w:tc>
          <w:tcPr>
            <w:tcW w:w="3720" w:type="dxa"/>
          </w:tcPr>
          <w:p w:rsidR="00A70A47" w:rsidRPr="00253888" w:rsidRDefault="00A70A47" w:rsidP="00AD2BFC">
            <w:pPr>
              <w:rPr>
                <w:lang w:val="en-GB"/>
              </w:rPr>
            </w:pPr>
            <w:r w:rsidRPr="00253888">
              <w:rPr>
                <w:lang w:val="en-GB"/>
              </w:rPr>
              <w:t>OE.MANAGE satisfies the assumption that competent individuals are assigned to manage the TOE and the TSF.</w:t>
            </w:r>
          </w:p>
        </w:tc>
      </w:tr>
      <w:tr w:rsidR="00A70A47" w:rsidRPr="00253888" w:rsidTr="009813E7">
        <w:tc>
          <w:tcPr>
            <w:tcW w:w="3000" w:type="dxa"/>
            <w:vMerge w:val="restart"/>
          </w:tcPr>
          <w:p w:rsidR="00A70A47" w:rsidRPr="00253888" w:rsidRDefault="00A70A47" w:rsidP="00AD2BFC">
            <w:pPr>
              <w:rPr>
                <w:lang w:val="en-GB"/>
              </w:rPr>
            </w:pPr>
            <w:r w:rsidRPr="00253888">
              <w:rPr>
                <w:lang w:val="en-GB"/>
              </w:rPr>
              <w:t>A.NOEVIL</w:t>
            </w:r>
          </w:p>
          <w:p w:rsidR="00A70A47" w:rsidRPr="00253888" w:rsidRDefault="00A70A47" w:rsidP="00AD2BFC">
            <w:pPr>
              <w:rPr>
                <w:lang w:val="en-GB"/>
              </w:rPr>
            </w:pPr>
            <w:r w:rsidRPr="00253888">
              <w:rPr>
                <w:lang w:val="en-GB"/>
              </w:rPr>
              <w:t xml:space="preserve">The authorized administrators are not careless, </w:t>
            </w:r>
            <w:proofErr w:type="spellStart"/>
            <w:r w:rsidRPr="00253888">
              <w:rPr>
                <w:lang w:val="en-GB"/>
              </w:rPr>
              <w:t>willfully</w:t>
            </w:r>
            <w:proofErr w:type="spellEnd"/>
            <w:r w:rsidRPr="00253888">
              <w:rPr>
                <w:lang w:val="en-GB"/>
              </w:rPr>
              <w:t xml:space="preserve"> negligent, or hostile, and will follow and abide by the instructions provided by the TOE documentation.</w:t>
            </w:r>
          </w:p>
        </w:tc>
        <w:tc>
          <w:tcPr>
            <w:tcW w:w="3720" w:type="dxa"/>
          </w:tcPr>
          <w:p w:rsidR="00A70A47" w:rsidRPr="00253888" w:rsidRDefault="00A70A47" w:rsidP="00AD2BFC">
            <w:pPr>
              <w:rPr>
                <w:lang w:val="en-GB"/>
              </w:rPr>
            </w:pPr>
            <w:r w:rsidRPr="00253888">
              <w:rPr>
                <w:lang w:val="en-GB"/>
              </w:rPr>
              <w:t>NOE.INSTALL</w:t>
            </w:r>
          </w:p>
          <w:p w:rsidR="00A70A47" w:rsidRPr="00253888" w:rsidRDefault="00A70A47" w:rsidP="00AD2BFC">
            <w:pPr>
              <w:rPr>
                <w:lang w:val="en-GB"/>
              </w:rPr>
            </w:pPr>
            <w:r w:rsidRPr="00253888">
              <w:rPr>
                <w:lang w:val="en-GB"/>
              </w:rPr>
              <w:t xml:space="preserve">Those responsible for the TOE must ensure that the TOE is delivered, </w:t>
            </w:r>
          </w:p>
          <w:p w:rsidR="00A70A47" w:rsidRPr="00253888" w:rsidRDefault="00A70A47" w:rsidP="00AD2BFC">
            <w:pPr>
              <w:rPr>
                <w:lang w:val="en-GB"/>
              </w:rPr>
            </w:pPr>
            <w:r w:rsidRPr="00253888">
              <w:rPr>
                <w:lang w:val="en-GB"/>
              </w:rPr>
              <w:t xml:space="preserve">installed, managed, and operated in a manner that is consistent with IT </w:t>
            </w:r>
          </w:p>
          <w:p w:rsidR="00A70A47" w:rsidRPr="00253888" w:rsidRDefault="00A70A47" w:rsidP="00AD2BFC">
            <w:pPr>
              <w:rPr>
                <w:lang w:val="en-GB"/>
              </w:rPr>
            </w:pPr>
            <w:proofErr w:type="gramStart"/>
            <w:r w:rsidRPr="00253888">
              <w:rPr>
                <w:lang w:val="en-GB"/>
              </w:rPr>
              <w:t>security</w:t>
            </w:r>
            <w:proofErr w:type="gramEnd"/>
            <w:r w:rsidRPr="00253888">
              <w:rPr>
                <w:lang w:val="en-GB"/>
              </w:rPr>
              <w:t>.</w:t>
            </w:r>
          </w:p>
        </w:tc>
        <w:tc>
          <w:tcPr>
            <w:tcW w:w="3720" w:type="dxa"/>
          </w:tcPr>
          <w:p w:rsidR="00A70A47" w:rsidRPr="00253888" w:rsidRDefault="00A70A47" w:rsidP="00AD2BFC">
            <w:pPr>
              <w:rPr>
                <w:lang w:val="en-GB"/>
              </w:rPr>
            </w:pPr>
            <w:r w:rsidRPr="00253888">
              <w:rPr>
                <w:lang w:val="en-GB"/>
              </w:rPr>
              <w:t>NOE.INSTALL upholds this assumption by ensuring that personnel installing, managing, and operating the TOE do so efficiently and correctly.</w:t>
            </w:r>
          </w:p>
        </w:tc>
      </w:tr>
      <w:tr w:rsidR="00A70A47" w:rsidRPr="00253888" w:rsidTr="009813E7">
        <w:tc>
          <w:tcPr>
            <w:tcW w:w="3000" w:type="dxa"/>
            <w:vMerge/>
          </w:tcPr>
          <w:p w:rsidR="00A70A47" w:rsidRPr="00253888" w:rsidRDefault="00A70A47" w:rsidP="00882A3A">
            <w:pPr>
              <w:pStyle w:val="CCThreatAssumptionObjectiveDescription"/>
              <w:ind w:left="0"/>
              <w:jc w:val="both"/>
              <w:rPr>
                <w:rFonts w:ascii="Gill Sans MT" w:hAnsi="Gill Sans MT"/>
                <w:sz w:val="20"/>
                <w:szCs w:val="20"/>
                <w:lang w:val="en-GB"/>
              </w:rPr>
            </w:pPr>
          </w:p>
        </w:tc>
        <w:tc>
          <w:tcPr>
            <w:tcW w:w="3720" w:type="dxa"/>
          </w:tcPr>
          <w:p w:rsidR="00A70A47" w:rsidRPr="00253888" w:rsidRDefault="00A70A47" w:rsidP="00AD2BFC">
            <w:pPr>
              <w:rPr>
                <w:lang w:val="en-GB"/>
              </w:rPr>
            </w:pPr>
            <w:r w:rsidRPr="00253888">
              <w:rPr>
                <w:lang w:val="en-GB"/>
              </w:rPr>
              <w:t>NOE.PHYSICAL</w:t>
            </w:r>
          </w:p>
          <w:p w:rsidR="00A70A47" w:rsidRPr="00253888" w:rsidRDefault="00A70A47" w:rsidP="00AD2BFC">
            <w:pPr>
              <w:rPr>
                <w:lang w:val="en-GB"/>
              </w:rPr>
            </w:pPr>
            <w:r w:rsidRPr="00253888">
              <w:rPr>
                <w:lang w:val="en-GB"/>
              </w:rPr>
              <w:t xml:space="preserve">Those responsible for the TOE must ensure that those parts of the TOE </w:t>
            </w:r>
          </w:p>
          <w:p w:rsidR="00A70A47" w:rsidRPr="00253888" w:rsidRDefault="00A70A47" w:rsidP="00AD2BFC">
            <w:pPr>
              <w:rPr>
                <w:lang w:val="en-GB"/>
              </w:rPr>
            </w:pPr>
            <w:proofErr w:type="gramStart"/>
            <w:r w:rsidRPr="00253888">
              <w:rPr>
                <w:lang w:val="en-GB"/>
              </w:rPr>
              <w:t>critical</w:t>
            </w:r>
            <w:proofErr w:type="gramEnd"/>
            <w:r w:rsidRPr="00253888">
              <w:rPr>
                <w:lang w:val="en-GB"/>
              </w:rPr>
              <w:t xml:space="preserve"> to security policy</w:t>
            </w:r>
            <w:r w:rsidR="009813E7">
              <w:rPr>
                <w:lang w:val="en-GB"/>
              </w:rPr>
              <w:t>, and the hardware on which the TOE runs,</w:t>
            </w:r>
            <w:r w:rsidRPr="00253888">
              <w:rPr>
                <w:lang w:val="en-GB"/>
              </w:rPr>
              <w:t xml:space="preserve"> are </w:t>
            </w:r>
            <w:r w:rsidRPr="00253888">
              <w:rPr>
                <w:lang w:val="en-GB"/>
              </w:rPr>
              <w:lastRenderedPageBreak/>
              <w:t>protected from any physical attack.</w:t>
            </w:r>
          </w:p>
        </w:tc>
        <w:tc>
          <w:tcPr>
            <w:tcW w:w="3720" w:type="dxa"/>
          </w:tcPr>
          <w:p w:rsidR="00A70A47" w:rsidRPr="00253888" w:rsidRDefault="00A70A47" w:rsidP="00AD2BFC">
            <w:pPr>
              <w:rPr>
                <w:lang w:val="en-GB"/>
              </w:rPr>
            </w:pPr>
            <w:r w:rsidRPr="00253888">
              <w:rPr>
                <w:lang w:val="en-GB"/>
              </w:rPr>
              <w:lastRenderedPageBreak/>
              <w:t>NOE.PHYSICAL upholds this assumption by ensuring that the users who install, manage, and operate the TOE do so in a manner that protects it from physical access by unauthorized personnel.</w:t>
            </w:r>
          </w:p>
        </w:tc>
      </w:tr>
      <w:tr w:rsidR="00A70A47" w:rsidRPr="00253888" w:rsidTr="009813E7">
        <w:tc>
          <w:tcPr>
            <w:tcW w:w="3000" w:type="dxa"/>
            <w:vMerge/>
          </w:tcPr>
          <w:p w:rsidR="00A70A47" w:rsidRPr="00253888" w:rsidRDefault="00A70A47" w:rsidP="00882A3A">
            <w:pPr>
              <w:pStyle w:val="CCThreatAssumptionObjectiveDescription"/>
              <w:ind w:left="0"/>
              <w:jc w:val="both"/>
              <w:rPr>
                <w:rFonts w:ascii="Gill Sans MT" w:hAnsi="Gill Sans MT"/>
                <w:sz w:val="20"/>
                <w:szCs w:val="20"/>
                <w:lang w:val="en-GB"/>
              </w:rPr>
            </w:pPr>
          </w:p>
        </w:tc>
        <w:tc>
          <w:tcPr>
            <w:tcW w:w="3720" w:type="dxa"/>
          </w:tcPr>
          <w:p w:rsidR="00A70A47" w:rsidRPr="00253888" w:rsidRDefault="00A70A47" w:rsidP="00AD2BFC">
            <w:pPr>
              <w:rPr>
                <w:lang w:val="en-GB"/>
              </w:rPr>
            </w:pPr>
            <w:r w:rsidRPr="00253888">
              <w:rPr>
                <w:lang w:val="en-GB"/>
              </w:rPr>
              <w:t>NOE.PERSON</w:t>
            </w:r>
          </w:p>
          <w:p w:rsidR="00A70A47" w:rsidRPr="00253888" w:rsidRDefault="00A70A47" w:rsidP="00AD2BFC">
            <w:pPr>
              <w:rPr>
                <w:lang w:val="en-GB"/>
              </w:rPr>
            </w:pPr>
            <w:r w:rsidRPr="00253888">
              <w:rPr>
                <w:lang w:val="en-GB"/>
              </w:rPr>
              <w:t xml:space="preserve">Personnel working as authorized administrators shall be carefully </w:t>
            </w:r>
          </w:p>
          <w:p w:rsidR="00A70A47" w:rsidRPr="00253888" w:rsidRDefault="00A70A47" w:rsidP="00AD2BFC">
            <w:pPr>
              <w:rPr>
                <w:lang w:val="en-GB"/>
              </w:rPr>
            </w:pPr>
            <w:proofErr w:type="gramStart"/>
            <w:r w:rsidRPr="00253888">
              <w:rPr>
                <w:lang w:val="en-GB"/>
              </w:rPr>
              <w:t>selected</w:t>
            </w:r>
            <w:proofErr w:type="gramEnd"/>
            <w:r w:rsidRPr="00253888">
              <w:rPr>
                <w:lang w:val="en-GB"/>
              </w:rPr>
              <w:t xml:space="preserve"> and trained for proper operation of the System.</w:t>
            </w:r>
          </w:p>
        </w:tc>
        <w:tc>
          <w:tcPr>
            <w:tcW w:w="3720" w:type="dxa"/>
          </w:tcPr>
          <w:p w:rsidR="00A70A47" w:rsidRPr="00253888" w:rsidRDefault="00A70A47" w:rsidP="00AD2BFC">
            <w:pPr>
              <w:rPr>
                <w:lang w:val="en-GB"/>
              </w:rPr>
            </w:pPr>
            <w:r w:rsidRPr="00253888">
              <w:rPr>
                <w:lang w:val="en-GB"/>
              </w:rPr>
              <w:t>OE.MANAGE satisfies the assumption that the users who manage the TOE are non-hostile, appropriately trained and follow all guidance.</w:t>
            </w:r>
          </w:p>
        </w:tc>
      </w:tr>
      <w:tr w:rsidR="00A70A47" w:rsidRPr="00253888" w:rsidTr="009813E7">
        <w:tc>
          <w:tcPr>
            <w:tcW w:w="3000" w:type="dxa"/>
            <w:vMerge w:val="restart"/>
          </w:tcPr>
          <w:p w:rsidR="00A70A47" w:rsidRPr="00253888" w:rsidRDefault="00A70A47" w:rsidP="00AD2BFC">
            <w:pPr>
              <w:rPr>
                <w:lang w:val="en-GB"/>
              </w:rPr>
            </w:pPr>
            <w:r w:rsidRPr="00253888">
              <w:rPr>
                <w:lang w:val="en-GB"/>
              </w:rPr>
              <w:t>A.DYNAMIC</w:t>
            </w:r>
          </w:p>
          <w:p w:rsidR="00A70A47" w:rsidRPr="00253888" w:rsidRDefault="00A70A47" w:rsidP="00AD2BFC">
            <w:pPr>
              <w:rPr>
                <w:lang w:val="en-GB"/>
              </w:rPr>
            </w:pPr>
            <w:r w:rsidRPr="00253888">
              <w:rPr>
                <w:lang w:val="en-GB"/>
              </w:rPr>
              <w:t>The TOE will be managed in a manner that allows it to appropriately address changes in the IT System the TOE monitors.</w:t>
            </w:r>
          </w:p>
        </w:tc>
        <w:tc>
          <w:tcPr>
            <w:tcW w:w="3720" w:type="dxa"/>
          </w:tcPr>
          <w:p w:rsidR="00A70A47" w:rsidRPr="00253888" w:rsidRDefault="00A70A47" w:rsidP="00AD2BFC">
            <w:pPr>
              <w:rPr>
                <w:lang w:val="en-GB"/>
              </w:rPr>
            </w:pPr>
            <w:r w:rsidRPr="00253888">
              <w:rPr>
                <w:lang w:val="en-GB"/>
              </w:rPr>
              <w:t>OE.INTEROP</w:t>
            </w:r>
          </w:p>
          <w:p w:rsidR="00A70A47" w:rsidRPr="00253888" w:rsidRDefault="00A70A47" w:rsidP="00AD2BFC">
            <w:pPr>
              <w:rPr>
                <w:lang w:val="en-GB"/>
              </w:rPr>
            </w:pPr>
            <w:r w:rsidRPr="00253888">
              <w:rPr>
                <w:lang w:val="en-GB"/>
              </w:rPr>
              <w:t>The TOE is interoperable with the managed systems it monitors.</w:t>
            </w:r>
          </w:p>
        </w:tc>
        <w:tc>
          <w:tcPr>
            <w:tcW w:w="3720" w:type="dxa"/>
          </w:tcPr>
          <w:p w:rsidR="00A70A47" w:rsidRPr="00253888" w:rsidRDefault="00A70A47" w:rsidP="00AD2BFC">
            <w:pPr>
              <w:rPr>
                <w:lang w:val="en-GB"/>
              </w:rPr>
            </w:pPr>
            <w:r w:rsidRPr="00253888">
              <w:rPr>
                <w:lang w:val="en-GB"/>
              </w:rPr>
              <w:t>OE.INTEROP upholds this assumption by ensuring that the TOE interoperates with the managed systems, thereby allowing them to be managed by the TOE.</w:t>
            </w:r>
          </w:p>
        </w:tc>
      </w:tr>
      <w:tr w:rsidR="00A70A47" w:rsidRPr="00253888" w:rsidTr="009813E7">
        <w:tc>
          <w:tcPr>
            <w:tcW w:w="3000" w:type="dxa"/>
            <w:vMerge/>
          </w:tcPr>
          <w:p w:rsidR="00A70A47" w:rsidRPr="00253888" w:rsidRDefault="00A70A47" w:rsidP="00882A3A">
            <w:pPr>
              <w:pStyle w:val="CCThreatAssumptionObjectiveDescription"/>
              <w:ind w:left="0"/>
              <w:jc w:val="both"/>
              <w:rPr>
                <w:rFonts w:ascii="Gill Sans MT" w:hAnsi="Gill Sans MT"/>
                <w:sz w:val="20"/>
                <w:szCs w:val="20"/>
                <w:lang w:val="en-GB"/>
              </w:rPr>
            </w:pPr>
          </w:p>
        </w:tc>
        <w:tc>
          <w:tcPr>
            <w:tcW w:w="3720" w:type="dxa"/>
          </w:tcPr>
          <w:p w:rsidR="00A70A47" w:rsidRPr="00253888" w:rsidRDefault="00A70A47" w:rsidP="00AD2BFC">
            <w:pPr>
              <w:rPr>
                <w:lang w:val="en-GB"/>
              </w:rPr>
            </w:pPr>
            <w:r w:rsidRPr="00253888">
              <w:rPr>
                <w:lang w:val="en-GB"/>
              </w:rPr>
              <w:t>NOE.PERSON</w:t>
            </w:r>
          </w:p>
          <w:p w:rsidR="00A70A47" w:rsidRPr="00253888" w:rsidRDefault="00A70A47" w:rsidP="00AD2BFC">
            <w:pPr>
              <w:rPr>
                <w:lang w:val="en-GB"/>
              </w:rPr>
            </w:pPr>
            <w:r w:rsidRPr="00253888">
              <w:rPr>
                <w:lang w:val="en-GB"/>
              </w:rPr>
              <w:t xml:space="preserve">Personnel working as authorized administrators shall be carefully </w:t>
            </w:r>
          </w:p>
          <w:p w:rsidR="00A70A47" w:rsidRPr="00253888" w:rsidRDefault="00A70A47" w:rsidP="00AD2BFC">
            <w:pPr>
              <w:rPr>
                <w:lang w:val="en-GB"/>
              </w:rPr>
            </w:pPr>
            <w:proofErr w:type="gramStart"/>
            <w:r w:rsidRPr="00253888">
              <w:rPr>
                <w:lang w:val="en-GB"/>
              </w:rPr>
              <w:t>selected</w:t>
            </w:r>
            <w:proofErr w:type="gramEnd"/>
            <w:r w:rsidRPr="00253888">
              <w:rPr>
                <w:lang w:val="en-GB"/>
              </w:rPr>
              <w:t xml:space="preserve"> and trained for proper operation of the System.</w:t>
            </w:r>
          </w:p>
        </w:tc>
        <w:tc>
          <w:tcPr>
            <w:tcW w:w="3720" w:type="dxa"/>
          </w:tcPr>
          <w:p w:rsidR="00A70A47" w:rsidRPr="00253888" w:rsidRDefault="00A70A47" w:rsidP="00AD2BFC">
            <w:pPr>
              <w:rPr>
                <w:lang w:val="en-GB"/>
              </w:rPr>
            </w:pPr>
            <w:r w:rsidRPr="00253888">
              <w:rPr>
                <w:lang w:val="en-GB"/>
              </w:rPr>
              <w:t>NOE.PERSON upholds this assumption by ensuring that only properly trained personnel are allowed to operate the TOE.</w:t>
            </w:r>
          </w:p>
        </w:tc>
      </w:tr>
      <w:bookmarkEnd w:id="218"/>
    </w:tbl>
    <w:p w:rsidR="00253DB0" w:rsidRPr="00253888" w:rsidRDefault="00253DB0" w:rsidP="00AD2BFC">
      <w:pPr>
        <w:rPr>
          <w:lang w:val="en-GB"/>
        </w:rPr>
      </w:pPr>
    </w:p>
    <w:p w:rsidR="00253DB0" w:rsidRPr="00253888" w:rsidRDefault="00253DB0" w:rsidP="00793CC5">
      <w:pPr>
        <w:pStyle w:val="CCThreatAssumptionObjectiveDescription"/>
        <w:ind w:left="0"/>
        <w:jc w:val="both"/>
        <w:rPr>
          <w:sz w:val="20"/>
          <w:szCs w:val="20"/>
          <w:lang w:val="en-GB"/>
        </w:rPr>
      </w:pPr>
      <w:r w:rsidRPr="00253888">
        <w:rPr>
          <w:sz w:val="20"/>
          <w:szCs w:val="20"/>
          <w:lang w:val="en-GB"/>
        </w:rPr>
        <w:t xml:space="preserve">Every </w:t>
      </w:r>
      <w:r w:rsidR="00176E27" w:rsidRPr="00253888">
        <w:rPr>
          <w:sz w:val="20"/>
          <w:szCs w:val="20"/>
          <w:lang w:val="en-GB"/>
        </w:rPr>
        <w:t>A</w:t>
      </w:r>
      <w:r w:rsidRPr="00253888">
        <w:rPr>
          <w:sz w:val="20"/>
          <w:szCs w:val="20"/>
          <w:lang w:val="en-GB"/>
        </w:rPr>
        <w:t>ssumption is mapped to one or more Objectives in the table above.  This complete mapping demonstrates that the defined security objectives uphold all defined assumptions.</w:t>
      </w:r>
    </w:p>
    <w:p w:rsidR="00253DB0" w:rsidRPr="00253888" w:rsidRDefault="00253DB0" w:rsidP="00AD2BFC">
      <w:pPr>
        <w:rPr>
          <w:lang w:val="en-GB"/>
        </w:rPr>
      </w:pPr>
    </w:p>
    <w:p w:rsidR="00253DB0" w:rsidRPr="00253888" w:rsidRDefault="00253DB0" w:rsidP="009F7E7D">
      <w:pPr>
        <w:pStyle w:val="Heading2"/>
        <w:rPr>
          <w:lang w:val="en-GB"/>
        </w:rPr>
      </w:pPr>
      <w:bookmarkStart w:id="219" w:name="_Toc201709913"/>
      <w:bookmarkStart w:id="220" w:name="_Toc447541501"/>
      <w:r w:rsidRPr="00253888">
        <w:rPr>
          <w:lang w:val="en-GB"/>
        </w:rPr>
        <w:t>Rationale for Extended Security Functional Requirements</w:t>
      </w:r>
      <w:bookmarkEnd w:id="219"/>
      <w:bookmarkEnd w:id="220"/>
    </w:p>
    <w:p w:rsidR="00253DB0" w:rsidRPr="00253888" w:rsidRDefault="00DA26E2" w:rsidP="00AD2BFC">
      <w:pPr>
        <w:rPr>
          <w:lang w:val="en-GB"/>
        </w:rPr>
      </w:pPr>
      <w:r w:rsidRPr="00253888">
        <w:rPr>
          <w:lang w:val="en-GB"/>
        </w:rPr>
        <w:t xml:space="preserve">A </w:t>
      </w:r>
      <w:r w:rsidR="008244A2" w:rsidRPr="00253888">
        <w:rPr>
          <w:lang w:val="en-GB"/>
        </w:rPr>
        <w:t xml:space="preserve">class </w:t>
      </w:r>
      <w:r w:rsidRPr="00253888">
        <w:rPr>
          <w:lang w:val="en-GB"/>
        </w:rPr>
        <w:t>of EXT_MAC</w:t>
      </w:r>
      <w:r w:rsidR="00253DB0" w:rsidRPr="00253888">
        <w:rPr>
          <w:lang w:val="en-GB"/>
        </w:rPr>
        <w:t xml:space="preserve"> requirements was created to specifically address </w:t>
      </w:r>
      <w:r w:rsidRPr="00253888">
        <w:rPr>
          <w:lang w:val="en-GB"/>
        </w:rPr>
        <w:t>the Application Control</w:t>
      </w:r>
      <w:r w:rsidR="00014AD3" w:rsidRPr="00253888">
        <w:rPr>
          <w:lang w:val="en-GB"/>
        </w:rPr>
        <w:t xml:space="preserve"> and</w:t>
      </w:r>
      <w:r w:rsidRPr="00253888">
        <w:rPr>
          <w:lang w:val="en-GB"/>
        </w:rPr>
        <w:t xml:space="preserve"> Change Control functionality of the TOE</w:t>
      </w:r>
      <w:r w:rsidR="007C2575" w:rsidRPr="00253888">
        <w:rPr>
          <w:lang w:val="en-GB"/>
        </w:rPr>
        <w:t xml:space="preserve">.  </w:t>
      </w:r>
      <w:r w:rsidR="00253DB0" w:rsidRPr="00253888">
        <w:rPr>
          <w:lang w:val="en-GB"/>
        </w:rPr>
        <w:t xml:space="preserve">The </w:t>
      </w:r>
      <w:r w:rsidR="008244A2" w:rsidRPr="00253888">
        <w:rPr>
          <w:lang w:val="en-GB"/>
        </w:rPr>
        <w:t>FAU</w:t>
      </w:r>
      <w:r w:rsidR="007C2575" w:rsidRPr="00253888">
        <w:rPr>
          <w:lang w:val="en-GB"/>
        </w:rPr>
        <w:t xml:space="preserve">:  </w:t>
      </w:r>
      <w:r w:rsidR="008244A2" w:rsidRPr="00253888">
        <w:rPr>
          <w:lang w:val="en-GB"/>
        </w:rPr>
        <w:t>Security Audit</w:t>
      </w:r>
      <w:r w:rsidR="007C2575" w:rsidRPr="00253888">
        <w:rPr>
          <w:lang w:val="en-GB"/>
        </w:rPr>
        <w:t xml:space="preserve"> class </w:t>
      </w:r>
      <w:r w:rsidR="00253DB0" w:rsidRPr="00253888">
        <w:rPr>
          <w:lang w:val="en-GB"/>
        </w:rPr>
        <w:t xml:space="preserve">was used as a model for creating these requirements.  The purpose of this </w:t>
      </w:r>
      <w:r w:rsidR="008244A2" w:rsidRPr="00253888">
        <w:rPr>
          <w:lang w:val="en-GB"/>
        </w:rPr>
        <w:t xml:space="preserve">class </w:t>
      </w:r>
      <w:r w:rsidR="00253DB0" w:rsidRPr="00253888">
        <w:rPr>
          <w:lang w:val="en-GB"/>
        </w:rPr>
        <w:t xml:space="preserve">of requirements is </w:t>
      </w:r>
      <w:r w:rsidR="007C2575" w:rsidRPr="00253888">
        <w:rPr>
          <w:lang w:val="en-GB"/>
        </w:rPr>
        <w:t xml:space="preserve">to define the security functionality provided by the </w:t>
      </w:r>
      <w:proofErr w:type="spellStart"/>
      <w:r w:rsidR="007C2575" w:rsidRPr="00253888">
        <w:rPr>
          <w:lang w:val="en-GB"/>
        </w:rPr>
        <w:t>Solid</w:t>
      </w:r>
      <w:r w:rsidR="0020509D">
        <w:rPr>
          <w:lang w:val="en-GB"/>
        </w:rPr>
        <w:t>core</w:t>
      </w:r>
      <w:proofErr w:type="spellEnd"/>
      <w:r w:rsidR="007C2575" w:rsidRPr="00253888">
        <w:rPr>
          <w:lang w:val="en-GB"/>
        </w:rPr>
        <w:t xml:space="preserve"> Service of the TOE</w:t>
      </w:r>
      <w:r w:rsidR="00253DB0" w:rsidRPr="00253888">
        <w:rPr>
          <w:lang w:val="en-GB"/>
        </w:rPr>
        <w:t xml:space="preserve">.  </w:t>
      </w:r>
      <w:r w:rsidR="008244A2" w:rsidRPr="00253888">
        <w:rPr>
          <w:lang w:val="en-GB"/>
        </w:rPr>
        <w:t xml:space="preserve">There are no existing CC SFRs that can be used to appropriately describe this </w:t>
      </w:r>
      <w:proofErr w:type="spellStart"/>
      <w:r w:rsidR="008244A2" w:rsidRPr="00253888">
        <w:rPr>
          <w:lang w:val="en-GB"/>
        </w:rPr>
        <w:t>Solid</w:t>
      </w:r>
      <w:r w:rsidR="0020509D">
        <w:rPr>
          <w:lang w:val="en-GB"/>
        </w:rPr>
        <w:t>core</w:t>
      </w:r>
      <w:proofErr w:type="spellEnd"/>
      <w:r w:rsidR="008244A2" w:rsidRPr="00253888">
        <w:rPr>
          <w:lang w:val="en-GB"/>
        </w:rPr>
        <w:t xml:space="preserve"> functionality, so the extended components were created with wording that adequately captures the </w:t>
      </w:r>
      <w:proofErr w:type="spellStart"/>
      <w:r w:rsidR="008244A2" w:rsidRPr="00253888">
        <w:rPr>
          <w:lang w:val="en-GB"/>
        </w:rPr>
        <w:t>Solid</w:t>
      </w:r>
      <w:r w:rsidR="0020509D">
        <w:rPr>
          <w:lang w:val="en-GB"/>
        </w:rPr>
        <w:t>core</w:t>
      </w:r>
      <w:proofErr w:type="spellEnd"/>
      <w:r w:rsidR="008244A2" w:rsidRPr="00253888">
        <w:rPr>
          <w:lang w:val="en-GB"/>
        </w:rPr>
        <w:t xml:space="preserve"> functionality being claimed.  </w:t>
      </w:r>
      <w:r w:rsidR="00253DB0" w:rsidRPr="00253888">
        <w:rPr>
          <w:lang w:val="en-GB"/>
        </w:rPr>
        <w:t>These requirements have no dependencies</w:t>
      </w:r>
      <w:r w:rsidR="007C2575" w:rsidRPr="00253888">
        <w:rPr>
          <w:lang w:val="en-GB"/>
        </w:rPr>
        <w:t xml:space="preserve"> outside their own class</w:t>
      </w:r>
      <w:r w:rsidR="00253DB0" w:rsidRPr="00253888">
        <w:rPr>
          <w:lang w:val="en-GB"/>
        </w:rPr>
        <w:t xml:space="preserve"> since the stated requirements embody all the necessary security functions.  These requirements exhibit functionality that can be easily documented in the ADV assurance evidence and thus do not require any additional Assurance Documentation.</w:t>
      </w:r>
    </w:p>
    <w:p w:rsidR="00253DB0" w:rsidRPr="00253888" w:rsidRDefault="00253DB0" w:rsidP="00AD2BFC">
      <w:pPr>
        <w:rPr>
          <w:lang w:val="en-GB"/>
        </w:rPr>
      </w:pPr>
    </w:p>
    <w:p w:rsidR="00253DB0" w:rsidRPr="00253888" w:rsidRDefault="00253DB0" w:rsidP="009F7E7D">
      <w:pPr>
        <w:pStyle w:val="Heading2"/>
        <w:rPr>
          <w:lang w:val="en-GB"/>
        </w:rPr>
      </w:pPr>
      <w:bookmarkStart w:id="221" w:name="_Toc201709914"/>
      <w:bookmarkStart w:id="222" w:name="_Toc447541502"/>
      <w:r w:rsidRPr="00253888">
        <w:rPr>
          <w:lang w:val="en-GB"/>
        </w:rPr>
        <w:t>Rationale for Extended TOE Security Assurance Requirements</w:t>
      </w:r>
      <w:bookmarkEnd w:id="221"/>
      <w:bookmarkEnd w:id="222"/>
    </w:p>
    <w:p w:rsidR="00253DB0" w:rsidRPr="00253888" w:rsidRDefault="00DA26E2" w:rsidP="00AD2BFC">
      <w:pPr>
        <w:rPr>
          <w:lang w:val="en-GB"/>
        </w:rPr>
      </w:pPr>
      <w:r w:rsidRPr="00253888">
        <w:rPr>
          <w:lang w:val="en-GB"/>
        </w:rPr>
        <w:t>No extended TOE Security Assurance Requirements were defined for this Security Target</w:t>
      </w:r>
      <w:r w:rsidR="00253DB0" w:rsidRPr="00253888">
        <w:rPr>
          <w:lang w:val="en-GB"/>
        </w:rPr>
        <w:t xml:space="preserve">.  </w:t>
      </w:r>
    </w:p>
    <w:p w:rsidR="00253DB0" w:rsidRPr="00253888" w:rsidRDefault="00253DB0" w:rsidP="00AD2BFC">
      <w:pPr>
        <w:rPr>
          <w:lang w:val="en-GB"/>
        </w:rPr>
      </w:pPr>
    </w:p>
    <w:p w:rsidR="00253DB0" w:rsidRPr="00253888" w:rsidRDefault="00253DB0" w:rsidP="009F7E7D">
      <w:pPr>
        <w:pStyle w:val="Heading2"/>
        <w:rPr>
          <w:lang w:val="en-GB"/>
        </w:rPr>
      </w:pPr>
      <w:bookmarkStart w:id="223" w:name="_Toc201709915"/>
      <w:bookmarkStart w:id="224" w:name="_Toc447541503"/>
      <w:r w:rsidRPr="00253888">
        <w:rPr>
          <w:lang w:val="en-GB"/>
        </w:rPr>
        <w:t>Security Requirements Rationale</w:t>
      </w:r>
      <w:bookmarkEnd w:id="223"/>
      <w:bookmarkEnd w:id="224"/>
    </w:p>
    <w:p w:rsidR="00253DB0" w:rsidRPr="00253888" w:rsidRDefault="00253DB0" w:rsidP="00AD2BFC">
      <w:pPr>
        <w:rPr>
          <w:lang w:val="en-GB"/>
        </w:rPr>
      </w:pPr>
      <w:r w:rsidRPr="00253888">
        <w:rPr>
          <w:lang w:val="en-GB"/>
        </w:rPr>
        <w:t>The following discussion provides detailed evidence of coverage for each security objective.</w:t>
      </w:r>
    </w:p>
    <w:p w:rsidR="00253DB0" w:rsidRPr="00253888" w:rsidRDefault="00253DB0" w:rsidP="009F7E7D">
      <w:pPr>
        <w:pStyle w:val="Heading3"/>
        <w:rPr>
          <w:lang w:val="en-GB"/>
        </w:rPr>
      </w:pPr>
      <w:bookmarkStart w:id="225" w:name="_Toc201709916"/>
      <w:bookmarkStart w:id="226" w:name="_Toc447541504"/>
      <w:r w:rsidRPr="00253888">
        <w:rPr>
          <w:lang w:val="en-GB"/>
        </w:rPr>
        <w:lastRenderedPageBreak/>
        <w:t>Rationale for Security Functional Requirements of the TOE Objectives</w:t>
      </w:r>
      <w:bookmarkEnd w:id="225"/>
      <w:bookmarkEnd w:id="226"/>
    </w:p>
    <w:p w:rsidR="00253DB0" w:rsidRPr="00253888" w:rsidRDefault="00253DB0" w:rsidP="0069003F">
      <w:pPr>
        <w:pStyle w:val="Caption"/>
        <w:keepNext/>
        <w:rPr>
          <w:lang w:val="en-GB"/>
        </w:rPr>
      </w:pPr>
      <w:bookmarkStart w:id="227" w:name="_Toc201709946"/>
      <w:bookmarkStart w:id="228" w:name="_Toc444175318"/>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18</w:t>
      </w:r>
      <w:r w:rsidR="005279B8" w:rsidRPr="00253888">
        <w:rPr>
          <w:noProof/>
          <w:lang w:val="en-GB"/>
        </w:rPr>
        <w:fldChar w:fldCharType="end"/>
      </w:r>
      <w:r w:rsidRPr="00253888">
        <w:rPr>
          <w:lang w:val="en-GB"/>
        </w:rPr>
        <w:t xml:space="preserve"> </w:t>
      </w:r>
      <w:r w:rsidR="0021054A" w:rsidRPr="00253888">
        <w:rPr>
          <w:lang w:val="en-GB"/>
        </w:rPr>
        <w:t>–</w:t>
      </w:r>
      <w:r w:rsidRPr="00253888">
        <w:rPr>
          <w:lang w:val="en-GB"/>
        </w:rPr>
        <w:t xml:space="preserve"> Objectives:</w:t>
      </w:r>
      <w:r w:rsidR="00253888" w:rsidRPr="00253888">
        <w:rPr>
          <w:lang w:val="en-GB"/>
        </w:rPr>
        <w:t xml:space="preserve"> </w:t>
      </w:r>
      <w:r w:rsidRPr="00253888">
        <w:rPr>
          <w:lang w:val="en-GB"/>
        </w:rPr>
        <w:t>SFRs Mapping</w:t>
      </w:r>
      <w:bookmarkEnd w:id="227"/>
      <w:bookmarkEnd w:id="228"/>
    </w:p>
    <w:tbl>
      <w:tblPr>
        <w:tblW w:w="104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8" w:type="dxa"/>
          <w:left w:w="58" w:type="dxa"/>
          <w:bottom w:w="58" w:type="dxa"/>
          <w:right w:w="58" w:type="dxa"/>
        </w:tblCellMar>
        <w:tblLook w:val="0420"/>
      </w:tblPr>
      <w:tblGrid>
        <w:gridCol w:w="3000"/>
        <w:gridCol w:w="3720"/>
        <w:gridCol w:w="3720"/>
      </w:tblGrid>
      <w:tr w:rsidR="00A70A47" w:rsidRPr="00253888" w:rsidTr="00FA0268">
        <w:trPr>
          <w:tblHeader/>
        </w:trPr>
        <w:tc>
          <w:tcPr>
            <w:tcW w:w="3000" w:type="dxa"/>
            <w:shd w:val="clear" w:color="auto" w:fill="FF0000"/>
          </w:tcPr>
          <w:p w:rsidR="00A70A47" w:rsidRPr="00253888" w:rsidRDefault="00A70A47" w:rsidP="00DC1D8F">
            <w:pPr>
              <w:jc w:val="center"/>
              <w:rPr>
                <w:rFonts w:ascii="Gill Sans MT" w:eastAsia="Arial Unicode MS" w:hAnsi="Gill Sans MT"/>
                <w:b/>
                <w:snapToGrid w:val="0"/>
                <w:color w:val="FFFFFF"/>
                <w:szCs w:val="32"/>
                <w:lang w:val="en-GB"/>
              </w:rPr>
            </w:pPr>
            <w:bookmarkStart w:id="229" w:name="Table8_5_1"/>
            <w:r w:rsidRPr="00253888">
              <w:rPr>
                <w:rFonts w:ascii="Gill Sans MT" w:eastAsia="Arial Unicode MS" w:hAnsi="Gill Sans MT"/>
                <w:b/>
                <w:snapToGrid w:val="0"/>
                <w:color w:val="FFFFFF"/>
                <w:szCs w:val="32"/>
                <w:lang w:val="en-GB"/>
              </w:rPr>
              <w:t>Objective</w:t>
            </w:r>
          </w:p>
        </w:tc>
        <w:tc>
          <w:tcPr>
            <w:tcW w:w="3720" w:type="dxa"/>
            <w:shd w:val="clear" w:color="auto" w:fill="FF0000"/>
          </w:tcPr>
          <w:p w:rsidR="00A70A47" w:rsidRPr="00253888" w:rsidRDefault="00A70A47" w:rsidP="00DC1D8F">
            <w:pPr>
              <w:jc w:val="center"/>
              <w:rPr>
                <w:rFonts w:ascii="Gill Sans MT" w:eastAsia="Arial Unicode MS" w:hAnsi="Gill Sans MT"/>
                <w:b/>
                <w:snapToGrid w:val="0"/>
                <w:color w:val="FFFFFF"/>
                <w:szCs w:val="32"/>
                <w:lang w:val="en-GB"/>
              </w:rPr>
            </w:pPr>
            <w:r w:rsidRPr="00253888">
              <w:rPr>
                <w:rFonts w:ascii="Gill Sans MT" w:eastAsia="Arial Unicode MS" w:hAnsi="Gill Sans MT"/>
                <w:b/>
                <w:snapToGrid w:val="0"/>
                <w:color w:val="FFFFFF"/>
                <w:szCs w:val="32"/>
                <w:lang w:val="en-GB"/>
              </w:rPr>
              <w:t>Requirements Addressing the Objective</w:t>
            </w:r>
          </w:p>
        </w:tc>
        <w:tc>
          <w:tcPr>
            <w:tcW w:w="3720" w:type="dxa"/>
            <w:shd w:val="clear" w:color="auto" w:fill="FF0000"/>
          </w:tcPr>
          <w:p w:rsidR="00A70A47" w:rsidRPr="00253888" w:rsidRDefault="00A70A47" w:rsidP="00DC1D8F">
            <w:pPr>
              <w:jc w:val="center"/>
              <w:rPr>
                <w:rFonts w:ascii="Gill Sans MT" w:eastAsia="Arial Unicode MS" w:hAnsi="Gill Sans MT"/>
                <w:b/>
                <w:snapToGrid w:val="0"/>
                <w:color w:val="FFFFFF"/>
                <w:szCs w:val="32"/>
                <w:lang w:val="en-GB"/>
              </w:rPr>
            </w:pPr>
            <w:r w:rsidRPr="00253888">
              <w:rPr>
                <w:rFonts w:ascii="Gill Sans MT" w:eastAsia="Arial Unicode MS" w:hAnsi="Gill Sans MT"/>
                <w:b/>
                <w:snapToGrid w:val="0"/>
                <w:color w:val="FFFFFF"/>
                <w:szCs w:val="32"/>
                <w:lang w:val="en-GB"/>
              </w:rPr>
              <w:t>Rationale</w:t>
            </w:r>
          </w:p>
        </w:tc>
      </w:tr>
      <w:tr w:rsidR="00A70A47" w:rsidRPr="00253888" w:rsidTr="00AC782C">
        <w:tc>
          <w:tcPr>
            <w:tcW w:w="3000" w:type="dxa"/>
          </w:tcPr>
          <w:p w:rsidR="00A70A47" w:rsidRPr="00253888" w:rsidRDefault="00A70A47" w:rsidP="00AD2BFC">
            <w:pPr>
              <w:rPr>
                <w:lang w:val="en-GB"/>
              </w:rPr>
            </w:pPr>
            <w:r w:rsidRPr="00253888">
              <w:rPr>
                <w:lang w:val="en-GB"/>
              </w:rPr>
              <w:t>O.AUDIT</w:t>
            </w:r>
          </w:p>
          <w:p w:rsidR="00A70A47" w:rsidRPr="00253888" w:rsidRDefault="00A70A47" w:rsidP="00AD2BFC">
            <w:pPr>
              <w:rPr>
                <w:lang w:val="en-GB"/>
              </w:rPr>
            </w:pPr>
            <w:r w:rsidRPr="00253888">
              <w:rPr>
                <w:lang w:val="en-GB"/>
              </w:rPr>
              <w:t>The TOE must record audit records for data accesses and use of the TOE functions on the management system.</w:t>
            </w:r>
          </w:p>
        </w:tc>
        <w:tc>
          <w:tcPr>
            <w:tcW w:w="3720" w:type="dxa"/>
          </w:tcPr>
          <w:p w:rsidR="00A70A47" w:rsidRPr="00253888" w:rsidRDefault="00A70A47" w:rsidP="00AD2BFC">
            <w:pPr>
              <w:rPr>
                <w:lang w:val="en-GB"/>
              </w:rPr>
            </w:pPr>
            <w:r w:rsidRPr="00253888">
              <w:rPr>
                <w:lang w:val="en-GB"/>
              </w:rPr>
              <w:t>FAU_GEN.1</w:t>
            </w:r>
          </w:p>
          <w:p w:rsidR="00A70A47" w:rsidRPr="00253888" w:rsidRDefault="00A70A47" w:rsidP="00AD2BFC">
            <w:pPr>
              <w:rPr>
                <w:lang w:val="en-GB"/>
              </w:rPr>
            </w:pPr>
            <w:r w:rsidRPr="00253888">
              <w:rPr>
                <w:lang w:val="en-GB"/>
              </w:rPr>
              <w:t>Audit data generation</w:t>
            </w:r>
          </w:p>
        </w:tc>
        <w:tc>
          <w:tcPr>
            <w:tcW w:w="3720" w:type="dxa"/>
          </w:tcPr>
          <w:p w:rsidR="00A70A47" w:rsidRPr="00253888" w:rsidRDefault="00A70A47" w:rsidP="00AD2BFC">
            <w:pPr>
              <w:rPr>
                <w:lang w:val="en-GB"/>
              </w:rPr>
            </w:pPr>
            <w:r w:rsidRPr="00253888">
              <w:rPr>
                <w:lang w:val="en-GB"/>
              </w:rPr>
              <w:t>The requirement meets this objective by ensuring that the TOE maintains a record of defined security-related events, including relevant details about the event.</w:t>
            </w:r>
          </w:p>
        </w:tc>
      </w:tr>
      <w:tr w:rsidR="00A70A47" w:rsidRPr="00253888" w:rsidTr="00AC782C">
        <w:tc>
          <w:tcPr>
            <w:tcW w:w="3000" w:type="dxa"/>
            <w:vMerge w:val="restart"/>
          </w:tcPr>
          <w:p w:rsidR="00A70A47" w:rsidRPr="00253888" w:rsidRDefault="00A70A47" w:rsidP="00AD2BFC">
            <w:pPr>
              <w:rPr>
                <w:lang w:val="en-GB"/>
              </w:rPr>
            </w:pPr>
            <w:r w:rsidRPr="00253888">
              <w:rPr>
                <w:lang w:val="en-GB"/>
              </w:rPr>
              <w:t>O.ACCESS</w:t>
            </w:r>
          </w:p>
          <w:p w:rsidR="00A70A47" w:rsidRPr="00253888" w:rsidRDefault="00A70A47" w:rsidP="00AD2BFC">
            <w:pPr>
              <w:rPr>
                <w:lang w:val="en-GB"/>
              </w:rPr>
            </w:pPr>
            <w:r w:rsidRPr="00253888">
              <w:rPr>
                <w:lang w:val="en-GB"/>
              </w:rPr>
              <w:t>The TOE must allow authorized users to access only authorized TOE functions and data.</w:t>
            </w:r>
          </w:p>
        </w:tc>
        <w:tc>
          <w:tcPr>
            <w:tcW w:w="3720" w:type="dxa"/>
          </w:tcPr>
          <w:p w:rsidR="00A70A47" w:rsidRPr="00253888" w:rsidRDefault="00A70A47" w:rsidP="00AD2BFC">
            <w:pPr>
              <w:rPr>
                <w:lang w:val="en-GB"/>
              </w:rPr>
            </w:pPr>
            <w:r w:rsidRPr="00253888">
              <w:rPr>
                <w:lang w:val="en-GB"/>
              </w:rPr>
              <w:t>FAU_GEN.1</w:t>
            </w:r>
          </w:p>
          <w:p w:rsidR="00A70A47" w:rsidRPr="00253888" w:rsidRDefault="00A70A47" w:rsidP="00AD2BFC">
            <w:pPr>
              <w:rPr>
                <w:lang w:val="en-GB"/>
              </w:rPr>
            </w:pPr>
            <w:r w:rsidRPr="00253888">
              <w:rPr>
                <w:lang w:val="en-GB"/>
              </w:rPr>
              <w:t>Audit data generation</w:t>
            </w:r>
          </w:p>
        </w:tc>
        <w:tc>
          <w:tcPr>
            <w:tcW w:w="3720" w:type="dxa"/>
          </w:tcPr>
          <w:p w:rsidR="00A70A47" w:rsidRPr="00253888" w:rsidRDefault="00A70A47" w:rsidP="00AD2BFC">
            <w:pPr>
              <w:rPr>
                <w:lang w:val="en-GB"/>
              </w:rPr>
            </w:pPr>
            <w:r w:rsidRPr="00253888">
              <w:rPr>
                <w:lang w:val="en-GB"/>
              </w:rPr>
              <w:t>The requirement meets this objective by providing audits of all management actions taken on the TOE for review by administrators.</w:t>
            </w:r>
          </w:p>
        </w:tc>
      </w:tr>
      <w:tr w:rsidR="00A70A47" w:rsidRPr="00253888" w:rsidTr="00AC782C">
        <w:tc>
          <w:tcPr>
            <w:tcW w:w="3000" w:type="dxa"/>
            <w:vMerge/>
          </w:tcPr>
          <w:p w:rsidR="00A70A47" w:rsidRPr="00253888" w:rsidRDefault="00A70A47" w:rsidP="00882A3A">
            <w:pPr>
              <w:jc w:val="both"/>
              <w:rPr>
                <w:rFonts w:ascii="Gill Sans MT" w:hAnsi="Gill Sans MT"/>
                <w:szCs w:val="18"/>
                <w:lang w:val="en-GB"/>
              </w:rPr>
            </w:pPr>
          </w:p>
        </w:tc>
        <w:tc>
          <w:tcPr>
            <w:tcW w:w="3720" w:type="dxa"/>
          </w:tcPr>
          <w:p w:rsidR="00A70A47" w:rsidRPr="00253888" w:rsidRDefault="00A70A47" w:rsidP="00AD2BFC">
            <w:pPr>
              <w:rPr>
                <w:lang w:val="en-GB"/>
              </w:rPr>
            </w:pPr>
            <w:r w:rsidRPr="00253888">
              <w:rPr>
                <w:lang w:val="en-GB"/>
              </w:rPr>
              <w:t>FAU_SAR.1</w:t>
            </w:r>
          </w:p>
          <w:p w:rsidR="00A70A47" w:rsidRPr="00253888" w:rsidRDefault="00A70A47" w:rsidP="00AD2BFC">
            <w:pPr>
              <w:rPr>
                <w:lang w:val="en-GB"/>
              </w:rPr>
            </w:pPr>
            <w:r w:rsidRPr="00253888">
              <w:rPr>
                <w:lang w:val="en-GB"/>
              </w:rPr>
              <w:t>Audit review</w:t>
            </w:r>
          </w:p>
        </w:tc>
        <w:tc>
          <w:tcPr>
            <w:tcW w:w="3720" w:type="dxa"/>
          </w:tcPr>
          <w:p w:rsidR="00A70A47" w:rsidRPr="00253888" w:rsidRDefault="00A70A47" w:rsidP="00AD2BFC">
            <w:pPr>
              <w:rPr>
                <w:lang w:val="en-GB"/>
              </w:rPr>
            </w:pPr>
            <w:r w:rsidRPr="00253888">
              <w:rPr>
                <w:lang w:val="en-GB"/>
              </w:rPr>
              <w:t>The requirement meets this objective by providing the capability to review the audit trail of all management actions taken on the TOE.</w:t>
            </w:r>
          </w:p>
        </w:tc>
      </w:tr>
      <w:tr w:rsidR="00A70A47" w:rsidRPr="00253888" w:rsidTr="00AC782C">
        <w:tc>
          <w:tcPr>
            <w:tcW w:w="3000" w:type="dxa"/>
            <w:vMerge/>
          </w:tcPr>
          <w:p w:rsidR="00A70A47" w:rsidRPr="00253888" w:rsidRDefault="00A70A47" w:rsidP="00882A3A">
            <w:pPr>
              <w:jc w:val="both"/>
              <w:rPr>
                <w:rFonts w:ascii="Gill Sans MT" w:hAnsi="Gill Sans MT"/>
                <w:szCs w:val="18"/>
                <w:lang w:val="en-GB"/>
              </w:rPr>
            </w:pPr>
          </w:p>
        </w:tc>
        <w:tc>
          <w:tcPr>
            <w:tcW w:w="3720" w:type="dxa"/>
          </w:tcPr>
          <w:p w:rsidR="00A70A47" w:rsidRPr="00253888" w:rsidRDefault="00A70A47" w:rsidP="00AD2BFC">
            <w:pPr>
              <w:rPr>
                <w:lang w:val="en-GB"/>
              </w:rPr>
            </w:pPr>
            <w:r w:rsidRPr="00253888">
              <w:rPr>
                <w:lang w:val="en-GB"/>
              </w:rPr>
              <w:t>FAU_SAR.2</w:t>
            </w:r>
          </w:p>
          <w:p w:rsidR="00A70A47" w:rsidRPr="00253888" w:rsidRDefault="00A70A47" w:rsidP="00AD2BFC">
            <w:pPr>
              <w:rPr>
                <w:lang w:val="en-GB"/>
              </w:rPr>
            </w:pPr>
            <w:r w:rsidRPr="00253888">
              <w:rPr>
                <w:lang w:val="en-GB"/>
              </w:rPr>
              <w:t>Restricted audit review</w:t>
            </w:r>
          </w:p>
        </w:tc>
        <w:tc>
          <w:tcPr>
            <w:tcW w:w="3720" w:type="dxa"/>
          </w:tcPr>
          <w:p w:rsidR="00A70A47" w:rsidRPr="00253888" w:rsidRDefault="00A70A47" w:rsidP="00AD2BFC">
            <w:pPr>
              <w:rPr>
                <w:lang w:val="en-GB"/>
              </w:rPr>
            </w:pPr>
            <w:r w:rsidRPr="00253888">
              <w:rPr>
                <w:lang w:val="en-GB"/>
              </w:rPr>
              <w:t>The requirement meets the objective by ensuring that the TOE allows only authorized administrators the ability to review the audit records.</w:t>
            </w:r>
          </w:p>
        </w:tc>
      </w:tr>
      <w:tr w:rsidR="00A70A47" w:rsidRPr="00253888" w:rsidTr="00AC782C">
        <w:tc>
          <w:tcPr>
            <w:tcW w:w="3000" w:type="dxa"/>
            <w:vMerge/>
          </w:tcPr>
          <w:p w:rsidR="00A70A47" w:rsidRPr="00253888" w:rsidRDefault="00A70A47" w:rsidP="00882A3A">
            <w:pPr>
              <w:jc w:val="both"/>
              <w:rPr>
                <w:rFonts w:ascii="Gill Sans MT" w:hAnsi="Gill Sans MT"/>
                <w:szCs w:val="18"/>
                <w:lang w:val="en-GB"/>
              </w:rPr>
            </w:pPr>
          </w:p>
        </w:tc>
        <w:tc>
          <w:tcPr>
            <w:tcW w:w="3720" w:type="dxa"/>
          </w:tcPr>
          <w:p w:rsidR="00A70A47" w:rsidRPr="00253888" w:rsidRDefault="00A70A47" w:rsidP="00AD2BFC">
            <w:pPr>
              <w:rPr>
                <w:lang w:val="en-GB"/>
              </w:rPr>
            </w:pPr>
            <w:r w:rsidRPr="00253888">
              <w:rPr>
                <w:lang w:val="en-GB"/>
              </w:rPr>
              <w:t>FAU_SAR.3</w:t>
            </w:r>
          </w:p>
          <w:p w:rsidR="00A70A47" w:rsidRPr="00253888" w:rsidRDefault="00A70A47" w:rsidP="00AD2BFC">
            <w:pPr>
              <w:rPr>
                <w:lang w:val="en-GB"/>
              </w:rPr>
            </w:pPr>
            <w:r w:rsidRPr="00253888">
              <w:rPr>
                <w:lang w:val="en-GB"/>
              </w:rPr>
              <w:t>Selectable audit review</w:t>
            </w:r>
          </w:p>
        </w:tc>
        <w:tc>
          <w:tcPr>
            <w:tcW w:w="3720" w:type="dxa"/>
          </w:tcPr>
          <w:p w:rsidR="00A70A47" w:rsidRPr="00253888" w:rsidRDefault="00A70A47" w:rsidP="00AD2BFC">
            <w:pPr>
              <w:rPr>
                <w:lang w:val="en-GB"/>
              </w:rPr>
            </w:pPr>
            <w:r w:rsidRPr="00253888">
              <w:rPr>
                <w:lang w:val="en-GB"/>
              </w:rPr>
              <w:t>The requirement meets the objective by ensuring that the TOE provides only authorized administrators the ability to review, order, and filter the audit trail.</w:t>
            </w:r>
          </w:p>
        </w:tc>
      </w:tr>
      <w:tr w:rsidR="00A70A47" w:rsidRPr="00253888" w:rsidTr="00AC782C">
        <w:tc>
          <w:tcPr>
            <w:tcW w:w="3000" w:type="dxa"/>
            <w:vMerge/>
          </w:tcPr>
          <w:p w:rsidR="00A70A47" w:rsidRPr="00253888" w:rsidRDefault="00A70A47" w:rsidP="00882A3A">
            <w:pPr>
              <w:jc w:val="both"/>
              <w:rPr>
                <w:rFonts w:ascii="Gill Sans MT" w:hAnsi="Gill Sans MT"/>
                <w:szCs w:val="18"/>
                <w:lang w:val="en-GB"/>
              </w:rPr>
            </w:pPr>
          </w:p>
        </w:tc>
        <w:tc>
          <w:tcPr>
            <w:tcW w:w="3720" w:type="dxa"/>
          </w:tcPr>
          <w:p w:rsidR="00A70A47" w:rsidRPr="00253888" w:rsidRDefault="00A70A47" w:rsidP="00AD2BFC">
            <w:pPr>
              <w:rPr>
                <w:lang w:val="en-GB"/>
              </w:rPr>
            </w:pPr>
            <w:r w:rsidRPr="00253888">
              <w:rPr>
                <w:lang w:val="en-GB"/>
              </w:rPr>
              <w:t>FIA_ATD.1</w:t>
            </w:r>
          </w:p>
          <w:p w:rsidR="00A70A47" w:rsidRPr="00253888" w:rsidRDefault="00A70A47" w:rsidP="00AD2BFC">
            <w:pPr>
              <w:rPr>
                <w:lang w:val="en-GB"/>
              </w:rPr>
            </w:pPr>
            <w:r w:rsidRPr="00253888">
              <w:rPr>
                <w:lang w:val="en-GB"/>
              </w:rPr>
              <w:t>User attribute definition</w:t>
            </w:r>
          </w:p>
        </w:tc>
        <w:tc>
          <w:tcPr>
            <w:tcW w:w="3720" w:type="dxa"/>
          </w:tcPr>
          <w:p w:rsidR="00A70A47" w:rsidRPr="00253888" w:rsidRDefault="00A70A47" w:rsidP="00AD2BFC">
            <w:pPr>
              <w:rPr>
                <w:lang w:val="en-GB"/>
              </w:rPr>
            </w:pPr>
            <w:r w:rsidRPr="00253888">
              <w:rPr>
                <w:lang w:val="en-GB"/>
              </w:rPr>
              <w:t>The requirement meets the objective by ensuring that the TOE maintains a list of security attributes belonging to individual users.</w:t>
            </w:r>
          </w:p>
        </w:tc>
      </w:tr>
      <w:tr w:rsidR="00A70A47" w:rsidRPr="00253888" w:rsidTr="00AC782C">
        <w:tc>
          <w:tcPr>
            <w:tcW w:w="3000" w:type="dxa"/>
            <w:vMerge/>
          </w:tcPr>
          <w:p w:rsidR="00A70A47" w:rsidRPr="00253888" w:rsidRDefault="00A70A47" w:rsidP="00882A3A">
            <w:pPr>
              <w:jc w:val="both"/>
              <w:rPr>
                <w:rFonts w:ascii="Gill Sans MT" w:hAnsi="Gill Sans MT"/>
                <w:szCs w:val="18"/>
                <w:lang w:val="en-GB"/>
              </w:rPr>
            </w:pPr>
          </w:p>
        </w:tc>
        <w:tc>
          <w:tcPr>
            <w:tcW w:w="3720" w:type="dxa"/>
          </w:tcPr>
          <w:p w:rsidR="00A70A47" w:rsidRPr="00253888" w:rsidRDefault="00A70A47" w:rsidP="00AD2BFC">
            <w:pPr>
              <w:rPr>
                <w:lang w:val="en-GB"/>
              </w:rPr>
            </w:pPr>
            <w:r w:rsidRPr="00253888">
              <w:rPr>
                <w:lang w:val="en-GB"/>
              </w:rPr>
              <w:t>FIA_UID.2</w:t>
            </w:r>
          </w:p>
          <w:p w:rsidR="00A70A47" w:rsidRPr="00253888" w:rsidRDefault="00A70A47" w:rsidP="00AD2BFC">
            <w:pPr>
              <w:rPr>
                <w:lang w:val="en-GB"/>
              </w:rPr>
            </w:pPr>
            <w:r w:rsidRPr="00253888">
              <w:rPr>
                <w:lang w:val="en-GB"/>
              </w:rPr>
              <w:t>User identification before any action</w:t>
            </w:r>
          </w:p>
        </w:tc>
        <w:tc>
          <w:tcPr>
            <w:tcW w:w="3720" w:type="dxa"/>
          </w:tcPr>
          <w:p w:rsidR="00A70A47" w:rsidRPr="00253888" w:rsidRDefault="00A70A47" w:rsidP="00AD2BFC">
            <w:pPr>
              <w:rPr>
                <w:lang w:val="en-GB"/>
              </w:rPr>
            </w:pPr>
            <w:r w:rsidRPr="00253888">
              <w:rPr>
                <w:lang w:val="en-GB"/>
              </w:rPr>
              <w:t>The requirement meets the objective by ensuring that the TOE identifies all users prior to allowing them access to any TOE functions or data.</w:t>
            </w:r>
          </w:p>
        </w:tc>
      </w:tr>
      <w:tr w:rsidR="00BC3A8F" w:rsidRPr="00253888" w:rsidTr="00AC782C">
        <w:tc>
          <w:tcPr>
            <w:tcW w:w="3000" w:type="dxa"/>
            <w:vMerge/>
          </w:tcPr>
          <w:p w:rsidR="00BC3A8F" w:rsidRPr="00253888" w:rsidRDefault="00BC3A8F" w:rsidP="00882A3A">
            <w:pPr>
              <w:jc w:val="both"/>
              <w:rPr>
                <w:rFonts w:ascii="Gill Sans MT" w:hAnsi="Gill Sans MT"/>
                <w:szCs w:val="18"/>
                <w:lang w:val="en-GB"/>
              </w:rPr>
            </w:pPr>
          </w:p>
        </w:tc>
        <w:tc>
          <w:tcPr>
            <w:tcW w:w="3720" w:type="dxa"/>
          </w:tcPr>
          <w:p w:rsidR="00BC3A8F" w:rsidRDefault="00BC3A8F" w:rsidP="00AD2BFC">
            <w:pPr>
              <w:rPr>
                <w:lang w:val="en-GB"/>
              </w:rPr>
            </w:pPr>
            <w:r>
              <w:rPr>
                <w:lang w:val="en-GB"/>
              </w:rPr>
              <w:t>FIA_UAU.2</w:t>
            </w:r>
          </w:p>
          <w:p w:rsidR="00BC3A8F" w:rsidRPr="00253888" w:rsidRDefault="00692989" w:rsidP="00AD2BFC">
            <w:pPr>
              <w:rPr>
                <w:lang w:val="en-GB"/>
              </w:rPr>
            </w:pPr>
            <w:r w:rsidRPr="00253888">
              <w:rPr>
                <w:lang w:val="en-GB"/>
              </w:rPr>
              <w:t>User identification before any action</w:t>
            </w:r>
          </w:p>
        </w:tc>
        <w:tc>
          <w:tcPr>
            <w:tcW w:w="3720" w:type="dxa"/>
          </w:tcPr>
          <w:p w:rsidR="00BC3A8F" w:rsidRPr="00253888" w:rsidRDefault="00692989" w:rsidP="00692989">
            <w:pPr>
              <w:rPr>
                <w:lang w:val="en-GB"/>
              </w:rPr>
            </w:pPr>
            <w:r w:rsidRPr="00253888">
              <w:rPr>
                <w:lang w:val="en-GB"/>
              </w:rPr>
              <w:t xml:space="preserve">The requirement meets the objective by ensuring that the TOE </w:t>
            </w:r>
            <w:r>
              <w:rPr>
                <w:lang w:val="en-GB"/>
              </w:rPr>
              <w:t>authenticates</w:t>
            </w:r>
            <w:r w:rsidRPr="00253888">
              <w:rPr>
                <w:lang w:val="en-GB"/>
              </w:rPr>
              <w:t xml:space="preserve"> all users prior to allowing them access to any TOE functions or data.</w:t>
            </w:r>
          </w:p>
        </w:tc>
      </w:tr>
      <w:tr w:rsidR="003E2551" w:rsidRPr="00253888" w:rsidTr="003E2551">
        <w:tc>
          <w:tcPr>
            <w:tcW w:w="3000" w:type="dxa"/>
            <w:vMerge/>
          </w:tcPr>
          <w:p w:rsidR="003E2551" w:rsidRPr="00253888" w:rsidRDefault="003E2551" w:rsidP="00882A3A">
            <w:pPr>
              <w:jc w:val="both"/>
              <w:rPr>
                <w:rFonts w:ascii="Gill Sans MT" w:hAnsi="Gill Sans MT"/>
                <w:szCs w:val="18"/>
                <w:lang w:val="en-GB"/>
              </w:rPr>
            </w:pPr>
          </w:p>
        </w:tc>
        <w:tc>
          <w:tcPr>
            <w:tcW w:w="3720" w:type="dxa"/>
          </w:tcPr>
          <w:p w:rsidR="003E2551" w:rsidRPr="00253888" w:rsidRDefault="003E2551" w:rsidP="00AD2BFC">
            <w:pPr>
              <w:rPr>
                <w:lang w:val="en-GB"/>
              </w:rPr>
            </w:pPr>
            <w:r w:rsidRPr="00253888">
              <w:rPr>
                <w:lang w:val="en-GB"/>
              </w:rPr>
              <w:t>FMT_MTD.1</w:t>
            </w:r>
          </w:p>
          <w:p w:rsidR="003E2551" w:rsidRPr="00253888" w:rsidRDefault="003E2551" w:rsidP="00AD2BFC">
            <w:pPr>
              <w:rPr>
                <w:lang w:val="en-GB"/>
              </w:rPr>
            </w:pPr>
            <w:r w:rsidRPr="00253888">
              <w:rPr>
                <w:lang w:val="en-GB"/>
              </w:rPr>
              <w:t>Management of TSF data</w:t>
            </w:r>
          </w:p>
        </w:tc>
        <w:tc>
          <w:tcPr>
            <w:tcW w:w="3720" w:type="dxa"/>
          </w:tcPr>
          <w:p w:rsidR="003E2551" w:rsidRPr="00253888" w:rsidRDefault="003E2551" w:rsidP="00AD2BFC">
            <w:pPr>
              <w:rPr>
                <w:lang w:val="en-GB"/>
              </w:rPr>
            </w:pPr>
            <w:r w:rsidRPr="00253888">
              <w:rPr>
                <w:lang w:val="en-GB"/>
              </w:rPr>
              <w:t>The requirement meets the objective by ensuring that only authorized users are allowed access to TSF data.</w:t>
            </w:r>
          </w:p>
        </w:tc>
      </w:tr>
      <w:tr w:rsidR="00A70A47" w:rsidRPr="00253888" w:rsidTr="00AC782C">
        <w:tc>
          <w:tcPr>
            <w:tcW w:w="3000" w:type="dxa"/>
            <w:vMerge/>
          </w:tcPr>
          <w:p w:rsidR="00A70A47" w:rsidRPr="00253888" w:rsidRDefault="00A70A47" w:rsidP="00882A3A">
            <w:pPr>
              <w:jc w:val="both"/>
              <w:rPr>
                <w:rFonts w:ascii="Gill Sans MT" w:hAnsi="Gill Sans MT"/>
                <w:szCs w:val="18"/>
                <w:lang w:val="en-GB"/>
              </w:rPr>
            </w:pPr>
          </w:p>
        </w:tc>
        <w:tc>
          <w:tcPr>
            <w:tcW w:w="3720" w:type="dxa"/>
          </w:tcPr>
          <w:p w:rsidR="00A70A47" w:rsidRPr="00253888" w:rsidRDefault="00A70A47" w:rsidP="00AD2BFC">
            <w:pPr>
              <w:rPr>
                <w:lang w:val="en-GB"/>
              </w:rPr>
            </w:pPr>
            <w:r w:rsidRPr="00253888">
              <w:rPr>
                <w:lang w:val="en-GB"/>
              </w:rPr>
              <w:t>FMT_SMF.1</w:t>
            </w:r>
          </w:p>
          <w:p w:rsidR="00A70A47" w:rsidRPr="00253888" w:rsidRDefault="00A70A47" w:rsidP="00AD2BFC">
            <w:pPr>
              <w:rPr>
                <w:lang w:val="en-GB"/>
              </w:rPr>
            </w:pPr>
            <w:r w:rsidRPr="00253888">
              <w:rPr>
                <w:lang w:val="en-GB"/>
              </w:rPr>
              <w:t>Specification of management functions</w:t>
            </w:r>
          </w:p>
        </w:tc>
        <w:tc>
          <w:tcPr>
            <w:tcW w:w="3720" w:type="dxa"/>
          </w:tcPr>
          <w:p w:rsidR="00A70A47" w:rsidRPr="00253888" w:rsidRDefault="00A70A47" w:rsidP="00AD2BFC">
            <w:pPr>
              <w:rPr>
                <w:lang w:val="en-GB"/>
              </w:rPr>
            </w:pPr>
            <w:r w:rsidRPr="00253888">
              <w:rPr>
                <w:lang w:val="en-GB"/>
              </w:rPr>
              <w:t>The requirement meets the objective by ensuring that only authorized administrators are allowed access to TSF functions and data.</w:t>
            </w:r>
          </w:p>
        </w:tc>
      </w:tr>
      <w:tr w:rsidR="00A70A47" w:rsidRPr="00253888" w:rsidTr="00AC782C">
        <w:tc>
          <w:tcPr>
            <w:tcW w:w="3000" w:type="dxa"/>
            <w:vMerge/>
          </w:tcPr>
          <w:p w:rsidR="00A70A47" w:rsidRPr="00253888" w:rsidRDefault="00A70A47" w:rsidP="00882A3A">
            <w:pPr>
              <w:jc w:val="both"/>
              <w:rPr>
                <w:rFonts w:ascii="Gill Sans MT" w:hAnsi="Gill Sans MT"/>
                <w:szCs w:val="18"/>
                <w:lang w:val="en-GB"/>
              </w:rPr>
            </w:pPr>
          </w:p>
        </w:tc>
        <w:tc>
          <w:tcPr>
            <w:tcW w:w="3720" w:type="dxa"/>
          </w:tcPr>
          <w:p w:rsidR="00A70A47" w:rsidRPr="00253888" w:rsidRDefault="00A70A47" w:rsidP="00AD2BFC">
            <w:pPr>
              <w:rPr>
                <w:lang w:val="en-GB"/>
              </w:rPr>
            </w:pPr>
            <w:r w:rsidRPr="00253888">
              <w:rPr>
                <w:lang w:val="en-GB"/>
              </w:rPr>
              <w:t>FMT_SMR.1</w:t>
            </w:r>
          </w:p>
          <w:p w:rsidR="00A70A47" w:rsidRPr="00253888" w:rsidRDefault="00A70A47" w:rsidP="00AD2BFC">
            <w:pPr>
              <w:rPr>
                <w:lang w:val="en-GB"/>
              </w:rPr>
            </w:pPr>
            <w:r w:rsidRPr="00253888">
              <w:rPr>
                <w:lang w:val="en-GB"/>
              </w:rPr>
              <w:t>Security roles</w:t>
            </w:r>
          </w:p>
        </w:tc>
        <w:tc>
          <w:tcPr>
            <w:tcW w:w="3720" w:type="dxa"/>
          </w:tcPr>
          <w:p w:rsidR="00A70A47" w:rsidRPr="00253888" w:rsidRDefault="00A70A47" w:rsidP="00AD2BFC">
            <w:pPr>
              <w:rPr>
                <w:lang w:val="en-GB"/>
              </w:rPr>
            </w:pPr>
            <w:r w:rsidRPr="00253888">
              <w:rPr>
                <w:lang w:val="en-GB"/>
              </w:rPr>
              <w:t>The requirement meets the objective by ensuring that only users with authorized administrative roles are allowed access to TSF functions and data.</w:t>
            </w:r>
          </w:p>
        </w:tc>
      </w:tr>
      <w:tr w:rsidR="00A70A47" w:rsidRPr="00253888" w:rsidTr="00AC782C">
        <w:tc>
          <w:tcPr>
            <w:tcW w:w="3000" w:type="dxa"/>
            <w:vMerge w:val="restart"/>
          </w:tcPr>
          <w:p w:rsidR="00A70A47" w:rsidRPr="00253888" w:rsidRDefault="00A70A47" w:rsidP="00AD2BFC">
            <w:pPr>
              <w:rPr>
                <w:lang w:val="en-GB"/>
              </w:rPr>
            </w:pPr>
            <w:r w:rsidRPr="00253888">
              <w:rPr>
                <w:lang w:val="en-GB"/>
              </w:rPr>
              <w:t>O.AUDIT_REVIEW</w:t>
            </w:r>
          </w:p>
          <w:p w:rsidR="00A70A47" w:rsidRPr="00253888" w:rsidRDefault="00A70A47" w:rsidP="00AD2BFC">
            <w:pPr>
              <w:rPr>
                <w:lang w:val="en-GB"/>
              </w:rPr>
            </w:pPr>
            <w:r w:rsidRPr="00253888">
              <w:rPr>
                <w:lang w:val="en-GB"/>
              </w:rPr>
              <w:t>The TOE must provide authorized administrators with the ability to review, order, and filter the audit trail.</w:t>
            </w:r>
          </w:p>
        </w:tc>
        <w:tc>
          <w:tcPr>
            <w:tcW w:w="3720" w:type="dxa"/>
          </w:tcPr>
          <w:p w:rsidR="00A70A47" w:rsidRPr="00253888" w:rsidRDefault="00A70A47" w:rsidP="00AD2BFC">
            <w:pPr>
              <w:rPr>
                <w:lang w:val="en-GB"/>
              </w:rPr>
            </w:pPr>
            <w:r w:rsidRPr="00253888">
              <w:rPr>
                <w:lang w:val="en-GB"/>
              </w:rPr>
              <w:t>FAU_SAR.1</w:t>
            </w:r>
          </w:p>
          <w:p w:rsidR="00A70A47" w:rsidRPr="00253888" w:rsidRDefault="00A70A47" w:rsidP="00AD2BFC">
            <w:pPr>
              <w:rPr>
                <w:lang w:val="en-GB"/>
              </w:rPr>
            </w:pPr>
            <w:r w:rsidRPr="00253888">
              <w:rPr>
                <w:lang w:val="en-GB"/>
              </w:rPr>
              <w:t>Audit review</w:t>
            </w:r>
          </w:p>
        </w:tc>
        <w:tc>
          <w:tcPr>
            <w:tcW w:w="3720" w:type="dxa"/>
          </w:tcPr>
          <w:p w:rsidR="00A70A47" w:rsidRPr="00253888" w:rsidRDefault="00A70A47" w:rsidP="00645EDC">
            <w:pPr>
              <w:rPr>
                <w:lang w:val="en-GB"/>
              </w:rPr>
            </w:pPr>
            <w:r w:rsidRPr="00253888">
              <w:rPr>
                <w:lang w:val="en-GB"/>
              </w:rPr>
              <w:t>The requirement meets the objective by ensuring that the TOE provides the ability to review the audit trail.</w:t>
            </w:r>
          </w:p>
        </w:tc>
      </w:tr>
      <w:tr w:rsidR="00A70A47" w:rsidRPr="00253888" w:rsidTr="00AC782C">
        <w:tc>
          <w:tcPr>
            <w:tcW w:w="3000" w:type="dxa"/>
            <w:vMerge/>
          </w:tcPr>
          <w:p w:rsidR="00A70A47" w:rsidRPr="00253888" w:rsidRDefault="00A70A47" w:rsidP="00882A3A">
            <w:pPr>
              <w:jc w:val="both"/>
              <w:rPr>
                <w:rFonts w:ascii="Gill Sans MT" w:hAnsi="Gill Sans MT"/>
                <w:szCs w:val="18"/>
                <w:lang w:val="en-GB"/>
              </w:rPr>
            </w:pPr>
          </w:p>
        </w:tc>
        <w:tc>
          <w:tcPr>
            <w:tcW w:w="3720" w:type="dxa"/>
          </w:tcPr>
          <w:p w:rsidR="00A70A47" w:rsidRPr="00253888" w:rsidRDefault="00A70A47" w:rsidP="00AD2BFC">
            <w:pPr>
              <w:rPr>
                <w:lang w:val="en-GB"/>
              </w:rPr>
            </w:pPr>
            <w:r w:rsidRPr="00253888">
              <w:rPr>
                <w:lang w:val="en-GB"/>
              </w:rPr>
              <w:t>FAU_SAR.2</w:t>
            </w:r>
          </w:p>
          <w:p w:rsidR="00A70A47" w:rsidRPr="00253888" w:rsidRDefault="00A70A47" w:rsidP="00AD2BFC">
            <w:pPr>
              <w:rPr>
                <w:lang w:val="en-GB"/>
              </w:rPr>
            </w:pPr>
            <w:r w:rsidRPr="00253888">
              <w:rPr>
                <w:lang w:val="en-GB"/>
              </w:rPr>
              <w:t>Restricted audit review</w:t>
            </w:r>
          </w:p>
        </w:tc>
        <w:tc>
          <w:tcPr>
            <w:tcW w:w="3720" w:type="dxa"/>
          </w:tcPr>
          <w:p w:rsidR="00A70A47" w:rsidRPr="00253888" w:rsidRDefault="00A70A47" w:rsidP="00AD2BFC">
            <w:pPr>
              <w:rPr>
                <w:lang w:val="en-GB"/>
              </w:rPr>
            </w:pPr>
            <w:r w:rsidRPr="00253888">
              <w:rPr>
                <w:lang w:val="en-GB"/>
              </w:rPr>
              <w:t>The requirement meets the objective by ensuring that the TOE allows authorized administrators the ability to review the audit records.</w:t>
            </w:r>
          </w:p>
        </w:tc>
      </w:tr>
      <w:tr w:rsidR="00A70A47" w:rsidRPr="00253888" w:rsidTr="00AC782C">
        <w:tc>
          <w:tcPr>
            <w:tcW w:w="3000" w:type="dxa"/>
            <w:vMerge/>
          </w:tcPr>
          <w:p w:rsidR="00A70A47" w:rsidRPr="00253888" w:rsidRDefault="00A70A47" w:rsidP="00882A3A">
            <w:pPr>
              <w:jc w:val="both"/>
              <w:rPr>
                <w:rFonts w:ascii="Gill Sans MT" w:hAnsi="Gill Sans MT"/>
                <w:szCs w:val="18"/>
                <w:lang w:val="en-GB"/>
              </w:rPr>
            </w:pPr>
          </w:p>
        </w:tc>
        <w:tc>
          <w:tcPr>
            <w:tcW w:w="3720" w:type="dxa"/>
          </w:tcPr>
          <w:p w:rsidR="00A70A47" w:rsidRPr="00253888" w:rsidRDefault="00A70A47" w:rsidP="00AD2BFC">
            <w:pPr>
              <w:rPr>
                <w:lang w:val="en-GB"/>
              </w:rPr>
            </w:pPr>
            <w:r w:rsidRPr="00253888">
              <w:rPr>
                <w:lang w:val="en-GB"/>
              </w:rPr>
              <w:t>FAU_SAR.3</w:t>
            </w:r>
          </w:p>
          <w:p w:rsidR="00A70A47" w:rsidRPr="00253888" w:rsidRDefault="00A70A47" w:rsidP="00AD2BFC">
            <w:pPr>
              <w:rPr>
                <w:lang w:val="en-GB"/>
              </w:rPr>
            </w:pPr>
            <w:r w:rsidRPr="00253888">
              <w:rPr>
                <w:lang w:val="en-GB"/>
              </w:rPr>
              <w:t>Selectable audit review</w:t>
            </w:r>
          </w:p>
        </w:tc>
        <w:tc>
          <w:tcPr>
            <w:tcW w:w="3720" w:type="dxa"/>
          </w:tcPr>
          <w:p w:rsidR="00A70A47" w:rsidRPr="00253888" w:rsidRDefault="00A70A47" w:rsidP="00AD2BFC">
            <w:pPr>
              <w:rPr>
                <w:lang w:val="en-GB"/>
              </w:rPr>
            </w:pPr>
            <w:r w:rsidRPr="00253888">
              <w:rPr>
                <w:lang w:val="en-GB"/>
              </w:rPr>
              <w:t>The requirement meets the objective by ensuring that the TOE provides authorized administrators the ability to review, order, and filter the audit trail.</w:t>
            </w:r>
          </w:p>
        </w:tc>
      </w:tr>
      <w:tr w:rsidR="00BC3A8F" w:rsidRPr="00253888" w:rsidTr="00AC782C">
        <w:tc>
          <w:tcPr>
            <w:tcW w:w="3000" w:type="dxa"/>
            <w:vMerge w:val="restart"/>
          </w:tcPr>
          <w:p w:rsidR="00BC3A8F" w:rsidRPr="00253888" w:rsidRDefault="00BC3A8F" w:rsidP="00AD2BFC">
            <w:pPr>
              <w:rPr>
                <w:lang w:val="en-GB"/>
              </w:rPr>
            </w:pPr>
            <w:r w:rsidRPr="00253888">
              <w:rPr>
                <w:lang w:val="en-GB"/>
              </w:rPr>
              <w:t>O.IDENTIFY</w:t>
            </w:r>
          </w:p>
          <w:p w:rsidR="00BC3A8F" w:rsidRPr="00253888" w:rsidRDefault="00BC3A8F" w:rsidP="00AD2BFC">
            <w:pPr>
              <w:rPr>
                <w:lang w:val="en-GB"/>
              </w:rPr>
            </w:pPr>
            <w:r w:rsidRPr="00253888">
              <w:rPr>
                <w:lang w:val="en-GB"/>
              </w:rPr>
              <w:t xml:space="preserve">The TOE must be able to identify </w:t>
            </w:r>
            <w:r w:rsidR="00DE6EF0">
              <w:rPr>
                <w:lang w:val="en-GB"/>
              </w:rPr>
              <w:t xml:space="preserve">and authenticate </w:t>
            </w:r>
            <w:r w:rsidRPr="00253888">
              <w:rPr>
                <w:lang w:val="en-GB"/>
              </w:rPr>
              <w:t>users prior to allowing access to TOE administrative functions and data.</w:t>
            </w:r>
          </w:p>
        </w:tc>
        <w:tc>
          <w:tcPr>
            <w:tcW w:w="3720" w:type="dxa"/>
          </w:tcPr>
          <w:p w:rsidR="00BC3A8F" w:rsidRPr="00253888" w:rsidRDefault="00BC3A8F" w:rsidP="00AD2BFC">
            <w:pPr>
              <w:rPr>
                <w:lang w:val="en-GB"/>
              </w:rPr>
            </w:pPr>
            <w:r w:rsidRPr="00253888">
              <w:rPr>
                <w:lang w:val="en-GB"/>
              </w:rPr>
              <w:t>FIA_UID.2</w:t>
            </w:r>
          </w:p>
          <w:p w:rsidR="00BC3A8F" w:rsidRPr="00253888" w:rsidRDefault="00BC3A8F" w:rsidP="00AD2BFC">
            <w:pPr>
              <w:rPr>
                <w:lang w:val="en-GB"/>
              </w:rPr>
            </w:pPr>
            <w:r w:rsidRPr="00253888">
              <w:rPr>
                <w:lang w:val="en-GB"/>
              </w:rPr>
              <w:t>User identification before any action</w:t>
            </w:r>
          </w:p>
        </w:tc>
        <w:tc>
          <w:tcPr>
            <w:tcW w:w="3720" w:type="dxa"/>
          </w:tcPr>
          <w:p w:rsidR="00BC3A8F" w:rsidRPr="00253888" w:rsidRDefault="00BC3A8F" w:rsidP="00AD2BFC">
            <w:pPr>
              <w:rPr>
                <w:lang w:val="en-GB"/>
              </w:rPr>
            </w:pPr>
            <w:r w:rsidRPr="00253888">
              <w:rPr>
                <w:lang w:val="en-GB"/>
              </w:rPr>
              <w:t>The requirement meets the objective by ensuring that the TOE identifies all users prior to allowing them access to any TOE functions or data.</w:t>
            </w:r>
          </w:p>
        </w:tc>
      </w:tr>
      <w:tr w:rsidR="00BC3A8F" w:rsidRPr="00253888" w:rsidTr="00AC782C">
        <w:tc>
          <w:tcPr>
            <w:tcW w:w="3000" w:type="dxa"/>
            <w:vMerge/>
          </w:tcPr>
          <w:p w:rsidR="00BC3A8F" w:rsidRPr="00253888" w:rsidRDefault="00BC3A8F" w:rsidP="00AD2BFC">
            <w:pPr>
              <w:rPr>
                <w:lang w:val="en-GB"/>
              </w:rPr>
            </w:pPr>
          </w:p>
        </w:tc>
        <w:tc>
          <w:tcPr>
            <w:tcW w:w="3720" w:type="dxa"/>
          </w:tcPr>
          <w:p w:rsidR="00BC3A8F" w:rsidRDefault="00BC3A8F" w:rsidP="00AD2BFC">
            <w:pPr>
              <w:rPr>
                <w:lang w:val="en-GB"/>
              </w:rPr>
            </w:pPr>
            <w:r>
              <w:rPr>
                <w:lang w:val="en-GB"/>
              </w:rPr>
              <w:t>FIA_UAU.2</w:t>
            </w:r>
          </w:p>
          <w:p w:rsidR="00BC3A8F" w:rsidRPr="00253888" w:rsidRDefault="00BC3A8F" w:rsidP="00BC3A8F">
            <w:pPr>
              <w:rPr>
                <w:lang w:val="en-GB"/>
              </w:rPr>
            </w:pPr>
            <w:r w:rsidRPr="00253888">
              <w:rPr>
                <w:lang w:val="en-GB"/>
              </w:rPr>
              <w:t xml:space="preserve">User </w:t>
            </w:r>
            <w:r>
              <w:rPr>
                <w:lang w:val="en-GB"/>
              </w:rPr>
              <w:t>authentication</w:t>
            </w:r>
            <w:r w:rsidRPr="00253888">
              <w:rPr>
                <w:lang w:val="en-GB"/>
              </w:rPr>
              <w:t xml:space="preserve"> before any action</w:t>
            </w:r>
          </w:p>
        </w:tc>
        <w:tc>
          <w:tcPr>
            <w:tcW w:w="3720" w:type="dxa"/>
          </w:tcPr>
          <w:p w:rsidR="00BC3A8F" w:rsidRPr="00253888" w:rsidRDefault="00BC3A8F" w:rsidP="00BC3A8F">
            <w:pPr>
              <w:rPr>
                <w:lang w:val="en-GB"/>
              </w:rPr>
            </w:pPr>
            <w:r w:rsidRPr="00253888">
              <w:rPr>
                <w:lang w:val="en-GB"/>
              </w:rPr>
              <w:t xml:space="preserve">The requirement meets the objective by ensuring that the TOE </w:t>
            </w:r>
            <w:r>
              <w:rPr>
                <w:lang w:val="en-GB"/>
              </w:rPr>
              <w:t>authenticates</w:t>
            </w:r>
            <w:r w:rsidRPr="00253888">
              <w:rPr>
                <w:lang w:val="en-GB"/>
              </w:rPr>
              <w:t xml:space="preserve"> all users prior to allowing them access to any TOE functions or data.</w:t>
            </w:r>
          </w:p>
        </w:tc>
      </w:tr>
      <w:tr w:rsidR="00A70A47" w:rsidRPr="00253888" w:rsidTr="00AC782C">
        <w:tc>
          <w:tcPr>
            <w:tcW w:w="3000" w:type="dxa"/>
            <w:vMerge w:val="restart"/>
          </w:tcPr>
          <w:p w:rsidR="00A70A47" w:rsidRPr="00253888" w:rsidRDefault="00A70A47" w:rsidP="00AD2BFC">
            <w:pPr>
              <w:rPr>
                <w:lang w:val="en-GB"/>
              </w:rPr>
            </w:pPr>
            <w:r w:rsidRPr="00253888">
              <w:rPr>
                <w:lang w:val="en-GB"/>
              </w:rPr>
              <w:t>O.EADMIN</w:t>
            </w:r>
          </w:p>
          <w:p w:rsidR="00A70A47" w:rsidRPr="00253888" w:rsidRDefault="00A70A47" w:rsidP="00AD2BFC">
            <w:pPr>
              <w:rPr>
                <w:lang w:val="en-GB"/>
              </w:rPr>
            </w:pPr>
            <w:r w:rsidRPr="00253888">
              <w:rPr>
                <w:lang w:val="en-GB"/>
              </w:rPr>
              <w:t>The TOE must include a set of functions that allow efficient management of its functions and data.</w:t>
            </w:r>
          </w:p>
        </w:tc>
        <w:tc>
          <w:tcPr>
            <w:tcW w:w="3720" w:type="dxa"/>
          </w:tcPr>
          <w:p w:rsidR="00A70A47" w:rsidRPr="00253888" w:rsidRDefault="00A70A47" w:rsidP="00AD2BFC">
            <w:pPr>
              <w:rPr>
                <w:lang w:val="en-GB"/>
              </w:rPr>
            </w:pPr>
            <w:r w:rsidRPr="00253888">
              <w:rPr>
                <w:lang w:val="en-GB"/>
              </w:rPr>
              <w:t>FMT_MTD.1</w:t>
            </w:r>
          </w:p>
          <w:p w:rsidR="00A70A47" w:rsidRPr="00253888" w:rsidRDefault="00A70A47" w:rsidP="00AD2BFC">
            <w:pPr>
              <w:rPr>
                <w:lang w:val="en-GB"/>
              </w:rPr>
            </w:pPr>
            <w:r w:rsidRPr="00253888">
              <w:rPr>
                <w:lang w:val="en-GB"/>
              </w:rPr>
              <w:t>Management of TSF data</w:t>
            </w:r>
          </w:p>
        </w:tc>
        <w:tc>
          <w:tcPr>
            <w:tcW w:w="3720" w:type="dxa"/>
          </w:tcPr>
          <w:p w:rsidR="00A70A47" w:rsidRPr="00253888" w:rsidRDefault="00A70A47" w:rsidP="00645EDC">
            <w:pPr>
              <w:rPr>
                <w:lang w:val="en-GB"/>
              </w:rPr>
            </w:pPr>
            <w:r w:rsidRPr="00253888">
              <w:rPr>
                <w:lang w:val="en-GB"/>
              </w:rPr>
              <w:t>The requirement meets the objective by ensuring that the TOE provides a means to effectively manage the TOE data.</w:t>
            </w:r>
          </w:p>
        </w:tc>
      </w:tr>
      <w:tr w:rsidR="00A70A47" w:rsidRPr="00253888" w:rsidTr="00AC782C">
        <w:tc>
          <w:tcPr>
            <w:tcW w:w="3000" w:type="dxa"/>
            <w:vMerge/>
          </w:tcPr>
          <w:p w:rsidR="00A70A47" w:rsidRPr="00253888" w:rsidRDefault="00A70A47" w:rsidP="00882A3A">
            <w:pPr>
              <w:jc w:val="both"/>
              <w:rPr>
                <w:rFonts w:ascii="Gill Sans MT" w:hAnsi="Gill Sans MT"/>
                <w:szCs w:val="18"/>
                <w:lang w:val="en-GB"/>
              </w:rPr>
            </w:pPr>
          </w:p>
        </w:tc>
        <w:tc>
          <w:tcPr>
            <w:tcW w:w="3720" w:type="dxa"/>
          </w:tcPr>
          <w:p w:rsidR="00A70A47" w:rsidRPr="00253888" w:rsidRDefault="00A70A47" w:rsidP="00AD2BFC">
            <w:pPr>
              <w:rPr>
                <w:lang w:val="en-GB"/>
              </w:rPr>
            </w:pPr>
            <w:r w:rsidRPr="00253888">
              <w:rPr>
                <w:lang w:val="en-GB"/>
              </w:rPr>
              <w:t>FMT_SMF.1</w:t>
            </w:r>
          </w:p>
          <w:p w:rsidR="00A70A47" w:rsidRPr="00253888" w:rsidRDefault="00A70A47" w:rsidP="00AD2BFC">
            <w:pPr>
              <w:rPr>
                <w:lang w:val="en-GB"/>
              </w:rPr>
            </w:pPr>
            <w:r w:rsidRPr="00253888">
              <w:rPr>
                <w:lang w:val="en-GB"/>
              </w:rPr>
              <w:t>Specification of management functions</w:t>
            </w:r>
          </w:p>
        </w:tc>
        <w:tc>
          <w:tcPr>
            <w:tcW w:w="3720" w:type="dxa"/>
          </w:tcPr>
          <w:p w:rsidR="00A70A47" w:rsidRPr="00253888" w:rsidRDefault="00A70A47" w:rsidP="00AD2BFC">
            <w:pPr>
              <w:rPr>
                <w:lang w:val="en-GB"/>
              </w:rPr>
            </w:pPr>
            <w:r w:rsidRPr="00253888">
              <w:rPr>
                <w:lang w:val="en-GB"/>
              </w:rPr>
              <w:t>The requirement meets the objective by ensuring that the TOE includes administrative functions to facilitate the management of the TSF.</w:t>
            </w:r>
          </w:p>
        </w:tc>
      </w:tr>
      <w:tr w:rsidR="00A70A47" w:rsidRPr="00253888" w:rsidTr="00AC782C">
        <w:tc>
          <w:tcPr>
            <w:tcW w:w="3000" w:type="dxa"/>
            <w:vMerge/>
          </w:tcPr>
          <w:p w:rsidR="00A70A47" w:rsidRPr="00253888" w:rsidRDefault="00A70A47" w:rsidP="00882A3A">
            <w:pPr>
              <w:jc w:val="both"/>
              <w:rPr>
                <w:rFonts w:ascii="Gill Sans MT" w:hAnsi="Gill Sans MT"/>
                <w:szCs w:val="18"/>
                <w:lang w:val="en-GB"/>
              </w:rPr>
            </w:pPr>
          </w:p>
        </w:tc>
        <w:tc>
          <w:tcPr>
            <w:tcW w:w="3720" w:type="dxa"/>
          </w:tcPr>
          <w:p w:rsidR="00A70A47" w:rsidRPr="00253888" w:rsidRDefault="00A70A47" w:rsidP="00AD2BFC">
            <w:pPr>
              <w:rPr>
                <w:lang w:val="en-GB"/>
              </w:rPr>
            </w:pPr>
            <w:r w:rsidRPr="00253888">
              <w:rPr>
                <w:lang w:val="en-GB"/>
              </w:rPr>
              <w:t>FMT_SMR.1</w:t>
            </w:r>
          </w:p>
          <w:p w:rsidR="00A70A47" w:rsidRPr="00253888" w:rsidRDefault="00A70A47" w:rsidP="00AD2BFC">
            <w:pPr>
              <w:rPr>
                <w:lang w:val="en-GB"/>
              </w:rPr>
            </w:pPr>
            <w:r w:rsidRPr="00253888">
              <w:rPr>
                <w:lang w:val="en-GB"/>
              </w:rPr>
              <w:t>Security roles</w:t>
            </w:r>
          </w:p>
        </w:tc>
        <w:tc>
          <w:tcPr>
            <w:tcW w:w="3720" w:type="dxa"/>
          </w:tcPr>
          <w:p w:rsidR="00A70A47" w:rsidRPr="00253888" w:rsidRDefault="00A70A47" w:rsidP="00AD2BFC">
            <w:pPr>
              <w:rPr>
                <w:lang w:val="en-GB"/>
              </w:rPr>
            </w:pPr>
            <w:r w:rsidRPr="00253888">
              <w:rPr>
                <w:lang w:val="en-GB"/>
              </w:rPr>
              <w:t>The requirement meets the objective by ensuring that the TOE provides administrative roles to facilitate the management of the TSF.</w:t>
            </w:r>
          </w:p>
        </w:tc>
      </w:tr>
      <w:tr w:rsidR="00AC782C" w:rsidRPr="00253888" w:rsidTr="00AC782C">
        <w:trPr>
          <w:trHeight w:val="326"/>
        </w:trPr>
        <w:tc>
          <w:tcPr>
            <w:tcW w:w="3000" w:type="dxa"/>
            <w:vMerge w:val="restart"/>
          </w:tcPr>
          <w:p w:rsidR="00AC782C" w:rsidRPr="00253888" w:rsidRDefault="00AC782C" w:rsidP="00AD2BFC">
            <w:pPr>
              <w:rPr>
                <w:lang w:val="en-GB"/>
              </w:rPr>
            </w:pPr>
            <w:r w:rsidRPr="00253888">
              <w:rPr>
                <w:lang w:val="en-GB"/>
              </w:rPr>
              <w:lastRenderedPageBreak/>
              <w:t>O.PROTECT</w:t>
            </w:r>
          </w:p>
          <w:p w:rsidR="00AC782C" w:rsidRPr="00253888" w:rsidRDefault="00AC782C" w:rsidP="00331371">
            <w:pPr>
              <w:rPr>
                <w:lang w:val="en-GB"/>
              </w:rPr>
            </w:pPr>
            <w:r w:rsidRPr="00253888">
              <w:rPr>
                <w:lang w:val="en-GB"/>
              </w:rPr>
              <w:t>The TOE must ensure the integrity of audit and system data by protecting it from unauthorized modifications and access</w:t>
            </w:r>
            <w:r>
              <w:rPr>
                <w:lang w:val="en-GB"/>
              </w:rPr>
              <w:t xml:space="preserve"> during transfer</w:t>
            </w:r>
            <w:r w:rsidRPr="00253888">
              <w:rPr>
                <w:lang w:val="en-GB"/>
              </w:rPr>
              <w:t>.</w:t>
            </w:r>
          </w:p>
        </w:tc>
        <w:tc>
          <w:tcPr>
            <w:tcW w:w="3720" w:type="dxa"/>
          </w:tcPr>
          <w:p w:rsidR="00AC782C" w:rsidRDefault="00AC782C" w:rsidP="00AD2BFC">
            <w:pPr>
              <w:rPr>
                <w:lang w:val="en-GB"/>
              </w:rPr>
            </w:pPr>
            <w:r>
              <w:rPr>
                <w:lang w:val="en-GB"/>
              </w:rPr>
              <w:t>FCS_CKM.1</w:t>
            </w:r>
          </w:p>
          <w:p w:rsidR="00AC782C" w:rsidRPr="00253888" w:rsidRDefault="00AC782C" w:rsidP="00AD2BFC">
            <w:pPr>
              <w:rPr>
                <w:lang w:val="en-GB"/>
              </w:rPr>
            </w:pPr>
            <w:r w:rsidRPr="00253888">
              <w:rPr>
                <w:lang w:val="en-GB"/>
              </w:rPr>
              <w:t>Cryptographic</w:t>
            </w:r>
            <w:r w:rsidRPr="00253888" w:rsidDel="00AC782C">
              <w:rPr>
                <w:lang w:val="en-GB"/>
              </w:rPr>
              <w:t xml:space="preserve"> </w:t>
            </w:r>
            <w:r>
              <w:rPr>
                <w:lang w:val="en-GB"/>
              </w:rPr>
              <w:t>key generation</w:t>
            </w:r>
          </w:p>
        </w:tc>
        <w:tc>
          <w:tcPr>
            <w:tcW w:w="3720" w:type="dxa"/>
          </w:tcPr>
          <w:p w:rsidR="00AC782C" w:rsidRPr="00253888" w:rsidRDefault="00AC782C" w:rsidP="00AD2BFC">
            <w:pPr>
              <w:rPr>
                <w:lang w:val="en-GB"/>
              </w:rPr>
            </w:pPr>
            <w:r>
              <w:rPr>
                <w:lang w:val="en-GB"/>
              </w:rPr>
              <w:t xml:space="preserve">This requirement supports the objective </w:t>
            </w:r>
            <w:r w:rsidR="004920C4">
              <w:rPr>
                <w:lang w:val="en-GB"/>
              </w:rPr>
              <w:t xml:space="preserve">by generating keys used to protect TSF data </w:t>
            </w:r>
            <w:r w:rsidR="004920C4" w:rsidRPr="00253888">
              <w:rPr>
                <w:lang w:val="en-GB"/>
              </w:rPr>
              <w:t>when it is transmitted between separate parts of the TOE.</w:t>
            </w:r>
          </w:p>
        </w:tc>
      </w:tr>
      <w:tr w:rsidR="00AC782C" w:rsidRPr="00253888" w:rsidTr="00AC782C">
        <w:trPr>
          <w:trHeight w:val="326"/>
        </w:trPr>
        <w:tc>
          <w:tcPr>
            <w:tcW w:w="3000" w:type="dxa"/>
            <w:vMerge/>
          </w:tcPr>
          <w:p w:rsidR="00AC782C" w:rsidRPr="00253888" w:rsidRDefault="00AC782C" w:rsidP="00AD2BFC">
            <w:pPr>
              <w:rPr>
                <w:lang w:val="en-GB"/>
              </w:rPr>
            </w:pPr>
          </w:p>
        </w:tc>
        <w:tc>
          <w:tcPr>
            <w:tcW w:w="3720" w:type="dxa"/>
          </w:tcPr>
          <w:p w:rsidR="00AC782C" w:rsidRDefault="00AC782C" w:rsidP="00AC782C">
            <w:pPr>
              <w:rPr>
                <w:lang w:val="en-GB"/>
              </w:rPr>
            </w:pPr>
            <w:r>
              <w:rPr>
                <w:lang w:val="en-GB"/>
              </w:rPr>
              <w:t>FCS_CKM.4</w:t>
            </w:r>
          </w:p>
          <w:p w:rsidR="00AC782C" w:rsidRPr="00253888" w:rsidRDefault="00AC782C" w:rsidP="00AC782C">
            <w:pPr>
              <w:rPr>
                <w:lang w:val="en-GB"/>
              </w:rPr>
            </w:pPr>
            <w:r w:rsidRPr="00253888">
              <w:rPr>
                <w:lang w:val="en-GB"/>
              </w:rPr>
              <w:t>Cryptographic</w:t>
            </w:r>
            <w:r>
              <w:rPr>
                <w:lang w:val="en-GB"/>
              </w:rPr>
              <w:t xml:space="preserve"> key destruction</w:t>
            </w:r>
          </w:p>
        </w:tc>
        <w:tc>
          <w:tcPr>
            <w:tcW w:w="3720" w:type="dxa"/>
          </w:tcPr>
          <w:p w:rsidR="00AC782C" w:rsidRPr="00253888" w:rsidRDefault="004920C4">
            <w:pPr>
              <w:rPr>
                <w:lang w:val="en-GB"/>
              </w:rPr>
            </w:pPr>
            <w:r>
              <w:rPr>
                <w:lang w:val="en-GB"/>
              </w:rPr>
              <w:t>This requirement supports the objective by destroying keys after use.</w:t>
            </w:r>
          </w:p>
        </w:tc>
      </w:tr>
      <w:tr w:rsidR="00AC782C" w:rsidRPr="00253888" w:rsidTr="00AC782C">
        <w:trPr>
          <w:trHeight w:val="326"/>
        </w:trPr>
        <w:tc>
          <w:tcPr>
            <w:tcW w:w="3000" w:type="dxa"/>
            <w:vMerge/>
          </w:tcPr>
          <w:p w:rsidR="00AC782C" w:rsidRPr="00253888" w:rsidRDefault="00AC782C" w:rsidP="00AD2BFC">
            <w:pPr>
              <w:rPr>
                <w:lang w:val="en-GB"/>
              </w:rPr>
            </w:pPr>
          </w:p>
        </w:tc>
        <w:tc>
          <w:tcPr>
            <w:tcW w:w="3720" w:type="dxa"/>
          </w:tcPr>
          <w:p w:rsidR="00AC782C" w:rsidRPr="00253888" w:rsidRDefault="00AC782C" w:rsidP="00AC782C">
            <w:pPr>
              <w:rPr>
                <w:lang w:val="en-GB"/>
              </w:rPr>
            </w:pPr>
            <w:r w:rsidRPr="00253888">
              <w:rPr>
                <w:lang w:val="en-GB"/>
              </w:rPr>
              <w:t>FCS_COP.1</w:t>
            </w:r>
          </w:p>
          <w:p w:rsidR="00AC782C" w:rsidRPr="00253888" w:rsidRDefault="00AC782C" w:rsidP="00AC782C">
            <w:pPr>
              <w:rPr>
                <w:lang w:val="en-GB"/>
              </w:rPr>
            </w:pPr>
            <w:r w:rsidRPr="00253888">
              <w:rPr>
                <w:lang w:val="en-GB"/>
              </w:rPr>
              <w:t>Cryptographic operation</w:t>
            </w:r>
          </w:p>
        </w:tc>
        <w:tc>
          <w:tcPr>
            <w:tcW w:w="3720" w:type="dxa"/>
          </w:tcPr>
          <w:p w:rsidR="00AC782C" w:rsidRPr="00253888" w:rsidRDefault="00AC782C" w:rsidP="00AD2BFC">
            <w:pPr>
              <w:rPr>
                <w:lang w:val="en-GB"/>
              </w:rPr>
            </w:pPr>
            <w:r w:rsidRPr="00253888">
              <w:rPr>
                <w:lang w:val="en-GB"/>
              </w:rPr>
              <w:t>The requirement meets the objective by ensuring that the TOE protects TSF data from disclosure when it is transmitted between separate parts of the TOE.</w:t>
            </w:r>
          </w:p>
        </w:tc>
      </w:tr>
      <w:tr w:rsidR="00AC782C" w:rsidRPr="00253888" w:rsidTr="00AC782C">
        <w:tc>
          <w:tcPr>
            <w:tcW w:w="3000" w:type="dxa"/>
            <w:vMerge/>
          </w:tcPr>
          <w:p w:rsidR="00AC782C" w:rsidRPr="00253888" w:rsidRDefault="00AC782C" w:rsidP="00882A3A">
            <w:pPr>
              <w:jc w:val="both"/>
              <w:rPr>
                <w:rFonts w:ascii="Gill Sans MT" w:hAnsi="Gill Sans MT"/>
                <w:szCs w:val="18"/>
                <w:lang w:val="en-GB"/>
              </w:rPr>
            </w:pPr>
          </w:p>
        </w:tc>
        <w:tc>
          <w:tcPr>
            <w:tcW w:w="3720" w:type="dxa"/>
          </w:tcPr>
          <w:p w:rsidR="00AC782C" w:rsidRPr="00253888" w:rsidRDefault="00AC782C" w:rsidP="00AD2BFC">
            <w:pPr>
              <w:rPr>
                <w:lang w:val="en-GB"/>
              </w:rPr>
            </w:pPr>
            <w:r w:rsidRPr="00253888">
              <w:rPr>
                <w:lang w:val="en-GB"/>
              </w:rPr>
              <w:t>FPT_ITT.1</w:t>
            </w:r>
          </w:p>
          <w:p w:rsidR="00AC782C" w:rsidRPr="00253888" w:rsidRDefault="00AC782C" w:rsidP="00AD2BFC">
            <w:pPr>
              <w:rPr>
                <w:lang w:val="en-GB"/>
              </w:rPr>
            </w:pPr>
            <w:r w:rsidRPr="00253888">
              <w:rPr>
                <w:lang w:val="en-GB"/>
              </w:rPr>
              <w:t>Basic internal TSF data transfer protection</w:t>
            </w:r>
          </w:p>
        </w:tc>
        <w:tc>
          <w:tcPr>
            <w:tcW w:w="3720" w:type="dxa"/>
          </w:tcPr>
          <w:p w:rsidR="00AC782C" w:rsidRPr="00253888" w:rsidRDefault="00AC782C" w:rsidP="00AD2BFC">
            <w:pPr>
              <w:rPr>
                <w:lang w:val="en-GB"/>
              </w:rPr>
            </w:pPr>
            <w:r w:rsidRPr="00253888">
              <w:rPr>
                <w:lang w:val="en-GB"/>
              </w:rPr>
              <w:t>The requirement meets the objective by ensuring that the TOE protects TSF data from disclosure when it is transmitted between separate parts of the TOE.</w:t>
            </w:r>
          </w:p>
        </w:tc>
      </w:tr>
      <w:tr w:rsidR="00A70A47" w:rsidRPr="00253888" w:rsidTr="00AC782C">
        <w:tc>
          <w:tcPr>
            <w:tcW w:w="3000" w:type="dxa"/>
          </w:tcPr>
          <w:p w:rsidR="00A70A47" w:rsidRPr="00253888" w:rsidRDefault="00A70A47" w:rsidP="00AD2BFC">
            <w:pPr>
              <w:rPr>
                <w:lang w:val="en-GB"/>
              </w:rPr>
            </w:pPr>
            <w:r w:rsidRPr="00253888">
              <w:rPr>
                <w:lang w:val="en-GB"/>
              </w:rPr>
              <w:t>O.COLLECT</w:t>
            </w:r>
          </w:p>
          <w:p w:rsidR="00A70A47" w:rsidRPr="00253888" w:rsidRDefault="00A70A47" w:rsidP="00AD2BFC">
            <w:pPr>
              <w:rPr>
                <w:lang w:val="en-GB"/>
              </w:rPr>
            </w:pPr>
            <w:r w:rsidRPr="00253888">
              <w:rPr>
                <w:lang w:val="en-GB"/>
              </w:rPr>
              <w:t>The TOE shall collect a list of objects that are to be protected and an inventory of allowable program code for the managed systems.</w:t>
            </w:r>
          </w:p>
        </w:tc>
        <w:tc>
          <w:tcPr>
            <w:tcW w:w="3720" w:type="dxa"/>
          </w:tcPr>
          <w:p w:rsidR="00A70A47" w:rsidRPr="00253888" w:rsidRDefault="00A70A47" w:rsidP="00AD2BFC">
            <w:pPr>
              <w:rPr>
                <w:lang w:val="en-GB"/>
              </w:rPr>
            </w:pPr>
            <w:r w:rsidRPr="00253888">
              <w:rPr>
                <w:lang w:val="en-GB"/>
              </w:rPr>
              <w:t>EXT_MAC_SDC.1</w:t>
            </w:r>
          </w:p>
          <w:p w:rsidR="00A70A47" w:rsidRPr="00253888" w:rsidRDefault="00A70A47" w:rsidP="00AD2BFC">
            <w:pPr>
              <w:rPr>
                <w:lang w:val="en-GB"/>
              </w:rPr>
            </w:pPr>
            <w:r w:rsidRPr="00253888">
              <w:rPr>
                <w:lang w:val="en-GB"/>
              </w:rPr>
              <w:t>Application and change control data collection</w:t>
            </w:r>
          </w:p>
        </w:tc>
        <w:tc>
          <w:tcPr>
            <w:tcW w:w="3720" w:type="dxa"/>
          </w:tcPr>
          <w:p w:rsidR="00A70A47" w:rsidRPr="00253888" w:rsidRDefault="00A70A47" w:rsidP="00AD2BFC">
            <w:pPr>
              <w:rPr>
                <w:lang w:val="en-GB"/>
              </w:rPr>
            </w:pPr>
            <w:r w:rsidRPr="00253888">
              <w:rPr>
                <w:lang w:val="en-GB"/>
              </w:rPr>
              <w:t>The requirement meets this objective by ensuring that the TOE collects information about allowed and disallowed changes to objects and execution of programs on the managed systems.</w:t>
            </w:r>
          </w:p>
        </w:tc>
      </w:tr>
      <w:tr w:rsidR="00A70A47" w:rsidRPr="00253888" w:rsidTr="00AC782C">
        <w:tc>
          <w:tcPr>
            <w:tcW w:w="3000" w:type="dxa"/>
          </w:tcPr>
          <w:p w:rsidR="00A70A47" w:rsidRPr="00253888" w:rsidRDefault="00A70A47" w:rsidP="00AD2BFC">
            <w:pPr>
              <w:rPr>
                <w:lang w:val="en-GB"/>
              </w:rPr>
            </w:pPr>
            <w:r w:rsidRPr="00253888">
              <w:rPr>
                <w:lang w:val="en-GB"/>
              </w:rPr>
              <w:t>O.ANALYZE</w:t>
            </w:r>
          </w:p>
          <w:p w:rsidR="00A70A47" w:rsidRPr="00253888" w:rsidRDefault="00A70A47" w:rsidP="00AD2BFC">
            <w:pPr>
              <w:rPr>
                <w:lang w:val="en-GB"/>
              </w:rPr>
            </w:pPr>
            <w:r w:rsidRPr="00253888">
              <w:rPr>
                <w:lang w:val="en-GB"/>
              </w:rPr>
              <w:t>The TOE must apply analytical processes and information to derive conclusions about allowed and disallowed accesses to objects.</w:t>
            </w:r>
          </w:p>
        </w:tc>
        <w:tc>
          <w:tcPr>
            <w:tcW w:w="3720" w:type="dxa"/>
          </w:tcPr>
          <w:p w:rsidR="00A53385" w:rsidRPr="00253888" w:rsidRDefault="00A53385" w:rsidP="00A53385">
            <w:pPr>
              <w:rPr>
                <w:lang w:val="en-GB"/>
              </w:rPr>
            </w:pPr>
            <w:r w:rsidRPr="00253888">
              <w:rPr>
                <w:lang w:val="en-GB"/>
              </w:rPr>
              <w:t>EXT_MAC_RCT.1</w:t>
            </w:r>
          </w:p>
          <w:p w:rsidR="00A70A47" w:rsidRPr="00253888" w:rsidRDefault="00A53385" w:rsidP="00AD2BFC">
            <w:pPr>
              <w:rPr>
                <w:lang w:val="en-GB"/>
              </w:rPr>
            </w:pPr>
            <w:r w:rsidRPr="00253888">
              <w:rPr>
                <w:lang w:val="en-GB"/>
              </w:rPr>
              <w:t>Application and change control react</w:t>
            </w:r>
          </w:p>
        </w:tc>
        <w:tc>
          <w:tcPr>
            <w:tcW w:w="3720" w:type="dxa"/>
          </w:tcPr>
          <w:p w:rsidR="00A70A47" w:rsidRPr="00253888" w:rsidRDefault="00A70A47" w:rsidP="00AD2BFC">
            <w:pPr>
              <w:rPr>
                <w:lang w:val="en-GB"/>
              </w:rPr>
            </w:pPr>
            <w:r w:rsidRPr="00253888">
              <w:rPr>
                <w:lang w:val="en-GB"/>
              </w:rPr>
              <w:t>The requirement meets this objective by ensuring that the TOE analyzes the collected change control and application control events and actions.</w:t>
            </w:r>
          </w:p>
        </w:tc>
      </w:tr>
      <w:tr w:rsidR="00A70A47" w:rsidRPr="00253888" w:rsidTr="00AC782C">
        <w:tc>
          <w:tcPr>
            <w:tcW w:w="3000" w:type="dxa"/>
          </w:tcPr>
          <w:p w:rsidR="00A70A47" w:rsidRPr="00253888" w:rsidRDefault="00A70A47" w:rsidP="00AD2BFC">
            <w:pPr>
              <w:rPr>
                <w:lang w:val="en-GB"/>
              </w:rPr>
            </w:pPr>
            <w:r w:rsidRPr="00253888">
              <w:rPr>
                <w:lang w:val="en-GB"/>
              </w:rPr>
              <w:t>O.REACT</w:t>
            </w:r>
          </w:p>
          <w:p w:rsidR="00A70A47" w:rsidRPr="00253888" w:rsidRDefault="00A70A47" w:rsidP="00AD2BFC">
            <w:pPr>
              <w:rPr>
                <w:lang w:val="en-GB"/>
              </w:rPr>
            </w:pPr>
            <w:r w:rsidRPr="00253888">
              <w:rPr>
                <w:lang w:val="en-GB"/>
              </w:rPr>
              <w:t>The TOE shall take appropriate action on all allowed and disallowed accesses to objects.</w:t>
            </w:r>
          </w:p>
        </w:tc>
        <w:tc>
          <w:tcPr>
            <w:tcW w:w="3720" w:type="dxa"/>
          </w:tcPr>
          <w:p w:rsidR="00A70A47" w:rsidRPr="00253888" w:rsidRDefault="00A70A47" w:rsidP="00AD2BFC">
            <w:pPr>
              <w:rPr>
                <w:lang w:val="en-GB"/>
              </w:rPr>
            </w:pPr>
            <w:r w:rsidRPr="00253888">
              <w:rPr>
                <w:lang w:val="en-GB"/>
              </w:rPr>
              <w:t>EXT_MAC_RCT.1</w:t>
            </w:r>
          </w:p>
          <w:p w:rsidR="00A70A47" w:rsidRPr="00253888" w:rsidRDefault="00A70A47" w:rsidP="00AD2BFC">
            <w:pPr>
              <w:rPr>
                <w:lang w:val="en-GB"/>
              </w:rPr>
            </w:pPr>
            <w:r w:rsidRPr="00253888">
              <w:rPr>
                <w:lang w:val="en-GB"/>
              </w:rPr>
              <w:t>Application and change control react</w:t>
            </w:r>
          </w:p>
        </w:tc>
        <w:tc>
          <w:tcPr>
            <w:tcW w:w="3720" w:type="dxa"/>
          </w:tcPr>
          <w:p w:rsidR="00A70A47" w:rsidRPr="00253888" w:rsidRDefault="00A70A47" w:rsidP="00AD2BFC">
            <w:pPr>
              <w:rPr>
                <w:lang w:val="en-GB"/>
              </w:rPr>
            </w:pPr>
            <w:r w:rsidRPr="00253888">
              <w:rPr>
                <w:lang w:val="en-GB"/>
              </w:rPr>
              <w:t>The requirement meets this objective by ensuring that the TOE takes appropriate actions, as defined by policy, on all allowed and disallowed accesses to objects.</w:t>
            </w:r>
          </w:p>
        </w:tc>
      </w:tr>
      <w:bookmarkEnd w:id="229"/>
    </w:tbl>
    <w:p w:rsidR="00253DB0" w:rsidRPr="00253888" w:rsidRDefault="00253DB0" w:rsidP="00AD2BFC">
      <w:pPr>
        <w:rPr>
          <w:lang w:val="en-GB"/>
        </w:rPr>
      </w:pPr>
    </w:p>
    <w:p w:rsidR="00253DB0" w:rsidRPr="00253888" w:rsidRDefault="00253DB0" w:rsidP="009F7E7D">
      <w:pPr>
        <w:pStyle w:val="Heading3"/>
        <w:rPr>
          <w:lang w:val="en-GB"/>
        </w:rPr>
      </w:pPr>
      <w:bookmarkStart w:id="230" w:name="_Toc201709917"/>
      <w:bookmarkStart w:id="231" w:name="_Toc447541505"/>
      <w:r w:rsidRPr="00253888">
        <w:rPr>
          <w:lang w:val="en-GB"/>
        </w:rPr>
        <w:t>Security Assurance Requirements Rationale</w:t>
      </w:r>
      <w:bookmarkEnd w:id="230"/>
      <w:bookmarkEnd w:id="231"/>
    </w:p>
    <w:p w:rsidR="00253DB0" w:rsidRPr="00253888" w:rsidRDefault="00253DB0" w:rsidP="00AD2BFC">
      <w:pPr>
        <w:rPr>
          <w:lang w:val="en-GB"/>
        </w:rPr>
      </w:pPr>
      <w:r w:rsidRPr="00253888">
        <w:rPr>
          <w:lang w:val="en-GB"/>
        </w:rPr>
        <w:t>EAL</w:t>
      </w:r>
      <w:r w:rsidR="002D1806" w:rsidRPr="00253888">
        <w:rPr>
          <w:lang w:val="en-GB"/>
        </w:rPr>
        <w:t>2</w:t>
      </w:r>
      <w:r w:rsidRPr="00253888">
        <w:rPr>
          <w:lang w:val="en-GB"/>
        </w:rPr>
        <w:t xml:space="preserve"> was chosen to provide a moderate level of assurance that is consistent with good commercial practices.  As such, minimal additional tasks are placed upon the vendor assuming the vendor follows reasonable software engineering practices and can provide support to the evaluation for design and testing efforts.  The chosen assurance level is appropriate with the threats defined for the </w:t>
      </w:r>
      <w:r w:rsidR="00133139">
        <w:rPr>
          <w:lang w:val="en-GB"/>
        </w:rPr>
        <w:t xml:space="preserve">TOE </w:t>
      </w:r>
      <w:r w:rsidRPr="00253888">
        <w:rPr>
          <w:lang w:val="en-GB"/>
        </w:rPr>
        <w:t xml:space="preserve">environment.  While the System may monitor a hostile environment, </w:t>
      </w:r>
      <w:r w:rsidR="007572DC">
        <w:rPr>
          <w:lang w:val="en-GB"/>
        </w:rPr>
        <w:t xml:space="preserve">the servers on which it is located are assumed to </w:t>
      </w:r>
      <w:r w:rsidR="00133139">
        <w:rPr>
          <w:lang w:val="en-GB"/>
        </w:rPr>
        <w:t>provide protection by employing measures appropriate to that environment</w:t>
      </w:r>
      <w:r w:rsidRPr="00253888">
        <w:rPr>
          <w:lang w:val="en-GB"/>
        </w:rPr>
        <w:t>.  At EAL</w:t>
      </w:r>
      <w:r w:rsidR="002D1806" w:rsidRPr="00253888">
        <w:rPr>
          <w:lang w:val="en-GB"/>
        </w:rPr>
        <w:t>2</w:t>
      </w:r>
      <w:r w:rsidRPr="00253888">
        <w:rPr>
          <w:lang w:val="en-GB"/>
        </w:rPr>
        <w:t xml:space="preserve">, </w:t>
      </w:r>
      <w:r w:rsidRPr="00253888">
        <w:rPr>
          <w:lang w:val="en-GB"/>
        </w:rPr>
        <w:lastRenderedPageBreak/>
        <w:t xml:space="preserve">the System will have incurred a search for obvious flaws to support its introduction into the </w:t>
      </w:r>
      <w:r w:rsidR="00133139">
        <w:rPr>
          <w:lang w:val="en-GB"/>
        </w:rPr>
        <w:t>protected</w:t>
      </w:r>
      <w:r w:rsidRPr="00253888">
        <w:rPr>
          <w:lang w:val="en-GB"/>
        </w:rPr>
        <w:t xml:space="preserve"> environment.</w:t>
      </w:r>
    </w:p>
    <w:p w:rsidR="00DA26E2" w:rsidRPr="00253888" w:rsidRDefault="00DA26E2" w:rsidP="00AD2BFC">
      <w:pPr>
        <w:rPr>
          <w:lang w:val="en-GB"/>
        </w:rPr>
      </w:pPr>
    </w:p>
    <w:p w:rsidR="00253DB0" w:rsidRPr="00253888" w:rsidRDefault="00253DB0" w:rsidP="00AD2BFC">
      <w:pPr>
        <w:rPr>
          <w:lang w:val="en-GB"/>
        </w:rPr>
      </w:pPr>
      <w:r w:rsidRPr="00253888">
        <w:rPr>
          <w:lang w:val="en-GB"/>
        </w:rPr>
        <w:t>The augmentation of ALC_FLR.</w:t>
      </w:r>
      <w:r w:rsidR="00DA26E2" w:rsidRPr="00253888">
        <w:rPr>
          <w:lang w:val="en-GB"/>
        </w:rPr>
        <w:t>2</w:t>
      </w:r>
      <w:r w:rsidRPr="00253888">
        <w:rPr>
          <w:lang w:val="en-GB"/>
        </w:rPr>
        <w:t xml:space="preserve"> was chosen to give greater assurance of the developer’s on-going flaw remediation processes.</w:t>
      </w:r>
    </w:p>
    <w:p w:rsidR="00253DB0" w:rsidRPr="00253888" w:rsidRDefault="00253DB0" w:rsidP="00AD2BFC">
      <w:pPr>
        <w:rPr>
          <w:lang w:val="en-GB"/>
        </w:rPr>
      </w:pPr>
    </w:p>
    <w:p w:rsidR="00253DB0" w:rsidRPr="00253888" w:rsidRDefault="00253DB0" w:rsidP="009F7E7D">
      <w:pPr>
        <w:pStyle w:val="Heading3"/>
        <w:rPr>
          <w:lang w:val="en-GB"/>
        </w:rPr>
      </w:pPr>
      <w:bookmarkStart w:id="232" w:name="_Toc201709918"/>
      <w:bookmarkStart w:id="233" w:name="_Toc447541506"/>
      <w:r w:rsidRPr="00253888">
        <w:rPr>
          <w:lang w:val="en-GB"/>
        </w:rPr>
        <w:t>Dependency Rationale</w:t>
      </w:r>
      <w:bookmarkEnd w:id="232"/>
      <w:bookmarkEnd w:id="233"/>
    </w:p>
    <w:p w:rsidR="00253DB0" w:rsidRPr="00253888" w:rsidRDefault="00253DB0" w:rsidP="00AD2BFC">
      <w:pPr>
        <w:rPr>
          <w:lang w:val="en-GB"/>
        </w:rPr>
      </w:pPr>
      <w:r w:rsidRPr="00253888">
        <w:rPr>
          <w:lang w:val="en-GB"/>
        </w:rPr>
        <w:t xml:space="preserve">This ST does satisfy all the requirement dependencies of the Common Criteria.  </w:t>
      </w:r>
      <w:fldSimple w:instr=" REF _Ref234126672 \h  \* MERGEFORMAT ">
        <w:r w:rsidR="00AF2903" w:rsidRPr="00253888">
          <w:rPr>
            <w:lang w:val="en-GB"/>
          </w:rPr>
          <w:t xml:space="preserve">Table </w:t>
        </w:r>
        <w:r w:rsidR="00AF2903">
          <w:rPr>
            <w:noProof/>
            <w:lang w:val="en-GB"/>
          </w:rPr>
          <w:t>19</w:t>
        </w:r>
      </w:fldSimple>
      <w:r w:rsidRPr="00253888">
        <w:rPr>
          <w:lang w:val="en-GB"/>
        </w:rPr>
        <w:t xml:space="preserve"> lists each requirement to which the TOE claims conformance with a dependency and indicates whether the dependent requirement was included.  As the table indicates, all dependencies have been met.</w:t>
      </w:r>
    </w:p>
    <w:p w:rsidR="00253DB0" w:rsidRPr="00253888" w:rsidRDefault="00253DB0" w:rsidP="009D614E">
      <w:pPr>
        <w:pStyle w:val="Caption"/>
        <w:rPr>
          <w:lang w:val="en-GB"/>
        </w:rPr>
      </w:pPr>
      <w:bookmarkStart w:id="234" w:name="_Ref234126672"/>
      <w:bookmarkStart w:id="235" w:name="_Toc201709947"/>
      <w:bookmarkStart w:id="236" w:name="_Toc444175319"/>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19</w:t>
      </w:r>
      <w:r w:rsidR="005279B8" w:rsidRPr="00253888">
        <w:rPr>
          <w:lang w:val="en-GB"/>
        </w:rPr>
        <w:fldChar w:fldCharType="end"/>
      </w:r>
      <w:bookmarkEnd w:id="234"/>
      <w:r w:rsidRPr="00253888">
        <w:rPr>
          <w:lang w:val="en-GB"/>
        </w:rPr>
        <w:t xml:space="preserve"> </w:t>
      </w:r>
      <w:r w:rsidR="0021054A" w:rsidRPr="00253888">
        <w:rPr>
          <w:lang w:val="en-GB"/>
        </w:rPr>
        <w:t>–</w:t>
      </w:r>
      <w:r w:rsidRPr="00253888">
        <w:rPr>
          <w:lang w:val="en-GB"/>
        </w:rPr>
        <w:t xml:space="preserve"> Functional Requirements Dependencies</w:t>
      </w:r>
      <w:bookmarkEnd w:id="235"/>
      <w:bookmarkEnd w:id="236"/>
    </w:p>
    <w:tbl>
      <w:tblPr>
        <w:tblW w:w="95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8" w:type="dxa"/>
          <w:left w:w="58" w:type="dxa"/>
          <w:bottom w:w="58" w:type="dxa"/>
          <w:right w:w="58" w:type="dxa"/>
        </w:tblCellMar>
        <w:tblLook w:val="0420"/>
      </w:tblPr>
      <w:tblGrid>
        <w:gridCol w:w="2000"/>
        <w:gridCol w:w="2000"/>
        <w:gridCol w:w="1445"/>
        <w:gridCol w:w="4111"/>
      </w:tblGrid>
      <w:tr w:rsidR="00A70A47" w:rsidRPr="00253888" w:rsidTr="003E2551">
        <w:trPr>
          <w:tblHeader/>
        </w:trPr>
        <w:tc>
          <w:tcPr>
            <w:tcW w:w="2000" w:type="dxa"/>
            <w:shd w:val="clear" w:color="auto" w:fill="FF0000"/>
          </w:tcPr>
          <w:p w:rsidR="00A70A47" w:rsidRPr="00253888" w:rsidRDefault="00A70A47" w:rsidP="00DC1D8F">
            <w:pPr>
              <w:jc w:val="center"/>
              <w:rPr>
                <w:rFonts w:ascii="Gill Sans MT" w:eastAsia="Arial Unicode MS" w:hAnsi="Gill Sans MT"/>
                <w:b/>
                <w:snapToGrid w:val="0"/>
                <w:color w:val="FFFFFF"/>
                <w:szCs w:val="32"/>
                <w:lang w:val="en-GB"/>
              </w:rPr>
            </w:pPr>
            <w:bookmarkStart w:id="237" w:name="Table8_5_3"/>
            <w:r w:rsidRPr="00253888">
              <w:rPr>
                <w:rFonts w:ascii="Gill Sans MT" w:eastAsia="Arial Unicode MS" w:hAnsi="Gill Sans MT"/>
                <w:b/>
                <w:snapToGrid w:val="0"/>
                <w:color w:val="FFFFFF"/>
                <w:szCs w:val="32"/>
                <w:lang w:val="en-GB"/>
              </w:rPr>
              <w:t>SFR ID</w:t>
            </w:r>
          </w:p>
        </w:tc>
        <w:tc>
          <w:tcPr>
            <w:tcW w:w="2000" w:type="dxa"/>
            <w:shd w:val="clear" w:color="auto" w:fill="FF0000"/>
          </w:tcPr>
          <w:p w:rsidR="00A70A47" w:rsidRPr="00253888" w:rsidRDefault="00A70A47" w:rsidP="00DC1D8F">
            <w:pPr>
              <w:jc w:val="center"/>
              <w:rPr>
                <w:rFonts w:ascii="Gill Sans MT" w:eastAsia="Arial Unicode MS" w:hAnsi="Gill Sans MT"/>
                <w:b/>
                <w:snapToGrid w:val="0"/>
                <w:color w:val="FFFFFF"/>
                <w:szCs w:val="32"/>
                <w:lang w:val="en-GB"/>
              </w:rPr>
            </w:pPr>
            <w:r w:rsidRPr="00253888">
              <w:rPr>
                <w:rFonts w:ascii="Gill Sans MT" w:eastAsia="Arial Unicode MS" w:hAnsi="Gill Sans MT"/>
                <w:b/>
                <w:snapToGrid w:val="0"/>
                <w:color w:val="FFFFFF"/>
                <w:szCs w:val="32"/>
                <w:lang w:val="en-GB"/>
              </w:rPr>
              <w:t>Dependencies</w:t>
            </w:r>
          </w:p>
        </w:tc>
        <w:tc>
          <w:tcPr>
            <w:tcW w:w="1445" w:type="dxa"/>
            <w:shd w:val="clear" w:color="auto" w:fill="FF0000"/>
          </w:tcPr>
          <w:p w:rsidR="00A70A47" w:rsidRPr="00253888" w:rsidRDefault="00A70A47" w:rsidP="00DC1D8F">
            <w:pPr>
              <w:jc w:val="center"/>
              <w:rPr>
                <w:rFonts w:ascii="Gill Sans MT" w:eastAsia="Arial Unicode MS" w:hAnsi="Gill Sans MT"/>
                <w:b/>
                <w:snapToGrid w:val="0"/>
                <w:color w:val="FFFFFF"/>
                <w:szCs w:val="32"/>
                <w:lang w:val="en-GB"/>
              </w:rPr>
            </w:pPr>
            <w:r w:rsidRPr="00253888">
              <w:rPr>
                <w:rFonts w:ascii="Gill Sans MT" w:eastAsia="Arial Unicode MS" w:hAnsi="Gill Sans MT"/>
                <w:b/>
                <w:snapToGrid w:val="0"/>
                <w:color w:val="FFFFFF"/>
                <w:szCs w:val="32"/>
                <w:lang w:val="en-GB"/>
              </w:rPr>
              <w:t>Dependency Met</w:t>
            </w:r>
          </w:p>
        </w:tc>
        <w:tc>
          <w:tcPr>
            <w:tcW w:w="4111" w:type="dxa"/>
            <w:shd w:val="clear" w:color="auto" w:fill="FF0000"/>
          </w:tcPr>
          <w:p w:rsidR="00A70A47" w:rsidRPr="00253888" w:rsidRDefault="00A70A47" w:rsidP="00DC1D8F">
            <w:pPr>
              <w:jc w:val="center"/>
              <w:rPr>
                <w:rFonts w:ascii="Gill Sans MT" w:eastAsia="Arial Unicode MS" w:hAnsi="Gill Sans MT"/>
                <w:b/>
                <w:snapToGrid w:val="0"/>
                <w:color w:val="FFFFFF"/>
                <w:szCs w:val="32"/>
                <w:lang w:val="en-GB"/>
              </w:rPr>
            </w:pPr>
            <w:r w:rsidRPr="00253888">
              <w:rPr>
                <w:rFonts w:ascii="Gill Sans MT" w:eastAsia="Arial Unicode MS" w:hAnsi="Gill Sans MT"/>
                <w:b/>
                <w:snapToGrid w:val="0"/>
                <w:color w:val="FFFFFF"/>
                <w:szCs w:val="32"/>
                <w:lang w:val="en-GB"/>
              </w:rPr>
              <w:t>Rationale</w:t>
            </w:r>
          </w:p>
        </w:tc>
      </w:tr>
      <w:tr w:rsidR="00A70A47" w:rsidRPr="00253888" w:rsidTr="003E2551">
        <w:tc>
          <w:tcPr>
            <w:tcW w:w="2000" w:type="dxa"/>
          </w:tcPr>
          <w:p w:rsidR="00A70A47" w:rsidRPr="00253888" w:rsidRDefault="00A70A47" w:rsidP="00AD2BFC">
            <w:pPr>
              <w:rPr>
                <w:lang w:val="en-GB"/>
              </w:rPr>
            </w:pPr>
            <w:r w:rsidRPr="00253888">
              <w:rPr>
                <w:lang w:val="en-GB"/>
              </w:rPr>
              <w:t>FAU_GEN.1</w:t>
            </w:r>
          </w:p>
        </w:tc>
        <w:tc>
          <w:tcPr>
            <w:tcW w:w="2000" w:type="dxa"/>
          </w:tcPr>
          <w:p w:rsidR="00A70A47" w:rsidRPr="00253888" w:rsidRDefault="00A70A47" w:rsidP="00AD2BFC">
            <w:pPr>
              <w:rPr>
                <w:lang w:val="en-GB"/>
              </w:rPr>
            </w:pPr>
            <w:r w:rsidRPr="00253888">
              <w:rPr>
                <w:lang w:val="en-GB"/>
              </w:rPr>
              <w:t>FPT_STM.1</w:t>
            </w:r>
          </w:p>
        </w:tc>
        <w:tc>
          <w:tcPr>
            <w:tcW w:w="1445" w:type="dxa"/>
          </w:tcPr>
          <w:p w:rsidR="00A70A47" w:rsidRPr="00253888" w:rsidRDefault="00213732" w:rsidP="00882A3A">
            <w:pPr>
              <w:jc w:val="both"/>
              <w:rPr>
                <w:rFonts w:ascii="Wingdings" w:hAnsi="Wingdings"/>
                <w:szCs w:val="18"/>
                <w:lang w:val="en-GB"/>
              </w:rPr>
            </w:pPr>
            <w:r w:rsidRPr="00213732">
              <w:rPr>
                <w:rFonts w:asciiTheme="minorHAnsi" w:hAnsiTheme="minorHAnsi"/>
                <w:szCs w:val="18"/>
                <w:lang w:val="en-GB"/>
              </w:rPr>
              <w:t></w:t>
            </w:r>
          </w:p>
        </w:tc>
        <w:tc>
          <w:tcPr>
            <w:tcW w:w="4111" w:type="dxa"/>
          </w:tcPr>
          <w:p w:rsidR="00A70A47" w:rsidRPr="00253888" w:rsidRDefault="00A70A47" w:rsidP="00AD2BFC">
            <w:pPr>
              <w:rPr>
                <w:lang w:val="en-GB"/>
              </w:rPr>
            </w:pPr>
            <w:r w:rsidRPr="00253888">
              <w:rPr>
                <w:lang w:val="en-GB"/>
              </w:rPr>
              <w:t>Although FPT_STM.1 is not included, the TOE Environment provides reliable timestamps to the TOE.  An environmental objective states that the TOE will receive reliable timestamps, thereby satisfying this dependency.</w:t>
            </w:r>
          </w:p>
        </w:tc>
      </w:tr>
      <w:tr w:rsidR="00A70A47" w:rsidRPr="00253888" w:rsidTr="003E2551">
        <w:tc>
          <w:tcPr>
            <w:tcW w:w="2000" w:type="dxa"/>
          </w:tcPr>
          <w:p w:rsidR="00A70A47" w:rsidRPr="00253888" w:rsidRDefault="00A70A47" w:rsidP="00AD2BFC">
            <w:pPr>
              <w:rPr>
                <w:lang w:val="en-GB"/>
              </w:rPr>
            </w:pPr>
            <w:r w:rsidRPr="00253888">
              <w:rPr>
                <w:lang w:val="en-GB"/>
              </w:rPr>
              <w:t>FAU_SAR.1</w:t>
            </w:r>
          </w:p>
        </w:tc>
        <w:tc>
          <w:tcPr>
            <w:tcW w:w="2000" w:type="dxa"/>
          </w:tcPr>
          <w:p w:rsidR="00A70A47" w:rsidRPr="00253888" w:rsidRDefault="00A70A47" w:rsidP="00AD2BFC">
            <w:pPr>
              <w:rPr>
                <w:lang w:val="en-GB"/>
              </w:rPr>
            </w:pPr>
            <w:r w:rsidRPr="00253888">
              <w:rPr>
                <w:lang w:val="en-GB"/>
              </w:rPr>
              <w:t>FAU_GEN.1</w:t>
            </w:r>
          </w:p>
        </w:tc>
        <w:tc>
          <w:tcPr>
            <w:tcW w:w="1445" w:type="dxa"/>
          </w:tcPr>
          <w:p w:rsidR="00A70A47" w:rsidRPr="00253888" w:rsidRDefault="00A70A47" w:rsidP="00882A3A">
            <w:pPr>
              <w:jc w:val="both"/>
              <w:rPr>
                <w:rFonts w:ascii="Wingdings" w:hAnsi="Wingdings"/>
                <w:szCs w:val="18"/>
                <w:lang w:val="en-GB"/>
              </w:rPr>
            </w:pPr>
            <w:r w:rsidRPr="00253888">
              <w:rPr>
                <w:rFonts w:ascii="Wingdings" w:hAnsi="Wingdings"/>
                <w:szCs w:val="18"/>
                <w:lang w:val="en-GB"/>
              </w:rPr>
              <w:t></w:t>
            </w:r>
          </w:p>
        </w:tc>
        <w:tc>
          <w:tcPr>
            <w:tcW w:w="4111" w:type="dxa"/>
          </w:tcPr>
          <w:p w:rsidR="00A70A47" w:rsidRPr="00253888" w:rsidRDefault="00A70A47" w:rsidP="00882A3A">
            <w:pPr>
              <w:jc w:val="both"/>
              <w:rPr>
                <w:rFonts w:ascii="Gill Sans MT" w:hAnsi="Gill Sans MT"/>
                <w:szCs w:val="18"/>
                <w:lang w:val="en-GB"/>
              </w:rPr>
            </w:pPr>
          </w:p>
        </w:tc>
      </w:tr>
      <w:tr w:rsidR="00A70A47" w:rsidRPr="00253888" w:rsidTr="003E2551">
        <w:tc>
          <w:tcPr>
            <w:tcW w:w="2000" w:type="dxa"/>
          </w:tcPr>
          <w:p w:rsidR="00A70A47" w:rsidRPr="00253888" w:rsidRDefault="00A70A47" w:rsidP="00AD2BFC">
            <w:pPr>
              <w:rPr>
                <w:lang w:val="en-GB"/>
              </w:rPr>
            </w:pPr>
            <w:r w:rsidRPr="00253888">
              <w:rPr>
                <w:lang w:val="en-GB"/>
              </w:rPr>
              <w:t>FAU_SAR.2</w:t>
            </w:r>
          </w:p>
        </w:tc>
        <w:tc>
          <w:tcPr>
            <w:tcW w:w="2000" w:type="dxa"/>
          </w:tcPr>
          <w:p w:rsidR="00A70A47" w:rsidRPr="00253888" w:rsidRDefault="00A70A47" w:rsidP="00AD2BFC">
            <w:pPr>
              <w:rPr>
                <w:lang w:val="en-GB"/>
              </w:rPr>
            </w:pPr>
            <w:r w:rsidRPr="00253888">
              <w:rPr>
                <w:lang w:val="en-GB"/>
              </w:rPr>
              <w:t>FAU_SAR.1</w:t>
            </w:r>
          </w:p>
        </w:tc>
        <w:tc>
          <w:tcPr>
            <w:tcW w:w="1445" w:type="dxa"/>
          </w:tcPr>
          <w:p w:rsidR="00A70A47" w:rsidRPr="00253888" w:rsidRDefault="00A70A47" w:rsidP="00882A3A">
            <w:pPr>
              <w:jc w:val="both"/>
              <w:rPr>
                <w:rFonts w:ascii="Wingdings" w:hAnsi="Wingdings"/>
                <w:szCs w:val="18"/>
                <w:lang w:val="en-GB"/>
              </w:rPr>
            </w:pPr>
            <w:r w:rsidRPr="00253888">
              <w:rPr>
                <w:rFonts w:ascii="Wingdings" w:hAnsi="Wingdings"/>
                <w:szCs w:val="18"/>
                <w:lang w:val="en-GB"/>
              </w:rPr>
              <w:t></w:t>
            </w:r>
          </w:p>
        </w:tc>
        <w:tc>
          <w:tcPr>
            <w:tcW w:w="4111" w:type="dxa"/>
          </w:tcPr>
          <w:p w:rsidR="00A70A47" w:rsidRPr="00253888" w:rsidRDefault="00A70A47" w:rsidP="00882A3A">
            <w:pPr>
              <w:jc w:val="both"/>
              <w:rPr>
                <w:rFonts w:ascii="Gill Sans MT" w:hAnsi="Gill Sans MT"/>
                <w:szCs w:val="18"/>
                <w:lang w:val="en-GB"/>
              </w:rPr>
            </w:pPr>
          </w:p>
        </w:tc>
      </w:tr>
      <w:tr w:rsidR="00A70A47" w:rsidRPr="00253888" w:rsidTr="003E2551">
        <w:tc>
          <w:tcPr>
            <w:tcW w:w="2000" w:type="dxa"/>
          </w:tcPr>
          <w:p w:rsidR="00A70A47" w:rsidRPr="00253888" w:rsidRDefault="00A70A47" w:rsidP="00AD2BFC">
            <w:pPr>
              <w:rPr>
                <w:lang w:val="en-GB"/>
              </w:rPr>
            </w:pPr>
            <w:r w:rsidRPr="00253888">
              <w:rPr>
                <w:lang w:val="en-GB"/>
              </w:rPr>
              <w:t>FAU_SAR.3</w:t>
            </w:r>
          </w:p>
        </w:tc>
        <w:tc>
          <w:tcPr>
            <w:tcW w:w="2000" w:type="dxa"/>
          </w:tcPr>
          <w:p w:rsidR="00A70A47" w:rsidRPr="00253888" w:rsidRDefault="00A70A47" w:rsidP="00AD2BFC">
            <w:pPr>
              <w:rPr>
                <w:lang w:val="en-GB"/>
              </w:rPr>
            </w:pPr>
            <w:r w:rsidRPr="00253888">
              <w:rPr>
                <w:lang w:val="en-GB"/>
              </w:rPr>
              <w:t>FAU_SAR.1</w:t>
            </w:r>
          </w:p>
        </w:tc>
        <w:tc>
          <w:tcPr>
            <w:tcW w:w="1445" w:type="dxa"/>
          </w:tcPr>
          <w:p w:rsidR="00A70A47" w:rsidRPr="00253888" w:rsidRDefault="00A70A47" w:rsidP="00882A3A">
            <w:pPr>
              <w:jc w:val="both"/>
              <w:rPr>
                <w:rFonts w:ascii="Wingdings" w:hAnsi="Wingdings"/>
                <w:szCs w:val="18"/>
                <w:lang w:val="en-GB"/>
              </w:rPr>
            </w:pPr>
            <w:r w:rsidRPr="00253888">
              <w:rPr>
                <w:rFonts w:ascii="Wingdings" w:hAnsi="Wingdings"/>
                <w:szCs w:val="18"/>
                <w:lang w:val="en-GB"/>
              </w:rPr>
              <w:t></w:t>
            </w:r>
          </w:p>
        </w:tc>
        <w:tc>
          <w:tcPr>
            <w:tcW w:w="4111" w:type="dxa"/>
          </w:tcPr>
          <w:p w:rsidR="00A70A47" w:rsidRPr="00253888" w:rsidRDefault="00A70A47" w:rsidP="00882A3A">
            <w:pPr>
              <w:jc w:val="both"/>
              <w:rPr>
                <w:rFonts w:ascii="Gill Sans MT" w:hAnsi="Gill Sans MT"/>
                <w:szCs w:val="18"/>
                <w:lang w:val="en-GB"/>
              </w:rPr>
            </w:pPr>
          </w:p>
        </w:tc>
      </w:tr>
      <w:tr w:rsidR="009A543A" w:rsidRPr="00253888" w:rsidTr="003E2551">
        <w:trPr>
          <w:trHeight w:val="367"/>
        </w:trPr>
        <w:tc>
          <w:tcPr>
            <w:tcW w:w="2000" w:type="dxa"/>
            <w:vMerge w:val="restart"/>
          </w:tcPr>
          <w:p w:rsidR="009A543A" w:rsidRPr="00253888" w:rsidRDefault="009A543A" w:rsidP="00AD2BFC">
            <w:pPr>
              <w:rPr>
                <w:lang w:val="en-GB"/>
              </w:rPr>
            </w:pPr>
            <w:r>
              <w:rPr>
                <w:lang w:val="en-GB"/>
              </w:rPr>
              <w:t>FCS_CKM.1</w:t>
            </w:r>
          </w:p>
        </w:tc>
        <w:tc>
          <w:tcPr>
            <w:tcW w:w="2000" w:type="dxa"/>
          </w:tcPr>
          <w:p w:rsidR="009A543A" w:rsidRPr="00253888" w:rsidRDefault="009A543A">
            <w:pPr>
              <w:rPr>
                <w:lang w:val="en-GB"/>
              </w:rPr>
            </w:pPr>
            <w:r>
              <w:rPr>
                <w:lang w:val="en-GB"/>
              </w:rPr>
              <w:t xml:space="preserve">[FCS_CKM.2 or FCS_COP.1] </w:t>
            </w:r>
          </w:p>
        </w:tc>
        <w:tc>
          <w:tcPr>
            <w:tcW w:w="1445" w:type="dxa"/>
          </w:tcPr>
          <w:p w:rsidR="009A543A" w:rsidRPr="00253888" w:rsidRDefault="009A543A" w:rsidP="00882A3A">
            <w:pPr>
              <w:jc w:val="both"/>
              <w:rPr>
                <w:rFonts w:ascii="Wingdings" w:hAnsi="Wingdings"/>
                <w:szCs w:val="18"/>
                <w:lang w:val="en-GB"/>
              </w:rPr>
            </w:pPr>
            <w:r w:rsidRPr="00253888">
              <w:rPr>
                <w:rFonts w:ascii="Wingdings" w:hAnsi="Wingdings"/>
                <w:szCs w:val="18"/>
                <w:lang w:val="en-GB"/>
              </w:rPr>
              <w:t></w:t>
            </w:r>
          </w:p>
        </w:tc>
        <w:tc>
          <w:tcPr>
            <w:tcW w:w="4111" w:type="dxa"/>
          </w:tcPr>
          <w:p w:rsidR="009A543A" w:rsidRPr="00253888" w:rsidRDefault="009A543A">
            <w:pPr>
              <w:rPr>
                <w:lang w:val="en-GB"/>
              </w:rPr>
            </w:pPr>
            <w:r>
              <w:rPr>
                <w:lang w:val="en-GB"/>
              </w:rPr>
              <w:t>Met using FCS_COP.1</w:t>
            </w:r>
          </w:p>
        </w:tc>
      </w:tr>
      <w:tr w:rsidR="009A543A" w:rsidRPr="00253888" w:rsidTr="003E2551">
        <w:trPr>
          <w:trHeight w:val="367"/>
        </w:trPr>
        <w:tc>
          <w:tcPr>
            <w:tcW w:w="2000" w:type="dxa"/>
            <w:vMerge/>
          </w:tcPr>
          <w:p w:rsidR="009A543A" w:rsidRDefault="009A543A" w:rsidP="00AD2BFC">
            <w:pPr>
              <w:rPr>
                <w:lang w:val="en-GB"/>
              </w:rPr>
            </w:pPr>
          </w:p>
        </w:tc>
        <w:tc>
          <w:tcPr>
            <w:tcW w:w="2000" w:type="dxa"/>
          </w:tcPr>
          <w:p w:rsidR="009A543A" w:rsidRDefault="009A543A" w:rsidP="00AD2BFC">
            <w:pPr>
              <w:rPr>
                <w:lang w:val="en-GB"/>
              </w:rPr>
            </w:pPr>
            <w:r>
              <w:rPr>
                <w:lang w:val="en-GB"/>
              </w:rPr>
              <w:t>FCS_CKM.4</w:t>
            </w:r>
          </w:p>
        </w:tc>
        <w:tc>
          <w:tcPr>
            <w:tcW w:w="1445" w:type="dxa"/>
          </w:tcPr>
          <w:p w:rsidR="009A543A" w:rsidRPr="00253888" w:rsidRDefault="009A543A" w:rsidP="00882A3A">
            <w:pPr>
              <w:jc w:val="both"/>
              <w:rPr>
                <w:rFonts w:ascii="Wingdings" w:hAnsi="Wingdings"/>
                <w:szCs w:val="18"/>
                <w:lang w:val="en-GB"/>
              </w:rPr>
            </w:pPr>
            <w:r w:rsidRPr="00253888">
              <w:rPr>
                <w:rFonts w:ascii="Wingdings" w:hAnsi="Wingdings"/>
                <w:szCs w:val="18"/>
                <w:lang w:val="en-GB"/>
              </w:rPr>
              <w:t></w:t>
            </w:r>
          </w:p>
        </w:tc>
        <w:tc>
          <w:tcPr>
            <w:tcW w:w="4111" w:type="dxa"/>
          </w:tcPr>
          <w:p w:rsidR="009A543A" w:rsidRDefault="009A543A" w:rsidP="002D1806">
            <w:pPr>
              <w:rPr>
                <w:lang w:val="en-GB"/>
              </w:rPr>
            </w:pPr>
          </w:p>
        </w:tc>
      </w:tr>
      <w:tr w:rsidR="00E92847" w:rsidRPr="00253888" w:rsidTr="003E2551">
        <w:tc>
          <w:tcPr>
            <w:tcW w:w="2000" w:type="dxa"/>
          </w:tcPr>
          <w:p w:rsidR="00E92847" w:rsidRPr="00253888" w:rsidRDefault="00E92847" w:rsidP="00AD2BFC">
            <w:pPr>
              <w:rPr>
                <w:lang w:val="en-GB"/>
              </w:rPr>
            </w:pPr>
            <w:r>
              <w:rPr>
                <w:lang w:val="en-GB"/>
              </w:rPr>
              <w:t>FCS_CKM.4</w:t>
            </w:r>
          </w:p>
        </w:tc>
        <w:tc>
          <w:tcPr>
            <w:tcW w:w="2000" w:type="dxa"/>
          </w:tcPr>
          <w:p w:rsidR="00E92847" w:rsidRPr="00253888" w:rsidRDefault="009A543A" w:rsidP="00AD2BFC">
            <w:pPr>
              <w:rPr>
                <w:lang w:val="en-GB"/>
              </w:rPr>
            </w:pPr>
            <w:r>
              <w:rPr>
                <w:lang w:val="en-GB"/>
              </w:rPr>
              <w:t>FDP_ITC.1 or FDP_ITC.2 or FCS_CKM.1</w:t>
            </w:r>
          </w:p>
        </w:tc>
        <w:tc>
          <w:tcPr>
            <w:tcW w:w="1445" w:type="dxa"/>
          </w:tcPr>
          <w:p w:rsidR="00E92847" w:rsidRPr="00253888" w:rsidRDefault="00E92847" w:rsidP="00882A3A">
            <w:pPr>
              <w:jc w:val="both"/>
              <w:rPr>
                <w:rFonts w:ascii="Wingdings" w:hAnsi="Wingdings"/>
                <w:szCs w:val="18"/>
                <w:lang w:val="en-GB"/>
              </w:rPr>
            </w:pPr>
            <w:r w:rsidRPr="00253888">
              <w:rPr>
                <w:rFonts w:ascii="Wingdings" w:hAnsi="Wingdings"/>
                <w:szCs w:val="18"/>
                <w:lang w:val="en-GB"/>
              </w:rPr>
              <w:t></w:t>
            </w:r>
          </w:p>
        </w:tc>
        <w:tc>
          <w:tcPr>
            <w:tcW w:w="4111" w:type="dxa"/>
          </w:tcPr>
          <w:p w:rsidR="00E92847" w:rsidRPr="00253888" w:rsidRDefault="009A543A" w:rsidP="002D1806">
            <w:pPr>
              <w:rPr>
                <w:lang w:val="en-GB"/>
              </w:rPr>
            </w:pPr>
            <w:r>
              <w:rPr>
                <w:lang w:val="en-GB"/>
              </w:rPr>
              <w:t>Met using FCS_CKM.1</w:t>
            </w:r>
          </w:p>
        </w:tc>
      </w:tr>
      <w:tr w:rsidR="00E92847" w:rsidRPr="00253888" w:rsidTr="003E2551">
        <w:tc>
          <w:tcPr>
            <w:tcW w:w="2000" w:type="dxa"/>
            <w:vMerge w:val="restart"/>
          </w:tcPr>
          <w:p w:rsidR="00E92847" w:rsidRPr="00253888" w:rsidRDefault="00E92847" w:rsidP="00AD2BFC">
            <w:pPr>
              <w:rPr>
                <w:lang w:val="en-GB"/>
              </w:rPr>
            </w:pPr>
            <w:r w:rsidRPr="00253888">
              <w:rPr>
                <w:lang w:val="en-GB"/>
              </w:rPr>
              <w:t>FCS_COP.1</w:t>
            </w:r>
          </w:p>
        </w:tc>
        <w:tc>
          <w:tcPr>
            <w:tcW w:w="2000" w:type="dxa"/>
          </w:tcPr>
          <w:p w:rsidR="00E92847" w:rsidRPr="00253888" w:rsidRDefault="00E92847" w:rsidP="00AD2BFC">
            <w:pPr>
              <w:rPr>
                <w:lang w:val="en-GB"/>
              </w:rPr>
            </w:pPr>
            <w:r w:rsidRPr="00253888">
              <w:rPr>
                <w:lang w:val="en-GB"/>
              </w:rPr>
              <w:t>FCS_CKM.1</w:t>
            </w:r>
          </w:p>
        </w:tc>
        <w:tc>
          <w:tcPr>
            <w:tcW w:w="1445" w:type="dxa"/>
          </w:tcPr>
          <w:p w:rsidR="00E92847" w:rsidRPr="00253888" w:rsidRDefault="00E92847" w:rsidP="00882A3A">
            <w:pPr>
              <w:jc w:val="both"/>
              <w:rPr>
                <w:rFonts w:ascii="Wingdings" w:hAnsi="Wingdings"/>
                <w:szCs w:val="18"/>
                <w:lang w:val="en-GB"/>
              </w:rPr>
            </w:pPr>
            <w:r w:rsidRPr="00253888">
              <w:rPr>
                <w:rFonts w:ascii="Wingdings" w:hAnsi="Wingdings"/>
                <w:szCs w:val="18"/>
                <w:lang w:val="en-GB"/>
              </w:rPr>
              <w:t></w:t>
            </w:r>
          </w:p>
        </w:tc>
        <w:tc>
          <w:tcPr>
            <w:tcW w:w="4111" w:type="dxa"/>
          </w:tcPr>
          <w:p w:rsidR="00E92847" w:rsidRPr="00253888" w:rsidRDefault="00E92847" w:rsidP="002D1806">
            <w:pPr>
              <w:rPr>
                <w:lang w:val="en-GB"/>
              </w:rPr>
            </w:pPr>
          </w:p>
        </w:tc>
      </w:tr>
      <w:tr w:rsidR="00E92847" w:rsidRPr="00253888" w:rsidTr="003E2551">
        <w:tc>
          <w:tcPr>
            <w:tcW w:w="2000" w:type="dxa"/>
            <w:vMerge/>
          </w:tcPr>
          <w:p w:rsidR="00E92847" w:rsidRPr="00253888" w:rsidRDefault="00E92847" w:rsidP="00882A3A">
            <w:pPr>
              <w:jc w:val="both"/>
              <w:rPr>
                <w:rFonts w:ascii="Gill Sans MT" w:hAnsi="Gill Sans MT"/>
                <w:szCs w:val="18"/>
                <w:lang w:val="en-GB"/>
              </w:rPr>
            </w:pPr>
          </w:p>
        </w:tc>
        <w:tc>
          <w:tcPr>
            <w:tcW w:w="2000" w:type="dxa"/>
          </w:tcPr>
          <w:p w:rsidR="00E92847" w:rsidRPr="00253888" w:rsidRDefault="00E92847" w:rsidP="00AD2BFC">
            <w:pPr>
              <w:rPr>
                <w:lang w:val="en-GB"/>
              </w:rPr>
            </w:pPr>
            <w:r w:rsidRPr="00253888">
              <w:rPr>
                <w:lang w:val="en-GB"/>
              </w:rPr>
              <w:t>FCS_CKM.4</w:t>
            </w:r>
          </w:p>
        </w:tc>
        <w:tc>
          <w:tcPr>
            <w:tcW w:w="1445" w:type="dxa"/>
          </w:tcPr>
          <w:p w:rsidR="00E92847" w:rsidRPr="00253888" w:rsidRDefault="00E92847" w:rsidP="00882A3A">
            <w:pPr>
              <w:jc w:val="both"/>
              <w:rPr>
                <w:rFonts w:ascii="Wingdings" w:hAnsi="Wingdings"/>
                <w:szCs w:val="18"/>
                <w:lang w:val="en-GB"/>
              </w:rPr>
            </w:pPr>
            <w:r w:rsidRPr="00253888">
              <w:rPr>
                <w:rFonts w:ascii="Wingdings" w:hAnsi="Wingdings"/>
                <w:szCs w:val="18"/>
                <w:lang w:val="en-GB"/>
              </w:rPr>
              <w:t></w:t>
            </w:r>
          </w:p>
        </w:tc>
        <w:tc>
          <w:tcPr>
            <w:tcW w:w="4111" w:type="dxa"/>
          </w:tcPr>
          <w:p w:rsidR="00E92847" w:rsidRPr="00253888" w:rsidRDefault="00E92847" w:rsidP="002D1806">
            <w:pPr>
              <w:rPr>
                <w:lang w:val="en-GB"/>
              </w:rPr>
            </w:pPr>
          </w:p>
        </w:tc>
      </w:tr>
      <w:tr w:rsidR="00E92847" w:rsidRPr="00253888" w:rsidTr="003E2551">
        <w:tc>
          <w:tcPr>
            <w:tcW w:w="2000" w:type="dxa"/>
          </w:tcPr>
          <w:p w:rsidR="00E92847" w:rsidRPr="00253888" w:rsidRDefault="00E92847" w:rsidP="00AD2BFC">
            <w:pPr>
              <w:rPr>
                <w:lang w:val="en-GB"/>
              </w:rPr>
            </w:pPr>
            <w:r w:rsidRPr="00253888">
              <w:rPr>
                <w:lang w:val="en-GB"/>
              </w:rPr>
              <w:t>FIA_ATD.1</w:t>
            </w:r>
          </w:p>
        </w:tc>
        <w:tc>
          <w:tcPr>
            <w:tcW w:w="2000" w:type="dxa"/>
          </w:tcPr>
          <w:p w:rsidR="00E92847" w:rsidRPr="00253888" w:rsidRDefault="00E92847" w:rsidP="00AD2BFC">
            <w:pPr>
              <w:rPr>
                <w:lang w:val="en-GB"/>
              </w:rPr>
            </w:pPr>
            <w:r w:rsidRPr="00253888">
              <w:rPr>
                <w:lang w:val="en-GB"/>
              </w:rPr>
              <w:t>No dependencies</w:t>
            </w:r>
          </w:p>
        </w:tc>
        <w:tc>
          <w:tcPr>
            <w:tcW w:w="1445" w:type="dxa"/>
          </w:tcPr>
          <w:p w:rsidR="00E92847" w:rsidRPr="00253888" w:rsidRDefault="00E92847" w:rsidP="00882A3A">
            <w:pPr>
              <w:jc w:val="both"/>
              <w:rPr>
                <w:rFonts w:ascii="Gill Sans MT" w:hAnsi="Gill Sans MT"/>
                <w:szCs w:val="18"/>
                <w:lang w:val="en-GB"/>
              </w:rPr>
            </w:pPr>
          </w:p>
        </w:tc>
        <w:tc>
          <w:tcPr>
            <w:tcW w:w="4111" w:type="dxa"/>
          </w:tcPr>
          <w:p w:rsidR="00E92847" w:rsidRPr="00253888" w:rsidRDefault="00E92847" w:rsidP="00882A3A">
            <w:pPr>
              <w:jc w:val="both"/>
              <w:rPr>
                <w:rFonts w:ascii="Gill Sans MT" w:hAnsi="Gill Sans MT"/>
                <w:szCs w:val="18"/>
                <w:lang w:val="en-GB"/>
              </w:rPr>
            </w:pPr>
          </w:p>
        </w:tc>
      </w:tr>
      <w:tr w:rsidR="00E92847" w:rsidRPr="00253888" w:rsidTr="003E2551">
        <w:tc>
          <w:tcPr>
            <w:tcW w:w="2000" w:type="dxa"/>
          </w:tcPr>
          <w:p w:rsidR="00E92847" w:rsidRPr="00253888" w:rsidRDefault="00E92847" w:rsidP="00AD2BFC">
            <w:pPr>
              <w:rPr>
                <w:lang w:val="en-GB"/>
              </w:rPr>
            </w:pPr>
            <w:r w:rsidRPr="00253888">
              <w:rPr>
                <w:lang w:val="en-GB"/>
              </w:rPr>
              <w:t>FIA_UID.2</w:t>
            </w:r>
          </w:p>
        </w:tc>
        <w:tc>
          <w:tcPr>
            <w:tcW w:w="2000" w:type="dxa"/>
          </w:tcPr>
          <w:p w:rsidR="00E92847" w:rsidRPr="00253888" w:rsidRDefault="00E92847" w:rsidP="00AD2BFC">
            <w:pPr>
              <w:rPr>
                <w:lang w:val="en-GB"/>
              </w:rPr>
            </w:pPr>
            <w:r w:rsidRPr="00253888">
              <w:rPr>
                <w:lang w:val="en-GB"/>
              </w:rPr>
              <w:t>No dependencies</w:t>
            </w:r>
          </w:p>
        </w:tc>
        <w:tc>
          <w:tcPr>
            <w:tcW w:w="1445" w:type="dxa"/>
          </w:tcPr>
          <w:p w:rsidR="00E92847" w:rsidRPr="00253888" w:rsidRDefault="00E92847" w:rsidP="00882A3A">
            <w:pPr>
              <w:jc w:val="both"/>
              <w:rPr>
                <w:rFonts w:ascii="Gill Sans MT" w:hAnsi="Gill Sans MT"/>
                <w:szCs w:val="18"/>
                <w:lang w:val="en-GB"/>
              </w:rPr>
            </w:pPr>
          </w:p>
        </w:tc>
        <w:tc>
          <w:tcPr>
            <w:tcW w:w="4111" w:type="dxa"/>
          </w:tcPr>
          <w:p w:rsidR="00E92847" w:rsidRPr="00253888" w:rsidRDefault="00E92847" w:rsidP="00882A3A">
            <w:pPr>
              <w:jc w:val="both"/>
              <w:rPr>
                <w:rFonts w:ascii="Gill Sans MT" w:hAnsi="Gill Sans MT"/>
                <w:szCs w:val="18"/>
                <w:lang w:val="en-GB"/>
              </w:rPr>
            </w:pPr>
          </w:p>
        </w:tc>
      </w:tr>
      <w:tr w:rsidR="00692989" w:rsidRPr="00253888" w:rsidTr="003E2551">
        <w:tc>
          <w:tcPr>
            <w:tcW w:w="2000" w:type="dxa"/>
          </w:tcPr>
          <w:p w:rsidR="00692989" w:rsidRPr="00253888" w:rsidRDefault="00692989" w:rsidP="00AD2BFC">
            <w:pPr>
              <w:rPr>
                <w:lang w:val="en-GB"/>
              </w:rPr>
            </w:pPr>
            <w:r>
              <w:rPr>
                <w:lang w:val="en-GB"/>
              </w:rPr>
              <w:t>FIA_UAU.2</w:t>
            </w:r>
          </w:p>
        </w:tc>
        <w:tc>
          <w:tcPr>
            <w:tcW w:w="2000" w:type="dxa"/>
          </w:tcPr>
          <w:p w:rsidR="00692989" w:rsidRPr="00253888" w:rsidRDefault="00692989" w:rsidP="00AD2BFC">
            <w:pPr>
              <w:rPr>
                <w:lang w:val="en-GB"/>
              </w:rPr>
            </w:pPr>
            <w:r>
              <w:rPr>
                <w:lang w:val="en-GB"/>
              </w:rPr>
              <w:t>FIA_UID.1</w:t>
            </w:r>
          </w:p>
        </w:tc>
        <w:tc>
          <w:tcPr>
            <w:tcW w:w="1445" w:type="dxa"/>
          </w:tcPr>
          <w:p w:rsidR="00692989" w:rsidRPr="00692989" w:rsidRDefault="00692989" w:rsidP="00882A3A">
            <w:pPr>
              <w:jc w:val="both"/>
              <w:rPr>
                <w:rFonts w:ascii="Wingdings" w:hAnsi="Wingdings"/>
                <w:szCs w:val="18"/>
                <w:lang w:val="en-GB"/>
              </w:rPr>
            </w:pPr>
            <w:r w:rsidRPr="00253888">
              <w:rPr>
                <w:rFonts w:ascii="Wingdings" w:hAnsi="Wingdings"/>
                <w:szCs w:val="18"/>
                <w:lang w:val="en-GB"/>
              </w:rPr>
              <w:t></w:t>
            </w:r>
          </w:p>
        </w:tc>
        <w:tc>
          <w:tcPr>
            <w:tcW w:w="4111" w:type="dxa"/>
          </w:tcPr>
          <w:p w:rsidR="00692989" w:rsidRPr="00692989" w:rsidRDefault="00692989" w:rsidP="00692989">
            <w:pPr>
              <w:rPr>
                <w:lang w:val="en-GB"/>
              </w:rPr>
            </w:pPr>
            <w:r w:rsidRPr="00253888">
              <w:rPr>
                <w:lang w:val="en-GB"/>
              </w:rPr>
              <w:t xml:space="preserve">Although FIA_UID.1 is not included, FIA_UID.2, which is hierarchical to </w:t>
            </w:r>
            <w:proofErr w:type="gramStart"/>
            <w:r w:rsidRPr="00253888">
              <w:rPr>
                <w:lang w:val="en-GB"/>
              </w:rPr>
              <w:t>FIA_UID.1</w:t>
            </w:r>
            <w:proofErr w:type="gramEnd"/>
            <w:r w:rsidRPr="00253888">
              <w:rPr>
                <w:lang w:val="en-GB"/>
              </w:rPr>
              <w:t xml:space="preserve"> is included.  This satisfies this dependency.</w:t>
            </w:r>
          </w:p>
        </w:tc>
      </w:tr>
      <w:tr w:rsidR="00E92847" w:rsidRPr="00253888" w:rsidTr="003E2551">
        <w:tc>
          <w:tcPr>
            <w:tcW w:w="2000" w:type="dxa"/>
            <w:vMerge w:val="restart"/>
          </w:tcPr>
          <w:p w:rsidR="00E92847" w:rsidRPr="00253888" w:rsidRDefault="00E92847" w:rsidP="00AD2BFC">
            <w:pPr>
              <w:rPr>
                <w:lang w:val="en-GB"/>
              </w:rPr>
            </w:pPr>
            <w:r w:rsidRPr="00253888">
              <w:rPr>
                <w:lang w:val="en-GB"/>
              </w:rPr>
              <w:t>FMT_MTD.1</w:t>
            </w:r>
          </w:p>
        </w:tc>
        <w:tc>
          <w:tcPr>
            <w:tcW w:w="2000" w:type="dxa"/>
          </w:tcPr>
          <w:p w:rsidR="00E92847" w:rsidRPr="00253888" w:rsidRDefault="00E92847" w:rsidP="00AD2BFC">
            <w:pPr>
              <w:rPr>
                <w:lang w:val="en-GB"/>
              </w:rPr>
            </w:pPr>
            <w:r w:rsidRPr="00253888">
              <w:rPr>
                <w:lang w:val="en-GB"/>
              </w:rPr>
              <w:t>FMT_SMF.1</w:t>
            </w:r>
          </w:p>
        </w:tc>
        <w:tc>
          <w:tcPr>
            <w:tcW w:w="1445" w:type="dxa"/>
          </w:tcPr>
          <w:p w:rsidR="00E92847" w:rsidRPr="00253888" w:rsidRDefault="00E92847" w:rsidP="00882A3A">
            <w:pPr>
              <w:jc w:val="both"/>
              <w:rPr>
                <w:rFonts w:ascii="Wingdings" w:hAnsi="Wingdings"/>
                <w:szCs w:val="18"/>
                <w:lang w:val="en-GB"/>
              </w:rPr>
            </w:pPr>
            <w:r w:rsidRPr="00253888">
              <w:rPr>
                <w:rFonts w:ascii="Wingdings" w:hAnsi="Wingdings"/>
                <w:szCs w:val="18"/>
                <w:lang w:val="en-GB"/>
              </w:rPr>
              <w:t></w:t>
            </w:r>
          </w:p>
        </w:tc>
        <w:tc>
          <w:tcPr>
            <w:tcW w:w="4111" w:type="dxa"/>
          </w:tcPr>
          <w:p w:rsidR="00E92847" w:rsidRPr="00253888" w:rsidRDefault="00E92847" w:rsidP="00882A3A">
            <w:pPr>
              <w:jc w:val="both"/>
              <w:rPr>
                <w:rFonts w:ascii="Gill Sans MT" w:hAnsi="Gill Sans MT"/>
                <w:szCs w:val="18"/>
                <w:lang w:val="en-GB"/>
              </w:rPr>
            </w:pPr>
          </w:p>
        </w:tc>
      </w:tr>
      <w:tr w:rsidR="00E92847" w:rsidRPr="00253888" w:rsidTr="003E2551">
        <w:tc>
          <w:tcPr>
            <w:tcW w:w="2000" w:type="dxa"/>
            <w:vMerge/>
          </w:tcPr>
          <w:p w:rsidR="00E92847" w:rsidRPr="00253888" w:rsidRDefault="00E92847" w:rsidP="00882A3A">
            <w:pPr>
              <w:jc w:val="both"/>
              <w:rPr>
                <w:rFonts w:ascii="Gill Sans MT" w:hAnsi="Gill Sans MT"/>
                <w:szCs w:val="18"/>
                <w:lang w:val="en-GB"/>
              </w:rPr>
            </w:pPr>
          </w:p>
        </w:tc>
        <w:tc>
          <w:tcPr>
            <w:tcW w:w="2000" w:type="dxa"/>
          </w:tcPr>
          <w:p w:rsidR="00E92847" w:rsidRPr="00253888" w:rsidRDefault="00E92847" w:rsidP="00AD2BFC">
            <w:pPr>
              <w:rPr>
                <w:lang w:val="en-GB"/>
              </w:rPr>
            </w:pPr>
            <w:r w:rsidRPr="00253888">
              <w:rPr>
                <w:lang w:val="en-GB"/>
              </w:rPr>
              <w:t>FMT_SMR.1</w:t>
            </w:r>
          </w:p>
        </w:tc>
        <w:tc>
          <w:tcPr>
            <w:tcW w:w="1445" w:type="dxa"/>
          </w:tcPr>
          <w:p w:rsidR="00E92847" w:rsidRPr="00253888" w:rsidRDefault="00E92847" w:rsidP="00882A3A">
            <w:pPr>
              <w:jc w:val="both"/>
              <w:rPr>
                <w:rFonts w:ascii="Wingdings" w:hAnsi="Wingdings"/>
                <w:szCs w:val="18"/>
                <w:lang w:val="en-GB"/>
              </w:rPr>
            </w:pPr>
            <w:r w:rsidRPr="00253888">
              <w:rPr>
                <w:rFonts w:ascii="Wingdings" w:hAnsi="Wingdings"/>
                <w:szCs w:val="18"/>
                <w:lang w:val="en-GB"/>
              </w:rPr>
              <w:t></w:t>
            </w:r>
          </w:p>
        </w:tc>
        <w:tc>
          <w:tcPr>
            <w:tcW w:w="4111" w:type="dxa"/>
          </w:tcPr>
          <w:p w:rsidR="00E92847" w:rsidRPr="00253888" w:rsidRDefault="00E92847" w:rsidP="00882A3A">
            <w:pPr>
              <w:jc w:val="both"/>
              <w:rPr>
                <w:rFonts w:ascii="Gill Sans MT" w:hAnsi="Gill Sans MT"/>
                <w:szCs w:val="18"/>
                <w:lang w:val="en-GB"/>
              </w:rPr>
            </w:pPr>
          </w:p>
        </w:tc>
      </w:tr>
      <w:tr w:rsidR="00E92847" w:rsidRPr="00253888" w:rsidTr="003E2551">
        <w:tc>
          <w:tcPr>
            <w:tcW w:w="2000" w:type="dxa"/>
          </w:tcPr>
          <w:p w:rsidR="00E92847" w:rsidRPr="00253888" w:rsidRDefault="00E92847" w:rsidP="00AD2BFC">
            <w:pPr>
              <w:rPr>
                <w:lang w:val="en-GB"/>
              </w:rPr>
            </w:pPr>
            <w:r w:rsidRPr="00253888">
              <w:rPr>
                <w:lang w:val="en-GB"/>
              </w:rPr>
              <w:lastRenderedPageBreak/>
              <w:t>FMT_SMF.1</w:t>
            </w:r>
          </w:p>
        </w:tc>
        <w:tc>
          <w:tcPr>
            <w:tcW w:w="2000" w:type="dxa"/>
          </w:tcPr>
          <w:p w:rsidR="00E92847" w:rsidRPr="00253888" w:rsidRDefault="00E92847" w:rsidP="00AD2BFC">
            <w:pPr>
              <w:rPr>
                <w:lang w:val="en-GB"/>
              </w:rPr>
            </w:pPr>
            <w:r w:rsidRPr="00253888">
              <w:rPr>
                <w:lang w:val="en-GB"/>
              </w:rPr>
              <w:t>No dependencies</w:t>
            </w:r>
          </w:p>
        </w:tc>
        <w:tc>
          <w:tcPr>
            <w:tcW w:w="1445" w:type="dxa"/>
          </w:tcPr>
          <w:p w:rsidR="00E92847" w:rsidRPr="00253888" w:rsidRDefault="00E92847" w:rsidP="00882A3A">
            <w:pPr>
              <w:jc w:val="both"/>
              <w:rPr>
                <w:rFonts w:ascii="Gill Sans MT" w:hAnsi="Gill Sans MT"/>
                <w:szCs w:val="18"/>
                <w:lang w:val="en-GB"/>
              </w:rPr>
            </w:pPr>
          </w:p>
        </w:tc>
        <w:tc>
          <w:tcPr>
            <w:tcW w:w="4111" w:type="dxa"/>
          </w:tcPr>
          <w:p w:rsidR="00E92847" w:rsidRPr="00253888" w:rsidRDefault="00E92847" w:rsidP="00882A3A">
            <w:pPr>
              <w:jc w:val="both"/>
              <w:rPr>
                <w:rFonts w:ascii="Gill Sans MT" w:hAnsi="Gill Sans MT"/>
                <w:szCs w:val="18"/>
                <w:lang w:val="en-GB"/>
              </w:rPr>
            </w:pPr>
          </w:p>
        </w:tc>
      </w:tr>
      <w:tr w:rsidR="00E92847" w:rsidRPr="00253888" w:rsidTr="003E2551">
        <w:tc>
          <w:tcPr>
            <w:tcW w:w="2000" w:type="dxa"/>
          </w:tcPr>
          <w:p w:rsidR="00E92847" w:rsidRPr="00253888" w:rsidRDefault="00E92847" w:rsidP="00AD2BFC">
            <w:pPr>
              <w:rPr>
                <w:lang w:val="en-GB"/>
              </w:rPr>
            </w:pPr>
            <w:r w:rsidRPr="00253888">
              <w:rPr>
                <w:lang w:val="en-GB"/>
              </w:rPr>
              <w:t>FMT_SMR.1</w:t>
            </w:r>
          </w:p>
        </w:tc>
        <w:tc>
          <w:tcPr>
            <w:tcW w:w="2000" w:type="dxa"/>
          </w:tcPr>
          <w:p w:rsidR="00E92847" w:rsidRPr="00253888" w:rsidRDefault="00E92847" w:rsidP="00AD2BFC">
            <w:pPr>
              <w:rPr>
                <w:lang w:val="en-GB"/>
              </w:rPr>
            </w:pPr>
            <w:r w:rsidRPr="00253888">
              <w:rPr>
                <w:lang w:val="en-GB"/>
              </w:rPr>
              <w:t>FIA_UID.1</w:t>
            </w:r>
          </w:p>
        </w:tc>
        <w:tc>
          <w:tcPr>
            <w:tcW w:w="1445" w:type="dxa"/>
          </w:tcPr>
          <w:p w:rsidR="00E92847" w:rsidRPr="00253888" w:rsidRDefault="00E92847" w:rsidP="00882A3A">
            <w:pPr>
              <w:jc w:val="both"/>
              <w:rPr>
                <w:rFonts w:ascii="Wingdings" w:hAnsi="Wingdings"/>
                <w:szCs w:val="18"/>
                <w:lang w:val="en-GB"/>
              </w:rPr>
            </w:pPr>
            <w:r w:rsidRPr="00253888">
              <w:rPr>
                <w:rFonts w:ascii="Wingdings" w:hAnsi="Wingdings"/>
                <w:szCs w:val="18"/>
                <w:lang w:val="en-GB"/>
              </w:rPr>
              <w:t></w:t>
            </w:r>
          </w:p>
        </w:tc>
        <w:tc>
          <w:tcPr>
            <w:tcW w:w="4111" w:type="dxa"/>
          </w:tcPr>
          <w:p w:rsidR="00E92847" w:rsidRPr="00253888" w:rsidRDefault="00E92847" w:rsidP="00AD2BFC">
            <w:pPr>
              <w:rPr>
                <w:lang w:val="en-GB"/>
              </w:rPr>
            </w:pPr>
            <w:r w:rsidRPr="00253888">
              <w:rPr>
                <w:lang w:val="en-GB"/>
              </w:rPr>
              <w:t xml:space="preserve">Although FIA_UID.1 is not included, FIA_UID.2, which is hierarchical to </w:t>
            </w:r>
            <w:proofErr w:type="gramStart"/>
            <w:r w:rsidRPr="00253888">
              <w:rPr>
                <w:lang w:val="en-GB"/>
              </w:rPr>
              <w:t>FIA_UID.1</w:t>
            </w:r>
            <w:proofErr w:type="gramEnd"/>
            <w:r w:rsidRPr="00253888">
              <w:rPr>
                <w:lang w:val="en-GB"/>
              </w:rPr>
              <w:t xml:space="preserve"> is included.  This satisfies this dependency.</w:t>
            </w:r>
          </w:p>
        </w:tc>
      </w:tr>
      <w:tr w:rsidR="00E92847" w:rsidRPr="00253888" w:rsidTr="003E2551">
        <w:tc>
          <w:tcPr>
            <w:tcW w:w="2000" w:type="dxa"/>
          </w:tcPr>
          <w:p w:rsidR="00E92847" w:rsidRPr="00253888" w:rsidRDefault="00E92847" w:rsidP="00AD2BFC">
            <w:pPr>
              <w:rPr>
                <w:lang w:val="en-GB"/>
              </w:rPr>
            </w:pPr>
            <w:r w:rsidRPr="00253888">
              <w:rPr>
                <w:lang w:val="en-GB"/>
              </w:rPr>
              <w:t>FPT_ITT.1</w:t>
            </w:r>
          </w:p>
        </w:tc>
        <w:tc>
          <w:tcPr>
            <w:tcW w:w="2000" w:type="dxa"/>
          </w:tcPr>
          <w:p w:rsidR="00E92847" w:rsidRPr="00253888" w:rsidRDefault="00E92847" w:rsidP="00AD2BFC">
            <w:pPr>
              <w:rPr>
                <w:lang w:val="en-GB"/>
              </w:rPr>
            </w:pPr>
            <w:r w:rsidRPr="00253888">
              <w:rPr>
                <w:lang w:val="en-GB"/>
              </w:rPr>
              <w:t>No dependencies</w:t>
            </w:r>
          </w:p>
        </w:tc>
        <w:tc>
          <w:tcPr>
            <w:tcW w:w="1445" w:type="dxa"/>
          </w:tcPr>
          <w:p w:rsidR="00E92847" w:rsidRPr="00253888" w:rsidRDefault="00E92847" w:rsidP="00882A3A">
            <w:pPr>
              <w:jc w:val="both"/>
              <w:rPr>
                <w:rFonts w:ascii="Gill Sans MT" w:hAnsi="Gill Sans MT"/>
                <w:szCs w:val="18"/>
                <w:lang w:val="en-GB"/>
              </w:rPr>
            </w:pPr>
          </w:p>
        </w:tc>
        <w:tc>
          <w:tcPr>
            <w:tcW w:w="4111" w:type="dxa"/>
          </w:tcPr>
          <w:p w:rsidR="00E92847" w:rsidRPr="00253888" w:rsidRDefault="00E92847" w:rsidP="00882A3A">
            <w:pPr>
              <w:jc w:val="both"/>
              <w:rPr>
                <w:rFonts w:ascii="Gill Sans MT" w:hAnsi="Gill Sans MT"/>
                <w:szCs w:val="18"/>
                <w:lang w:val="en-GB"/>
              </w:rPr>
            </w:pPr>
          </w:p>
        </w:tc>
      </w:tr>
      <w:tr w:rsidR="00E92847" w:rsidRPr="00253888" w:rsidTr="003E2551">
        <w:tc>
          <w:tcPr>
            <w:tcW w:w="2000" w:type="dxa"/>
          </w:tcPr>
          <w:p w:rsidR="00E92847" w:rsidRPr="00253888" w:rsidRDefault="00E92847" w:rsidP="00AD2BFC">
            <w:pPr>
              <w:rPr>
                <w:lang w:val="en-GB"/>
              </w:rPr>
            </w:pPr>
            <w:r w:rsidRPr="00253888">
              <w:rPr>
                <w:lang w:val="en-GB"/>
              </w:rPr>
              <w:t>EXT_MAC_SDC.1</w:t>
            </w:r>
          </w:p>
        </w:tc>
        <w:tc>
          <w:tcPr>
            <w:tcW w:w="2000" w:type="dxa"/>
          </w:tcPr>
          <w:p w:rsidR="00E92847" w:rsidRPr="00253888" w:rsidRDefault="00E92847" w:rsidP="00AD2BFC">
            <w:pPr>
              <w:rPr>
                <w:lang w:val="en-GB"/>
              </w:rPr>
            </w:pPr>
            <w:r w:rsidRPr="00253888">
              <w:rPr>
                <w:lang w:val="en-GB"/>
              </w:rPr>
              <w:t>No dependencies</w:t>
            </w:r>
          </w:p>
        </w:tc>
        <w:tc>
          <w:tcPr>
            <w:tcW w:w="1445" w:type="dxa"/>
          </w:tcPr>
          <w:p w:rsidR="00E92847" w:rsidRPr="00253888" w:rsidRDefault="00E92847" w:rsidP="00882A3A">
            <w:pPr>
              <w:jc w:val="both"/>
              <w:rPr>
                <w:rFonts w:ascii="Gill Sans MT" w:hAnsi="Gill Sans MT"/>
                <w:szCs w:val="18"/>
                <w:lang w:val="en-GB"/>
              </w:rPr>
            </w:pPr>
          </w:p>
        </w:tc>
        <w:tc>
          <w:tcPr>
            <w:tcW w:w="4111" w:type="dxa"/>
          </w:tcPr>
          <w:p w:rsidR="00E92847" w:rsidRPr="00253888" w:rsidRDefault="00E92847" w:rsidP="00882A3A">
            <w:pPr>
              <w:jc w:val="both"/>
              <w:rPr>
                <w:rFonts w:ascii="Gill Sans MT" w:hAnsi="Gill Sans MT"/>
                <w:szCs w:val="18"/>
                <w:lang w:val="en-GB"/>
              </w:rPr>
            </w:pPr>
          </w:p>
        </w:tc>
      </w:tr>
      <w:tr w:rsidR="00A53385" w:rsidRPr="00253888" w:rsidTr="003E2551">
        <w:trPr>
          <w:trHeight w:val="328"/>
        </w:trPr>
        <w:tc>
          <w:tcPr>
            <w:tcW w:w="2000" w:type="dxa"/>
          </w:tcPr>
          <w:p w:rsidR="00A53385" w:rsidRPr="00253888" w:rsidRDefault="00A53385" w:rsidP="00AD2BFC">
            <w:pPr>
              <w:rPr>
                <w:lang w:val="en-GB"/>
              </w:rPr>
            </w:pPr>
            <w:r w:rsidRPr="00253888">
              <w:rPr>
                <w:lang w:val="en-GB"/>
              </w:rPr>
              <w:t>EXT_MAC_RCT.1</w:t>
            </w:r>
          </w:p>
        </w:tc>
        <w:tc>
          <w:tcPr>
            <w:tcW w:w="2000" w:type="dxa"/>
          </w:tcPr>
          <w:p w:rsidR="00CA0F68" w:rsidRDefault="00A53385">
            <w:pPr>
              <w:rPr>
                <w:lang w:val="en-GB"/>
              </w:rPr>
            </w:pPr>
            <w:r w:rsidRPr="00253888">
              <w:rPr>
                <w:lang w:val="en-GB"/>
              </w:rPr>
              <w:t>EXT_MAC_SDC.1</w:t>
            </w:r>
          </w:p>
        </w:tc>
        <w:tc>
          <w:tcPr>
            <w:tcW w:w="1445" w:type="dxa"/>
          </w:tcPr>
          <w:p w:rsidR="00CA0F68" w:rsidRDefault="00A53385">
            <w:pPr>
              <w:jc w:val="both"/>
              <w:rPr>
                <w:rFonts w:ascii="Wingdings" w:hAnsi="Wingdings"/>
                <w:szCs w:val="18"/>
                <w:lang w:val="en-GB"/>
              </w:rPr>
            </w:pPr>
            <w:r w:rsidRPr="00253888">
              <w:rPr>
                <w:rFonts w:ascii="Wingdings" w:hAnsi="Wingdings"/>
                <w:szCs w:val="18"/>
                <w:lang w:val="en-GB"/>
              </w:rPr>
              <w:t></w:t>
            </w:r>
          </w:p>
        </w:tc>
        <w:tc>
          <w:tcPr>
            <w:tcW w:w="4111" w:type="dxa"/>
          </w:tcPr>
          <w:p w:rsidR="00A53385" w:rsidRPr="00253888" w:rsidRDefault="00A53385" w:rsidP="00882A3A">
            <w:pPr>
              <w:jc w:val="both"/>
              <w:rPr>
                <w:rFonts w:ascii="Gill Sans MT" w:hAnsi="Gill Sans MT"/>
                <w:szCs w:val="18"/>
                <w:lang w:val="en-GB"/>
              </w:rPr>
            </w:pPr>
          </w:p>
        </w:tc>
      </w:tr>
      <w:bookmarkEnd w:id="237"/>
    </w:tbl>
    <w:p w:rsidR="00253DB0" w:rsidRPr="00253888" w:rsidRDefault="00253DB0" w:rsidP="00AD2BFC">
      <w:pPr>
        <w:rPr>
          <w:lang w:val="en-GB"/>
        </w:rPr>
      </w:pPr>
    </w:p>
    <w:p w:rsidR="00253DB0" w:rsidRPr="00253888" w:rsidRDefault="00253DB0" w:rsidP="00037395">
      <w:pPr>
        <w:pStyle w:val="Heading1"/>
        <w:rPr>
          <w:lang w:val="en-GB"/>
        </w:rPr>
      </w:pPr>
      <w:r w:rsidRPr="00253888">
        <w:rPr>
          <w:lang w:val="en-GB"/>
        </w:rPr>
        <w:br w:type="page"/>
      </w:r>
      <w:bookmarkStart w:id="238" w:name="_Toc447541507"/>
      <w:bookmarkStart w:id="239" w:name="_Ref234122920"/>
      <w:r w:rsidRPr="00253888">
        <w:rPr>
          <w:lang w:val="en-GB"/>
        </w:rPr>
        <w:lastRenderedPageBreak/>
        <w:t>Acronyms</w:t>
      </w:r>
      <w:bookmarkEnd w:id="238"/>
      <w:r w:rsidRPr="00253888">
        <w:rPr>
          <w:lang w:val="en-GB"/>
        </w:rPr>
        <w:t xml:space="preserve"> </w:t>
      </w:r>
      <w:bookmarkEnd w:id="239"/>
    </w:p>
    <w:p w:rsidR="00823FC8" w:rsidRPr="00253888" w:rsidRDefault="00823FC8" w:rsidP="00AD2BFC">
      <w:pPr>
        <w:rPr>
          <w:lang w:val="en-GB"/>
        </w:rPr>
      </w:pPr>
      <w:r w:rsidRPr="00253888">
        <w:rPr>
          <w:lang w:val="en-GB"/>
        </w:rPr>
        <w:t xml:space="preserve">This section describes the acronyms. </w:t>
      </w:r>
    </w:p>
    <w:p w:rsidR="00253DB0" w:rsidRPr="00253888" w:rsidRDefault="00253DB0" w:rsidP="0069003F">
      <w:pPr>
        <w:pStyle w:val="Caption"/>
        <w:keepNext/>
        <w:rPr>
          <w:lang w:val="en-GB"/>
        </w:rPr>
      </w:pPr>
      <w:bookmarkStart w:id="240" w:name="_Toc444175320"/>
      <w:bookmarkStart w:id="241" w:name="_Toc233702965"/>
      <w:r w:rsidRPr="00253888">
        <w:rPr>
          <w:lang w:val="en-GB"/>
        </w:rPr>
        <w:t xml:space="preserve">Table </w:t>
      </w:r>
      <w:r w:rsidR="005279B8" w:rsidRPr="00253888">
        <w:rPr>
          <w:lang w:val="en-GB"/>
        </w:rPr>
        <w:fldChar w:fldCharType="begin"/>
      </w:r>
      <w:r w:rsidR="00E046A1" w:rsidRPr="00253888">
        <w:rPr>
          <w:lang w:val="en-GB"/>
        </w:rPr>
        <w:instrText xml:space="preserve"> SEQ Table \* ARABIC </w:instrText>
      </w:r>
      <w:r w:rsidR="005279B8" w:rsidRPr="00253888">
        <w:rPr>
          <w:lang w:val="en-GB"/>
        </w:rPr>
        <w:fldChar w:fldCharType="separate"/>
      </w:r>
      <w:r w:rsidR="00AF2903">
        <w:rPr>
          <w:noProof/>
          <w:lang w:val="en-GB"/>
        </w:rPr>
        <w:t>20</w:t>
      </w:r>
      <w:r w:rsidR="005279B8" w:rsidRPr="00253888">
        <w:rPr>
          <w:noProof/>
          <w:lang w:val="en-GB"/>
        </w:rPr>
        <w:fldChar w:fldCharType="end"/>
      </w:r>
      <w:r w:rsidRPr="00253888">
        <w:rPr>
          <w:lang w:val="en-GB"/>
        </w:rPr>
        <w:t xml:space="preserve"> – Acronyms</w:t>
      </w:r>
      <w:bookmarkEnd w:id="240"/>
      <w:r w:rsidRPr="00253888">
        <w:rPr>
          <w:lang w:val="en-GB"/>
        </w:rPr>
        <w:t xml:space="preserve"> </w:t>
      </w:r>
      <w:bookmarkEnd w:id="2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tblPr>
      <w:tblGrid>
        <w:gridCol w:w="1255"/>
        <w:gridCol w:w="4721"/>
      </w:tblGrid>
      <w:tr w:rsidR="00253DB0" w:rsidRPr="00253888" w:rsidTr="00FA0268">
        <w:trPr>
          <w:cantSplit/>
          <w:tblHeader/>
          <w:jc w:val="center"/>
        </w:trPr>
        <w:tc>
          <w:tcPr>
            <w:tcW w:w="1255" w:type="dxa"/>
            <w:shd w:val="clear" w:color="auto" w:fill="FF0000"/>
          </w:tcPr>
          <w:p w:rsidR="00253DB0" w:rsidRPr="00253888" w:rsidRDefault="00253DB0" w:rsidP="00793CC5">
            <w:pPr>
              <w:pStyle w:val="TableHeader"/>
              <w:jc w:val="both"/>
              <w:rPr>
                <w:szCs w:val="20"/>
                <w:lang w:val="en-GB"/>
              </w:rPr>
            </w:pPr>
            <w:r w:rsidRPr="00253888">
              <w:rPr>
                <w:szCs w:val="20"/>
                <w:lang w:val="en-GB"/>
              </w:rPr>
              <w:t>Acronym</w:t>
            </w:r>
          </w:p>
        </w:tc>
        <w:tc>
          <w:tcPr>
            <w:tcW w:w="4721" w:type="dxa"/>
            <w:shd w:val="clear" w:color="auto" w:fill="FF0000"/>
          </w:tcPr>
          <w:p w:rsidR="00253DB0" w:rsidRPr="00253888" w:rsidRDefault="00253DB0" w:rsidP="00793CC5">
            <w:pPr>
              <w:pStyle w:val="TableHeader"/>
              <w:jc w:val="both"/>
              <w:rPr>
                <w:szCs w:val="20"/>
                <w:lang w:val="en-GB"/>
              </w:rPr>
            </w:pPr>
            <w:r w:rsidRPr="00253888">
              <w:rPr>
                <w:szCs w:val="20"/>
                <w:lang w:val="en-GB"/>
              </w:rPr>
              <w:t>Definition</w:t>
            </w:r>
          </w:p>
        </w:tc>
      </w:tr>
      <w:tr w:rsidR="0099756B" w:rsidRPr="00253888" w:rsidTr="00FA0268">
        <w:trPr>
          <w:cantSplit/>
          <w:jc w:val="center"/>
        </w:trPr>
        <w:tc>
          <w:tcPr>
            <w:tcW w:w="1255" w:type="dxa"/>
            <w:shd w:val="clear" w:color="auto" w:fill="FF0000"/>
            <w:vAlign w:val="center"/>
          </w:tcPr>
          <w:p w:rsidR="0099756B" w:rsidRPr="00253888" w:rsidRDefault="0099756B" w:rsidP="00793CC5">
            <w:pPr>
              <w:pStyle w:val="TableHeader"/>
              <w:jc w:val="both"/>
              <w:rPr>
                <w:szCs w:val="20"/>
                <w:lang w:val="en-GB"/>
              </w:rPr>
            </w:pPr>
            <w:r w:rsidRPr="00253888">
              <w:rPr>
                <w:szCs w:val="20"/>
                <w:lang w:val="en-GB"/>
              </w:rPr>
              <w:t>ACL</w:t>
            </w:r>
          </w:p>
        </w:tc>
        <w:tc>
          <w:tcPr>
            <w:tcW w:w="4721" w:type="dxa"/>
          </w:tcPr>
          <w:p w:rsidR="0099756B" w:rsidRPr="00253888" w:rsidRDefault="0099756B" w:rsidP="00F53158">
            <w:pPr>
              <w:rPr>
                <w:lang w:val="en-GB"/>
              </w:rPr>
            </w:pPr>
            <w:r w:rsidRPr="00253888">
              <w:rPr>
                <w:lang w:val="en-GB"/>
              </w:rPr>
              <w:t>Access Control List</w:t>
            </w:r>
          </w:p>
        </w:tc>
      </w:tr>
      <w:tr w:rsidR="00B735A6" w:rsidRPr="00253888" w:rsidTr="00FA0268">
        <w:trPr>
          <w:cantSplit/>
          <w:jc w:val="center"/>
        </w:trPr>
        <w:tc>
          <w:tcPr>
            <w:tcW w:w="1255" w:type="dxa"/>
            <w:shd w:val="clear" w:color="auto" w:fill="FF0000"/>
            <w:vAlign w:val="center"/>
          </w:tcPr>
          <w:p w:rsidR="00B735A6" w:rsidRPr="00253888" w:rsidRDefault="00B735A6" w:rsidP="00793CC5">
            <w:pPr>
              <w:pStyle w:val="TableHeader"/>
              <w:jc w:val="both"/>
              <w:rPr>
                <w:szCs w:val="20"/>
                <w:lang w:val="en-GB"/>
              </w:rPr>
            </w:pPr>
            <w:r w:rsidRPr="00253888">
              <w:rPr>
                <w:szCs w:val="20"/>
                <w:lang w:val="en-GB"/>
              </w:rPr>
              <w:t>ADS</w:t>
            </w:r>
          </w:p>
        </w:tc>
        <w:tc>
          <w:tcPr>
            <w:tcW w:w="4721" w:type="dxa"/>
          </w:tcPr>
          <w:p w:rsidR="00B735A6" w:rsidRPr="00253888" w:rsidRDefault="00B735A6" w:rsidP="00F53158">
            <w:pPr>
              <w:rPr>
                <w:lang w:val="en-GB"/>
              </w:rPr>
            </w:pPr>
            <w:r w:rsidRPr="00253888">
              <w:rPr>
                <w:lang w:val="en-GB"/>
              </w:rPr>
              <w:t>Alternate Data Stream</w:t>
            </w:r>
          </w:p>
        </w:tc>
      </w:tr>
      <w:tr w:rsidR="00253DB0" w:rsidRPr="00253888" w:rsidTr="00FA0268">
        <w:trPr>
          <w:cantSplit/>
          <w:jc w:val="center"/>
        </w:trPr>
        <w:tc>
          <w:tcPr>
            <w:tcW w:w="1255" w:type="dxa"/>
            <w:shd w:val="clear" w:color="auto" w:fill="FF0000"/>
            <w:vAlign w:val="center"/>
          </w:tcPr>
          <w:p w:rsidR="00253DB0" w:rsidRPr="00253888" w:rsidRDefault="00253DB0" w:rsidP="00793CC5">
            <w:pPr>
              <w:pStyle w:val="TableHeader"/>
              <w:jc w:val="both"/>
              <w:rPr>
                <w:szCs w:val="20"/>
                <w:lang w:val="en-GB"/>
              </w:rPr>
            </w:pPr>
            <w:r w:rsidRPr="00253888">
              <w:rPr>
                <w:szCs w:val="20"/>
                <w:lang w:val="en-GB"/>
              </w:rPr>
              <w:t>CC</w:t>
            </w:r>
          </w:p>
        </w:tc>
        <w:tc>
          <w:tcPr>
            <w:tcW w:w="4721" w:type="dxa"/>
          </w:tcPr>
          <w:p w:rsidR="00253DB0" w:rsidRPr="00253888" w:rsidRDefault="00253DB0" w:rsidP="00F53158">
            <w:pPr>
              <w:rPr>
                <w:lang w:val="en-GB"/>
              </w:rPr>
            </w:pPr>
            <w:r w:rsidRPr="00253888">
              <w:rPr>
                <w:lang w:val="en-GB"/>
              </w:rPr>
              <w:t>Common Criteria</w:t>
            </w:r>
          </w:p>
        </w:tc>
      </w:tr>
      <w:tr w:rsidR="0045039B" w:rsidRPr="00253888" w:rsidTr="00FA0268">
        <w:trPr>
          <w:cantSplit/>
          <w:jc w:val="center"/>
        </w:trPr>
        <w:tc>
          <w:tcPr>
            <w:tcW w:w="1255" w:type="dxa"/>
            <w:shd w:val="clear" w:color="auto" w:fill="FF0000"/>
            <w:vAlign w:val="center"/>
          </w:tcPr>
          <w:p w:rsidR="0045039B" w:rsidRPr="00253888" w:rsidRDefault="0045039B" w:rsidP="00793CC5">
            <w:pPr>
              <w:pStyle w:val="TableHeader"/>
              <w:jc w:val="both"/>
              <w:rPr>
                <w:szCs w:val="20"/>
                <w:lang w:val="en-GB"/>
              </w:rPr>
            </w:pPr>
            <w:r w:rsidRPr="00253888">
              <w:rPr>
                <w:szCs w:val="20"/>
                <w:lang w:val="en-GB"/>
              </w:rPr>
              <w:t>CEM</w:t>
            </w:r>
          </w:p>
        </w:tc>
        <w:tc>
          <w:tcPr>
            <w:tcW w:w="4721" w:type="dxa"/>
          </w:tcPr>
          <w:p w:rsidR="0045039B" w:rsidRPr="00253888" w:rsidRDefault="0045039B" w:rsidP="00F53158">
            <w:pPr>
              <w:rPr>
                <w:lang w:val="en-GB"/>
              </w:rPr>
            </w:pPr>
            <w:r w:rsidRPr="00253888">
              <w:rPr>
                <w:lang w:val="en-GB"/>
              </w:rPr>
              <w:t>Common Evaluation Methodology</w:t>
            </w:r>
          </w:p>
        </w:tc>
      </w:tr>
      <w:tr w:rsidR="0099756B" w:rsidRPr="00253888" w:rsidTr="00FA0268">
        <w:trPr>
          <w:cantSplit/>
          <w:jc w:val="center"/>
        </w:trPr>
        <w:tc>
          <w:tcPr>
            <w:tcW w:w="1255" w:type="dxa"/>
            <w:shd w:val="clear" w:color="auto" w:fill="FF0000"/>
            <w:vAlign w:val="center"/>
          </w:tcPr>
          <w:p w:rsidR="0099756B" w:rsidRPr="00253888" w:rsidRDefault="0099756B" w:rsidP="00793CC5">
            <w:pPr>
              <w:pStyle w:val="TableHeader"/>
              <w:jc w:val="both"/>
              <w:rPr>
                <w:szCs w:val="20"/>
                <w:lang w:val="en-GB"/>
              </w:rPr>
            </w:pPr>
            <w:r w:rsidRPr="00253888">
              <w:rPr>
                <w:szCs w:val="20"/>
                <w:lang w:val="en-GB"/>
              </w:rPr>
              <w:t>CLI</w:t>
            </w:r>
          </w:p>
        </w:tc>
        <w:tc>
          <w:tcPr>
            <w:tcW w:w="4721" w:type="dxa"/>
          </w:tcPr>
          <w:p w:rsidR="0099756B" w:rsidRPr="00253888" w:rsidRDefault="0099756B" w:rsidP="00F53158">
            <w:pPr>
              <w:rPr>
                <w:lang w:val="en-GB"/>
              </w:rPr>
            </w:pPr>
            <w:r w:rsidRPr="00253888">
              <w:rPr>
                <w:lang w:val="en-GB"/>
              </w:rPr>
              <w:t>Command Line Interface</w:t>
            </w:r>
          </w:p>
        </w:tc>
      </w:tr>
      <w:tr w:rsidR="00253DB0" w:rsidRPr="00253888" w:rsidTr="00FA0268">
        <w:trPr>
          <w:cantSplit/>
          <w:jc w:val="center"/>
        </w:trPr>
        <w:tc>
          <w:tcPr>
            <w:tcW w:w="1255" w:type="dxa"/>
            <w:shd w:val="clear" w:color="auto" w:fill="FF0000"/>
            <w:vAlign w:val="center"/>
          </w:tcPr>
          <w:p w:rsidR="00253DB0" w:rsidRPr="00253888" w:rsidRDefault="00253DB0" w:rsidP="00793CC5">
            <w:pPr>
              <w:pStyle w:val="TableHeader"/>
              <w:jc w:val="both"/>
              <w:rPr>
                <w:szCs w:val="20"/>
                <w:lang w:val="en-GB"/>
              </w:rPr>
            </w:pPr>
            <w:r w:rsidRPr="00253888">
              <w:rPr>
                <w:szCs w:val="20"/>
                <w:lang w:val="en-GB"/>
              </w:rPr>
              <w:t>CM</w:t>
            </w:r>
          </w:p>
        </w:tc>
        <w:tc>
          <w:tcPr>
            <w:tcW w:w="4721" w:type="dxa"/>
          </w:tcPr>
          <w:p w:rsidR="00253DB0" w:rsidRPr="00253888" w:rsidRDefault="00253DB0" w:rsidP="00F53158">
            <w:pPr>
              <w:rPr>
                <w:lang w:val="en-GB"/>
              </w:rPr>
            </w:pPr>
            <w:r w:rsidRPr="00253888">
              <w:rPr>
                <w:lang w:val="en-GB"/>
              </w:rPr>
              <w:t>Configuration Management</w:t>
            </w:r>
          </w:p>
        </w:tc>
      </w:tr>
      <w:tr w:rsidR="00CC7957" w:rsidRPr="00253888" w:rsidTr="00FA0268">
        <w:trPr>
          <w:cantSplit/>
          <w:jc w:val="center"/>
        </w:trPr>
        <w:tc>
          <w:tcPr>
            <w:tcW w:w="1255" w:type="dxa"/>
            <w:shd w:val="clear" w:color="auto" w:fill="FF0000"/>
            <w:vAlign w:val="center"/>
          </w:tcPr>
          <w:p w:rsidR="00CC7957" w:rsidRPr="00253888" w:rsidRDefault="00CC7957" w:rsidP="00793CC5">
            <w:pPr>
              <w:pStyle w:val="TableHeader"/>
              <w:jc w:val="both"/>
              <w:rPr>
                <w:szCs w:val="20"/>
                <w:lang w:val="en-GB"/>
              </w:rPr>
            </w:pPr>
            <w:r w:rsidRPr="00253888">
              <w:rPr>
                <w:szCs w:val="20"/>
                <w:lang w:val="en-GB"/>
              </w:rPr>
              <w:t>CPU</w:t>
            </w:r>
          </w:p>
        </w:tc>
        <w:tc>
          <w:tcPr>
            <w:tcW w:w="4721" w:type="dxa"/>
          </w:tcPr>
          <w:p w:rsidR="00CC7957" w:rsidRPr="00253888" w:rsidRDefault="00CC7957" w:rsidP="00F53158">
            <w:pPr>
              <w:rPr>
                <w:lang w:val="en-GB"/>
              </w:rPr>
            </w:pPr>
            <w:r w:rsidRPr="00253888">
              <w:rPr>
                <w:lang w:val="en-GB"/>
              </w:rPr>
              <w:t>Central Processing Unit</w:t>
            </w:r>
          </w:p>
        </w:tc>
      </w:tr>
      <w:tr w:rsidR="00FA631B" w:rsidRPr="00253888" w:rsidTr="00FA0268">
        <w:trPr>
          <w:cantSplit/>
          <w:jc w:val="center"/>
        </w:trPr>
        <w:tc>
          <w:tcPr>
            <w:tcW w:w="1255" w:type="dxa"/>
            <w:shd w:val="clear" w:color="auto" w:fill="FF0000"/>
            <w:vAlign w:val="center"/>
          </w:tcPr>
          <w:p w:rsidR="00FA631B" w:rsidRPr="00253888" w:rsidRDefault="00FA631B" w:rsidP="00793CC5">
            <w:pPr>
              <w:pStyle w:val="TableHeader"/>
              <w:jc w:val="both"/>
              <w:rPr>
                <w:szCs w:val="20"/>
                <w:lang w:val="en-GB"/>
              </w:rPr>
            </w:pPr>
            <w:r>
              <w:rPr>
                <w:szCs w:val="20"/>
                <w:lang w:val="en-GB"/>
              </w:rPr>
              <w:t>DHE</w:t>
            </w:r>
          </w:p>
        </w:tc>
        <w:tc>
          <w:tcPr>
            <w:tcW w:w="4721" w:type="dxa"/>
          </w:tcPr>
          <w:p w:rsidR="00FA631B" w:rsidRPr="00253888" w:rsidRDefault="00FA631B" w:rsidP="00F53158">
            <w:pPr>
              <w:rPr>
                <w:lang w:val="en-GB"/>
              </w:rPr>
            </w:pPr>
            <w:proofErr w:type="spellStart"/>
            <w:r>
              <w:rPr>
                <w:lang w:val="en-GB"/>
              </w:rPr>
              <w:t>Diffie</w:t>
            </w:r>
            <w:proofErr w:type="spellEnd"/>
            <w:r>
              <w:rPr>
                <w:lang w:val="en-GB"/>
              </w:rPr>
              <w:t xml:space="preserve"> Hellman Exchange</w:t>
            </w:r>
          </w:p>
        </w:tc>
      </w:tr>
      <w:tr w:rsidR="00B735A6" w:rsidRPr="00253888" w:rsidTr="00FA0268">
        <w:trPr>
          <w:cantSplit/>
          <w:jc w:val="center"/>
        </w:trPr>
        <w:tc>
          <w:tcPr>
            <w:tcW w:w="1255" w:type="dxa"/>
            <w:shd w:val="clear" w:color="auto" w:fill="FF0000"/>
            <w:vAlign w:val="center"/>
          </w:tcPr>
          <w:p w:rsidR="00B735A6" w:rsidRPr="00253888" w:rsidRDefault="00B735A6" w:rsidP="00793CC5">
            <w:pPr>
              <w:pStyle w:val="TableHeader"/>
              <w:jc w:val="both"/>
              <w:rPr>
                <w:szCs w:val="20"/>
                <w:lang w:val="en-GB"/>
              </w:rPr>
            </w:pPr>
            <w:r w:rsidRPr="00253888">
              <w:rPr>
                <w:szCs w:val="20"/>
                <w:lang w:val="en-GB"/>
              </w:rPr>
              <w:t>DNS</w:t>
            </w:r>
          </w:p>
        </w:tc>
        <w:tc>
          <w:tcPr>
            <w:tcW w:w="4721" w:type="dxa"/>
          </w:tcPr>
          <w:p w:rsidR="00B735A6" w:rsidRPr="00253888" w:rsidRDefault="00B735A6" w:rsidP="00F53158">
            <w:pPr>
              <w:rPr>
                <w:lang w:val="en-GB"/>
              </w:rPr>
            </w:pPr>
            <w:r w:rsidRPr="00253888">
              <w:rPr>
                <w:lang w:val="en-GB"/>
              </w:rPr>
              <w:t>Domain Name System</w:t>
            </w:r>
          </w:p>
        </w:tc>
      </w:tr>
      <w:tr w:rsidR="00253DB0" w:rsidRPr="00253888" w:rsidTr="00FA0268">
        <w:trPr>
          <w:cantSplit/>
          <w:jc w:val="center"/>
        </w:trPr>
        <w:tc>
          <w:tcPr>
            <w:tcW w:w="1255" w:type="dxa"/>
            <w:shd w:val="clear" w:color="auto" w:fill="FF0000"/>
            <w:vAlign w:val="center"/>
          </w:tcPr>
          <w:p w:rsidR="00253DB0" w:rsidRPr="00253888" w:rsidRDefault="00253DB0" w:rsidP="00793CC5">
            <w:pPr>
              <w:pStyle w:val="TableHeader"/>
              <w:jc w:val="both"/>
              <w:rPr>
                <w:szCs w:val="20"/>
                <w:lang w:val="en-GB"/>
              </w:rPr>
            </w:pPr>
            <w:r w:rsidRPr="00253888">
              <w:rPr>
                <w:szCs w:val="20"/>
                <w:lang w:val="en-GB"/>
              </w:rPr>
              <w:t>EAL</w:t>
            </w:r>
          </w:p>
        </w:tc>
        <w:tc>
          <w:tcPr>
            <w:tcW w:w="4721" w:type="dxa"/>
          </w:tcPr>
          <w:p w:rsidR="00253DB0" w:rsidRPr="00253888" w:rsidRDefault="00253DB0" w:rsidP="00F53158">
            <w:pPr>
              <w:rPr>
                <w:lang w:val="en-GB"/>
              </w:rPr>
            </w:pPr>
            <w:r w:rsidRPr="00253888">
              <w:rPr>
                <w:lang w:val="en-GB"/>
              </w:rPr>
              <w:t>Evaluation Assurance Level</w:t>
            </w:r>
          </w:p>
        </w:tc>
      </w:tr>
      <w:tr w:rsidR="0099756B" w:rsidRPr="00253888" w:rsidTr="00FA0268">
        <w:trPr>
          <w:cantSplit/>
          <w:jc w:val="center"/>
        </w:trPr>
        <w:tc>
          <w:tcPr>
            <w:tcW w:w="1255" w:type="dxa"/>
            <w:shd w:val="clear" w:color="auto" w:fill="FF0000"/>
            <w:vAlign w:val="center"/>
          </w:tcPr>
          <w:p w:rsidR="0099756B" w:rsidRPr="00253888" w:rsidRDefault="0099756B" w:rsidP="00793CC5">
            <w:pPr>
              <w:pStyle w:val="TableHeader"/>
              <w:jc w:val="both"/>
              <w:rPr>
                <w:szCs w:val="20"/>
                <w:lang w:val="en-GB"/>
              </w:rPr>
            </w:pPr>
            <w:proofErr w:type="spellStart"/>
            <w:r w:rsidRPr="00253888">
              <w:rPr>
                <w:szCs w:val="20"/>
                <w:lang w:val="en-GB"/>
              </w:rPr>
              <w:t>ePO</w:t>
            </w:r>
            <w:proofErr w:type="spellEnd"/>
          </w:p>
        </w:tc>
        <w:tc>
          <w:tcPr>
            <w:tcW w:w="4721" w:type="dxa"/>
          </w:tcPr>
          <w:p w:rsidR="0099756B" w:rsidRPr="00253888" w:rsidRDefault="0099756B" w:rsidP="00F53158">
            <w:pPr>
              <w:rPr>
                <w:lang w:val="en-GB"/>
              </w:rPr>
            </w:pPr>
            <w:proofErr w:type="spellStart"/>
            <w:r w:rsidRPr="00253888">
              <w:rPr>
                <w:lang w:val="en-GB"/>
              </w:rPr>
              <w:t>ePolicy</w:t>
            </w:r>
            <w:proofErr w:type="spellEnd"/>
            <w:r w:rsidRPr="00253888">
              <w:rPr>
                <w:lang w:val="en-GB"/>
              </w:rPr>
              <w:t xml:space="preserve"> Orchestrator</w:t>
            </w:r>
          </w:p>
        </w:tc>
      </w:tr>
      <w:tr w:rsidR="00B735A6" w:rsidRPr="00253888" w:rsidTr="00FA0268">
        <w:trPr>
          <w:cantSplit/>
          <w:jc w:val="center"/>
        </w:trPr>
        <w:tc>
          <w:tcPr>
            <w:tcW w:w="1255" w:type="dxa"/>
            <w:shd w:val="clear" w:color="auto" w:fill="FF0000"/>
            <w:vAlign w:val="center"/>
          </w:tcPr>
          <w:p w:rsidR="00B735A6" w:rsidRPr="00253888" w:rsidRDefault="00B735A6" w:rsidP="00793CC5">
            <w:pPr>
              <w:pStyle w:val="TableHeader"/>
              <w:jc w:val="both"/>
              <w:rPr>
                <w:szCs w:val="20"/>
                <w:lang w:val="en-GB"/>
              </w:rPr>
            </w:pPr>
            <w:r w:rsidRPr="00253888">
              <w:rPr>
                <w:szCs w:val="20"/>
                <w:lang w:val="en-GB"/>
              </w:rPr>
              <w:t>FTP</w:t>
            </w:r>
          </w:p>
        </w:tc>
        <w:tc>
          <w:tcPr>
            <w:tcW w:w="4721" w:type="dxa"/>
          </w:tcPr>
          <w:p w:rsidR="00B735A6" w:rsidRPr="00253888" w:rsidRDefault="00B735A6" w:rsidP="00F53158">
            <w:pPr>
              <w:rPr>
                <w:lang w:val="en-GB"/>
              </w:rPr>
            </w:pPr>
            <w:r w:rsidRPr="00253888">
              <w:rPr>
                <w:lang w:val="en-GB"/>
              </w:rPr>
              <w:t>File Transfer Protocol</w:t>
            </w:r>
          </w:p>
        </w:tc>
      </w:tr>
      <w:tr w:rsidR="00CC7957" w:rsidRPr="00253888" w:rsidTr="00FA0268">
        <w:trPr>
          <w:cantSplit/>
          <w:jc w:val="center"/>
        </w:trPr>
        <w:tc>
          <w:tcPr>
            <w:tcW w:w="1255" w:type="dxa"/>
            <w:shd w:val="clear" w:color="auto" w:fill="FF0000"/>
            <w:vAlign w:val="center"/>
          </w:tcPr>
          <w:p w:rsidR="00CC7957" w:rsidRPr="00253888" w:rsidRDefault="00CC7957" w:rsidP="00793CC5">
            <w:pPr>
              <w:pStyle w:val="TableHeader"/>
              <w:jc w:val="both"/>
              <w:rPr>
                <w:szCs w:val="20"/>
                <w:lang w:val="en-GB"/>
              </w:rPr>
            </w:pPr>
            <w:r w:rsidRPr="00253888">
              <w:rPr>
                <w:szCs w:val="20"/>
                <w:lang w:val="en-GB"/>
              </w:rPr>
              <w:t>GB</w:t>
            </w:r>
          </w:p>
        </w:tc>
        <w:tc>
          <w:tcPr>
            <w:tcW w:w="4721" w:type="dxa"/>
          </w:tcPr>
          <w:p w:rsidR="00CC7957" w:rsidRPr="00253888" w:rsidRDefault="00CC7957" w:rsidP="00F53158">
            <w:pPr>
              <w:rPr>
                <w:lang w:val="en-GB"/>
              </w:rPr>
            </w:pPr>
            <w:r w:rsidRPr="00253888">
              <w:rPr>
                <w:lang w:val="en-GB"/>
              </w:rPr>
              <w:t>Gigabyte</w:t>
            </w:r>
          </w:p>
        </w:tc>
      </w:tr>
      <w:tr w:rsidR="00FA631B" w:rsidRPr="00253888" w:rsidTr="00FA0268">
        <w:trPr>
          <w:cantSplit/>
          <w:jc w:val="center"/>
        </w:trPr>
        <w:tc>
          <w:tcPr>
            <w:tcW w:w="1255" w:type="dxa"/>
            <w:shd w:val="clear" w:color="auto" w:fill="FF0000"/>
            <w:vAlign w:val="center"/>
          </w:tcPr>
          <w:p w:rsidR="00FA631B" w:rsidRPr="00253888" w:rsidRDefault="00FA631B" w:rsidP="00793CC5">
            <w:pPr>
              <w:pStyle w:val="TableHeader"/>
              <w:jc w:val="both"/>
              <w:rPr>
                <w:szCs w:val="20"/>
                <w:lang w:val="en-GB"/>
              </w:rPr>
            </w:pPr>
            <w:r>
              <w:rPr>
                <w:szCs w:val="20"/>
                <w:lang w:val="en-GB"/>
              </w:rPr>
              <w:t>GCM</w:t>
            </w:r>
          </w:p>
        </w:tc>
        <w:tc>
          <w:tcPr>
            <w:tcW w:w="4721" w:type="dxa"/>
          </w:tcPr>
          <w:p w:rsidR="00FA631B" w:rsidRPr="00253888" w:rsidRDefault="00FA631B" w:rsidP="00F53158">
            <w:pPr>
              <w:rPr>
                <w:lang w:val="en-GB"/>
              </w:rPr>
            </w:pPr>
            <w:r>
              <w:rPr>
                <w:lang w:val="en-GB"/>
              </w:rPr>
              <w:t>Galois/Counter Mode</w:t>
            </w:r>
          </w:p>
        </w:tc>
      </w:tr>
      <w:tr w:rsidR="00CC7957" w:rsidRPr="00253888" w:rsidTr="00FA0268">
        <w:trPr>
          <w:cantSplit/>
          <w:jc w:val="center"/>
        </w:trPr>
        <w:tc>
          <w:tcPr>
            <w:tcW w:w="1255" w:type="dxa"/>
            <w:shd w:val="clear" w:color="auto" w:fill="FF0000"/>
            <w:vAlign w:val="center"/>
          </w:tcPr>
          <w:p w:rsidR="00CC7957" w:rsidRPr="00253888" w:rsidRDefault="00CC7957" w:rsidP="00793CC5">
            <w:pPr>
              <w:pStyle w:val="TableHeader"/>
              <w:jc w:val="both"/>
              <w:rPr>
                <w:szCs w:val="20"/>
                <w:lang w:val="en-GB"/>
              </w:rPr>
            </w:pPr>
            <w:r w:rsidRPr="00253888">
              <w:rPr>
                <w:szCs w:val="20"/>
                <w:lang w:val="en-GB"/>
              </w:rPr>
              <w:t>GHz</w:t>
            </w:r>
          </w:p>
        </w:tc>
        <w:tc>
          <w:tcPr>
            <w:tcW w:w="4721" w:type="dxa"/>
          </w:tcPr>
          <w:p w:rsidR="00CC7957" w:rsidRPr="00253888" w:rsidRDefault="00CC7957" w:rsidP="00F53158">
            <w:pPr>
              <w:rPr>
                <w:lang w:val="en-GB"/>
              </w:rPr>
            </w:pPr>
            <w:r w:rsidRPr="00253888">
              <w:rPr>
                <w:lang w:val="en-GB"/>
              </w:rPr>
              <w:t>Gigahertz</w:t>
            </w:r>
          </w:p>
        </w:tc>
      </w:tr>
      <w:tr w:rsidR="00CC10D0" w:rsidRPr="00253888" w:rsidTr="00FA0268">
        <w:trPr>
          <w:cantSplit/>
          <w:jc w:val="center"/>
        </w:trPr>
        <w:tc>
          <w:tcPr>
            <w:tcW w:w="1255" w:type="dxa"/>
            <w:shd w:val="clear" w:color="auto" w:fill="FF0000"/>
            <w:vAlign w:val="center"/>
          </w:tcPr>
          <w:p w:rsidR="00CC10D0" w:rsidRDefault="00CC10D0" w:rsidP="00793CC5">
            <w:pPr>
              <w:pStyle w:val="TableHeader"/>
              <w:jc w:val="both"/>
              <w:rPr>
                <w:szCs w:val="20"/>
                <w:lang w:val="en-GB"/>
              </w:rPr>
            </w:pPr>
            <w:r>
              <w:rPr>
                <w:szCs w:val="20"/>
                <w:lang w:val="en-GB"/>
              </w:rPr>
              <w:t>GTI</w:t>
            </w:r>
          </w:p>
        </w:tc>
        <w:tc>
          <w:tcPr>
            <w:tcW w:w="4721" w:type="dxa"/>
          </w:tcPr>
          <w:p w:rsidR="00CC10D0" w:rsidRDefault="00CC10D0" w:rsidP="00F53158">
            <w:pPr>
              <w:rPr>
                <w:lang w:val="en-GB"/>
              </w:rPr>
            </w:pPr>
            <w:r>
              <w:rPr>
                <w:lang w:val="en-GB"/>
              </w:rPr>
              <w:t>Global Threat Intelligence</w:t>
            </w:r>
          </w:p>
        </w:tc>
      </w:tr>
      <w:tr w:rsidR="00CC10D0" w:rsidRPr="00253888" w:rsidTr="00FA0268">
        <w:trPr>
          <w:cantSplit/>
          <w:jc w:val="center"/>
        </w:trPr>
        <w:tc>
          <w:tcPr>
            <w:tcW w:w="1255" w:type="dxa"/>
            <w:shd w:val="clear" w:color="auto" w:fill="FF0000"/>
            <w:vAlign w:val="center"/>
          </w:tcPr>
          <w:p w:rsidR="00CC10D0" w:rsidRPr="00253888" w:rsidRDefault="00CC10D0" w:rsidP="00793CC5">
            <w:pPr>
              <w:pStyle w:val="TableHeader"/>
              <w:jc w:val="both"/>
              <w:rPr>
                <w:szCs w:val="20"/>
                <w:lang w:val="en-GB"/>
              </w:rPr>
            </w:pPr>
            <w:r>
              <w:rPr>
                <w:szCs w:val="20"/>
                <w:lang w:val="en-GB"/>
              </w:rPr>
              <w:t>GUI</w:t>
            </w:r>
          </w:p>
        </w:tc>
        <w:tc>
          <w:tcPr>
            <w:tcW w:w="4721" w:type="dxa"/>
          </w:tcPr>
          <w:p w:rsidR="00CC10D0" w:rsidRPr="00253888" w:rsidRDefault="00CC10D0" w:rsidP="00F53158">
            <w:pPr>
              <w:rPr>
                <w:lang w:val="en-GB"/>
              </w:rPr>
            </w:pPr>
            <w:r>
              <w:rPr>
                <w:lang w:val="en-GB"/>
              </w:rPr>
              <w:t>Graphical User Interface</w:t>
            </w:r>
          </w:p>
        </w:tc>
      </w:tr>
      <w:tr w:rsidR="00B735A6" w:rsidRPr="00253888" w:rsidTr="00FA0268">
        <w:trPr>
          <w:cantSplit/>
          <w:jc w:val="center"/>
        </w:trPr>
        <w:tc>
          <w:tcPr>
            <w:tcW w:w="1255" w:type="dxa"/>
            <w:shd w:val="clear" w:color="auto" w:fill="FF0000"/>
            <w:vAlign w:val="center"/>
          </w:tcPr>
          <w:p w:rsidR="00B735A6" w:rsidRPr="00253888" w:rsidRDefault="00B735A6" w:rsidP="00793CC5">
            <w:pPr>
              <w:pStyle w:val="TableHeader"/>
              <w:jc w:val="both"/>
              <w:rPr>
                <w:szCs w:val="20"/>
                <w:lang w:val="en-GB"/>
              </w:rPr>
            </w:pPr>
            <w:r w:rsidRPr="00253888">
              <w:rPr>
                <w:szCs w:val="20"/>
                <w:lang w:val="en-GB"/>
              </w:rPr>
              <w:t>HTTP</w:t>
            </w:r>
          </w:p>
        </w:tc>
        <w:tc>
          <w:tcPr>
            <w:tcW w:w="4721" w:type="dxa"/>
          </w:tcPr>
          <w:p w:rsidR="00B735A6" w:rsidRPr="00253888" w:rsidRDefault="00B735A6" w:rsidP="00F53158">
            <w:pPr>
              <w:rPr>
                <w:lang w:val="en-GB"/>
              </w:rPr>
            </w:pPr>
            <w:proofErr w:type="spellStart"/>
            <w:r w:rsidRPr="00253888">
              <w:rPr>
                <w:lang w:val="en-GB"/>
              </w:rPr>
              <w:t>HyperText</w:t>
            </w:r>
            <w:proofErr w:type="spellEnd"/>
            <w:r w:rsidRPr="00253888">
              <w:rPr>
                <w:lang w:val="en-GB"/>
              </w:rPr>
              <w:t xml:space="preserve"> Transfer Protocol</w:t>
            </w:r>
          </w:p>
        </w:tc>
      </w:tr>
      <w:tr w:rsidR="00253DB0" w:rsidRPr="00253888" w:rsidTr="00FA0268">
        <w:trPr>
          <w:cantSplit/>
          <w:trHeight w:val="22"/>
          <w:jc w:val="center"/>
        </w:trPr>
        <w:tc>
          <w:tcPr>
            <w:tcW w:w="1255" w:type="dxa"/>
            <w:shd w:val="clear" w:color="auto" w:fill="FF0000"/>
            <w:vAlign w:val="center"/>
          </w:tcPr>
          <w:p w:rsidR="00253DB0" w:rsidRPr="00253888" w:rsidRDefault="00253DB0" w:rsidP="00793CC5">
            <w:pPr>
              <w:pStyle w:val="TableHeader"/>
              <w:jc w:val="both"/>
              <w:rPr>
                <w:szCs w:val="20"/>
                <w:lang w:val="en-GB"/>
              </w:rPr>
            </w:pPr>
            <w:r w:rsidRPr="00253888">
              <w:rPr>
                <w:szCs w:val="20"/>
                <w:lang w:val="en-GB"/>
              </w:rPr>
              <w:t>IT</w:t>
            </w:r>
          </w:p>
        </w:tc>
        <w:tc>
          <w:tcPr>
            <w:tcW w:w="4721" w:type="dxa"/>
          </w:tcPr>
          <w:p w:rsidR="00253DB0" w:rsidRPr="00253888" w:rsidRDefault="00253DB0" w:rsidP="00F53158">
            <w:pPr>
              <w:rPr>
                <w:lang w:val="en-GB"/>
              </w:rPr>
            </w:pPr>
            <w:r w:rsidRPr="00253888">
              <w:rPr>
                <w:lang w:val="en-GB"/>
              </w:rPr>
              <w:t>Information Technology</w:t>
            </w:r>
          </w:p>
        </w:tc>
      </w:tr>
      <w:tr w:rsidR="00B735A6" w:rsidRPr="00253888" w:rsidTr="00FA0268">
        <w:trPr>
          <w:cantSplit/>
          <w:trHeight w:val="22"/>
          <w:jc w:val="center"/>
        </w:trPr>
        <w:tc>
          <w:tcPr>
            <w:tcW w:w="1255" w:type="dxa"/>
            <w:shd w:val="clear" w:color="auto" w:fill="FF0000"/>
            <w:vAlign w:val="center"/>
          </w:tcPr>
          <w:p w:rsidR="00B735A6" w:rsidRPr="00253888" w:rsidRDefault="00B735A6" w:rsidP="00793CC5">
            <w:pPr>
              <w:pStyle w:val="TableHeader"/>
              <w:jc w:val="both"/>
              <w:rPr>
                <w:szCs w:val="20"/>
                <w:lang w:val="en-GB"/>
              </w:rPr>
            </w:pPr>
            <w:r w:rsidRPr="00253888">
              <w:rPr>
                <w:szCs w:val="20"/>
                <w:lang w:val="en-GB"/>
              </w:rPr>
              <w:t>LDAP</w:t>
            </w:r>
          </w:p>
        </w:tc>
        <w:tc>
          <w:tcPr>
            <w:tcW w:w="4721" w:type="dxa"/>
          </w:tcPr>
          <w:p w:rsidR="00B735A6" w:rsidRPr="00253888" w:rsidRDefault="00B735A6" w:rsidP="00F53158">
            <w:pPr>
              <w:rPr>
                <w:lang w:val="en-GB"/>
              </w:rPr>
            </w:pPr>
            <w:r w:rsidRPr="00253888">
              <w:rPr>
                <w:lang w:val="en-GB"/>
              </w:rPr>
              <w:t>Lightweight Directory Access Protocol</w:t>
            </w:r>
          </w:p>
        </w:tc>
      </w:tr>
      <w:tr w:rsidR="00CC7957" w:rsidRPr="00253888" w:rsidTr="00FA0268">
        <w:trPr>
          <w:cantSplit/>
          <w:trHeight w:val="22"/>
          <w:jc w:val="center"/>
        </w:trPr>
        <w:tc>
          <w:tcPr>
            <w:tcW w:w="1255" w:type="dxa"/>
            <w:shd w:val="clear" w:color="auto" w:fill="FF0000"/>
            <w:vAlign w:val="center"/>
          </w:tcPr>
          <w:p w:rsidR="00CC7957" w:rsidRPr="00253888" w:rsidRDefault="00CC7957" w:rsidP="00793CC5">
            <w:pPr>
              <w:pStyle w:val="TableHeader"/>
              <w:jc w:val="both"/>
              <w:rPr>
                <w:szCs w:val="20"/>
                <w:lang w:val="en-GB"/>
              </w:rPr>
            </w:pPr>
            <w:r w:rsidRPr="00253888">
              <w:rPr>
                <w:szCs w:val="20"/>
                <w:lang w:val="en-GB"/>
              </w:rPr>
              <w:t>MB</w:t>
            </w:r>
          </w:p>
        </w:tc>
        <w:tc>
          <w:tcPr>
            <w:tcW w:w="4721" w:type="dxa"/>
          </w:tcPr>
          <w:p w:rsidR="00CC7957" w:rsidRPr="00253888" w:rsidRDefault="00CC7957" w:rsidP="00F53158">
            <w:pPr>
              <w:rPr>
                <w:lang w:val="en-GB"/>
              </w:rPr>
            </w:pPr>
            <w:r w:rsidRPr="00253888">
              <w:rPr>
                <w:lang w:val="en-GB"/>
              </w:rPr>
              <w:t>Megabyte</w:t>
            </w:r>
          </w:p>
        </w:tc>
      </w:tr>
      <w:tr w:rsidR="00B735A6" w:rsidRPr="00253888" w:rsidTr="00FA0268">
        <w:trPr>
          <w:cantSplit/>
          <w:trHeight w:val="22"/>
          <w:jc w:val="center"/>
        </w:trPr>
        <w:tc>
          <w:tcPr>
            <w:tcW w:w="1255" w:type="dxa"/>
            <w:shd w:val="clear" w:color="auto" w:fill="FF0000"/>
            <w:vAlign w:val="center"/>
          </w:tcPr>
          <w:p w:rsidR="00B735A6" w:rsidRPr="00253888" w:rsidRDefault="00B735A6" w:rsidP="00793CC5">
            <w:pPr>
              <w:pStyle w:val="TableHeader"/>
              <w:jc w:val="both"/>
              <w:rPr>
                <w:szCs w:val="20"/>
                <w:lang w:val="en-GB"/>
              </w:rPr>
            </w:pPr>
            <w:r w:rsidRPr="00253888">
              <w:rPr>
                <w:szCs w:val="20"/>
                <w:lang w:val="en-GB"/>
              </w:rPr>
              <w:t>MS</w:t>
            </w:r>
          </w:p>
        </w:tc>
        <w:tc>
          <w:tcPr>
            <w:tcW w:w="4721" w:type="dxa"/>
          </w:tcPr>
          <w:p w:rsidR="00B735A6" w:rsidRPr="00253888" w:rsidRDefault="00B735A6" w:rsidP="00F53158">
            <w:pPr>
              <w:rPr>
                <w:lang w:val="en-GB"/>
              </w:rPr>
            </w:pPr>
            <w:r w:rsidRPr="00253888">
              <w:rPr>
                <w:lang w:val="en-GB"/>
              </w:rPr>
              <w:t>Microsoft</w:t>
            </w:r>
          </w:p>
        </w:tc>
      </w:tr>
      <w:tr w:rsidR="0099756B" w:rsidRPr="00253888" w:rsidTr="00FA0268">
        <w:trPr>
          <w:cantSplit/>
          <w:trHeight w:val="22"/>
          <w:jc w:val="center"/>
        </w:trPr>
        <w:tc>
          <w:tcPr>
            <w:tcW w:w="1255" w:type="dxa"/>
            <w:shd w:val="clear" w:color="auto" w:fill="FF0000"/>
            <w:vAlign w:val="center"/>
          </w:tcPr>
          <w:p w:rsidR="0099756B" w:rsidRPr="00253888" w:rsidRDefault="0099756B" w:rsidP="00793CC5">
            <w:pPr>
              <w:pStyle w:val="TableHeader"/>
              <w:jc w:val="both"/>
              <w:rPr>
                <w:szCs w:val="20"/>
                <w:lang w:val="en-GB"/>
              </w:rPr>
            </w:pPr>
            <w:r w:rsidRPr="00253888">
              <w:rPr>
                <w:szCs w:val="20"/>
                <w:lang w:val="en-GB"/>
              </w:rPr>
              <w:t>NFS</w:t>
            </w:r>
          </w:p>
        </w:tc>
        <w:tc>
          <w:tcPr>
            <w:tcW w:w="4721" w:type="dxa"/>
          </w:tcPr>
          <w:p w:rsidR="0099756B" w:rsidRPr="00253888" w:rsidRDefault="0099756B" w:rsidP="00F53158">
            <w:pPr>
              <w:rPr>
                <w:lang w:val="en-GB"/>
              </w:rPr>
            </w:pPr>
            <w:r w:rsidRPr="00253888">
              <w:rPr>
                <w:lang w:val="en-GB"/>
              </w:rPr>
              <w:t>Network File Server</w:t>
            </w:r>
          </w:p>
        </w:tc>
      </w:tr>
      <w:tr w:rsidR="00253DB0" w:rsidRPr="00253888" w:rsidTr="00FA0268">
        <w:trPr>
          <w:cantSplit/>
          <w:trHeight w:val="22"/>
          <w:jc w:val="center"/>
        </w:trPr>
        <w:tc>
          <w:tcPr>
            <w:tcW w:w="1255" w:type="dxa"/>
            <w:shd w:val="clear" w:color="auto" w:fill="FF0000"/>
            <w:vAlign w:val="center"/>
          </w:tcPr>
          <w:p w:rsidR="00253DB0" w:rsidRPr="00253888" w:rsidRDefault="00253DB0" w:rsidP="00793CC5">
            <w:pPr>
              <w:pStyle w:val="TableHeader"/>
              <w:jc w:val="both"/>
              <w:rPr>
                <w:szCs w:val="20"/>
                <w:lang w:val="en-GB"/>
              </w:rPr>
            </w:pPr>
            <w:r w:rsidRPr="00253888">
              <w:rPr>
                <w:szCs w:val="20"/>
                <w:lang w:val="en-GB"/>
              </w:rPr>
              <w:t>OS</w:t>
            </w:r>
          </w:p>
        </w:tc>
        <w:tc>
          <w:tcPr>
            <w:tcW w:w="4721" w:type="dxa"/>
          </w:tcPr>
          <w:p w:rsidR="00253DB0" w:rsidRPr="00253888" w:rsidRDefault="00253DB0" w:rsidP="00F53158">
            <w:pPr>
              <w:rPr>
                <w:lang w:val="en-GB"/>
              </w:rPr>
            </w:pPr>
            <w:r w:rsidRPr="00253888">
              <w:rPr>
                <w:lang w:val="en-GB"/>
              </w:rPr>
              <w:t>Operating System</w:t>
            </w:r>
          </w:p>
        </w:tc>
      </w:tr>
      <w:tr w:rsidR="0045039B" w:rsidRPr="00253888" w:rsidTr="00FA0268">
        <w:trPr>
          <w:cantSplit/>
          <w:trHeight w:val="22"/>
          <w:jc w:val="center"/>
        </w:trPr>
        <w:tc>
          <w:tcPr>
            <w:tcW w:w="1255" w:type="dxa"/>
            <w:shd w:val="clear" w:color="auto" w:fill="FF0000"/>
            <w:vAlign w:val="center"/>
          </w:tcPr>
          <w:p w:rsidR="0045039B" w:rsidRPr="00253888" w:rsidRDefault="0045039B" w:rsidP="00793CC5">
            <w:pPr>
              <w:pStyle w:val="TableHeader"/>
              <w:jc w:val="both"/>
              <w:rPr>
                <w:szCs w:val="20"/>
                <w:lang w:val="en-GB"/>
              </w:rPr>
            </w:pPr>
            <w:r w:rsidRPr="00253888">
              <w:rPr>
                <w:szCs w:val="20"/>
                <w:lang w:val="en-GB"/>
              </w:rPr>
              <w:t>OSP</w:t>
            </w:r>
          </w:p>
        </w:tc>
        <w:tc>
          <w:tcPr>
            <w:tcW w:w="4721" w:type="dxa"/>
          </w:tcPr>
          <w:p w:rsidR="0045039B" w:rsidRPr="00253888" w:rsidRDefault="0045039B" w:rsidP="00F53158">
            <w:pPr>
              <w:rPr>
                <w:lang w:val="en-GB"/>
              </w:rPr>
            </w:pPr>
            <w:r w:rsidRPr="00253888">
              <w:rPr>
                <w:lang w:val="en-GB"/>
              </w:rPr>
              <w:t>Organizational Security Policy</w:t>
            </w:r>
          </w:p>
        </w:tc>
      </w:tr>
      <w:tr w:rsidR="0045039B" w:rsidRPr="00253888" w:rsidTr="00FA0268">
        <w:trPr>
          <w:cantSplit/>
          <w:trHeight w:val="22"/>
          <w:jc w:val="center"/>
        </w:trPr>
        <w:tc>
          <w:tcPr>
            <w:tcW w:w="1255" w:type="dxa"/>
            <w:shd w:val="clear" w:color="auto" w:fill="FF0000"/>
            <w:vAlign w:val="center"/>
          </w:tcPr>
          <w:p w:rsidR="0045039B" w:rsidRPr="00253888" w:rsidRDefault="0045039B" w:rsidP="00793CC5">
            <w:pPr>
              <w:pStyle w:val="TableHeader"/>
              <w:jc w:val="both"/>
              <w:rPr>
                <w:szCs w:val="20"/>
                <w:lang w:val="en-GB"/>
              </w:rPr>
            </w:pPr>
            <w:r w:rsidRPr="00253888">
              <w:rPr>
                <w:szCs w:val="20"/>
                <w:lang w:val="en-GB"/>
              </w:rPr>
              <w:t>PP</w:t>
            </w:r>
          </w:p>
        </w:tc>
        <w:tc>
          <w:tcPr>
            <w:tcW w:w="4721" w:type="dxa"/>
          </w:tcPr>
          <w:p w:rsidR="0045039B" w:rsidRPr="00253888" w:rsidRDefault="0045039B" w:rsidP="00F53158">
            <w:pPr>
              <w:rPr>
                <w:lang w:val="en-GB"/>
              </w:rPr>
            </w:pPr>
            <w:r w:rsidRPr="00253888">
              <w:rPr>
                <w:lang w:val="en-GB"/>
              </w:rPr>
              <w:t>Protection Profile</w:t>
            </w:r>
          </w:p>
        </w:tc>
      </w:tr>
      <w:tr w:rsidR="00CC7957" w:rsidRPr="00253888" w:rsidTr="00FA0268">
        <w:trPr>
          <w:cantSplit/>
          <w:trHeight w:val="22"/>
          <w:jc w:val="center"/>
        </w:trPr>
        <w:tc>
          <w:tcPr>
            <w:tcW w:w="1255" w:type="dxa"/>
            <w:shd w:val="clear" w:color="auto" w:fill="FF0000"/>
            <w:vAlign w:val="center"/>
          </w:tcPr>
          <w:p w:rsidR="00CC7957" w:rsidRPr="00253888" w:rsidRDefault="00CC7957" w:rsidP="00793CC5">
            <w:pPr>
              <w:pStyle w:val="TableHeader"/>
              <w:jc w:val="both"/>
              <w:rPr>
                <w:szCs w:val="20"/>
                <w:lang w:val="en-GB"/>
              </w:rPr>
            </w:pPr>
            <w:r w:rsidRPr="00253888">
              <w:rPr>
                <w:szCs w:val="20"/>
                <w:lang w:val="en-GB"/>
              </w:rPr>
              <w:t>RAM</w:t>
            </w:r>
          </w:p>
        </w:tc>
        <w:tc>
          <w:tcPr>
            <w:tcW w:w="4721" w:type="dxa"/>
          </w:tcPr>
          <w:p w:rsidR="00CC7957" w:rsidRPr="00253888" w:rsidRDefault="00CC7957" w:rsidP="00F53158">
            <w:pPr>
              <w:rPr>
                <w:lang w:val="en-GB"/>
              </w:rPr>
            </w:pPr>
            <w:r w:rsidRPr="00253888">
              <w:rPr>
                <w:lang w:val="en-GB"/>
              </w:rPr>
              <w:t>Random Access Memory</w:t>
            </w:r>
          </w:p>
        </w:tc>
      </w:tr>
      <w:tr w:rsidR="00B735A6" w:rsidRPr="00253888" w:rsidTr="00FA0268">
        <w:trPr>
          <w:cantSplit/>
          <w:trHeight w:val="22"/>
          <w:jc w:val="center"/>
        </w:trPr>
        <w:tc>
          <w:tcPr>
            <w:tcW w:w="1255" w:type="dxa"/>
            <w:shd w:val="clear" w:color="auto" w:fill="FF0000"/>
            <w:vAlign w:val="center"/>
          </w:tcPr>
          <w:p w:rsidR="00B735A6" w:rsidRPr="00253888" w:rsidRDefault="00B735A6" w:rsidP="00793CC5">
            <w:pPr>
              <w:pStyle w:val="TableHeader"/>
              <w:jc w:val="both"/>
              <w:rPr>
                <w:szCs w:val="20"/>
                <w:lang w:val="en-GB"/>
              </w:rPr>
            </w:pPr>
            <w:r w:rsidRPr="00253888">
              <w:rPr>
                <w:szCs w:val="20"/>
                <w:lang w:val="en-GB"/>
              </w:rPr>
              <w:lastRenderedPageBreak/>
              <w:t>RSD</w:t>
            </w:r>
          </w:p>
        </w:tc>
        <w:tc>
          <w:tcPr>
            <w:tcW w:w="4721" w:type="dxa"/>
          </w:tcPr>
          <w:p w:rsidR="00B735A6" w:rsidRPr="00253888" w:rsidRDefault="00B735A6" w:rsidP="00F53158">
            <w:pPr>
              <w:rPr>
                <w:lang w:val="en-GB"/>
              </w:rPr>
            </w:pPr>
            <w:r w:rsidRPr="00253888">
              <w:rPr>
                <w:lang w:val="en-GB"/>
              </w:rPr>
              <w:t>Rogue System Detection</w:t>
            </w:r>
          </w:p>
        </w:tc>
      </w:tr>
      <w:tr w:rsidR="00253DB0" w:rsidRPr="00253888" w:rsidTr="00FA0268">
        <w:trPr>
          <w:cantSplit/>
          <w:trHeight w:val="22"/>
          <w:jc w:val="center"/>
        </w:trPr>
        <w:tc>
          <w:tcPr>
            <w:tcW w:w="1255" w:type="dxa"/>
            <w:shd w:val="clear" w:color="auto" w:fill="FF0000"/>
            <w:vAlign w:val="center"/>
          </w:tcPr>
          <w:p w:rsidR="00253DB0" w:rsidRPr="00253888" w:rsidRDefault="00253DB0" w:rsidP="00793CC5">
            <w:pPr>
              <w:pStyle w:val="TableHeader"/>
              <w:jc w:val="both"/>
              <w:rPr>
                <w:szCs w:val="20"/>
                <w:lang w:val="en-GB"/>
              </w:rPr>
            </w:pPr>
            <w:r w:rsidRPr="00253888">
              <w:rPr>
                <w:szCs w:val="20"/>
                <w:lang w:val="en-GB"/>
              </w:rPr>
              <w:t>SAR</w:t>
            </w:r>
          </w:p>
        </w:tc>
        <w:tc>
          <w:tcPr>
            <w:tcW w:w="4721" w:type="dxa"/>
          </w:tcPr>
          <w:p w:rsidR="00253DB0" w:rsidRPr="00253888" w:rsidRDefault="00253DB0" w:rsidP="00F53158">
            <w:pPr>
              <w:rPr>
                <w:lang w:val="en-GB"/>
              </w:rPr>
            </w:pPr>
            <w:r w:rsidRPr="00253888">
              <w:rPr>
                <w:lang w:val="en-GB"/>
              </w:rPr>
              <w:t>Security Assurance Requirement</w:t>
            </w:r>
          </w:p>
        </w:tc>
      </w:tr>
      <w:tr w:rsidR="00253DB0" w:rsidRPr="00253888" w:rsidTr="00FA0268">
        <w:trPr>
          <w:cantSplit/>
          <w:trHeight w:val="22"/>
          <w:jc w:val="center"/>
        </w:trPr>
        <w:tc>
          <w:tcPr>
            <w:tcW w:w="1255" w:type="dxa"/>
            <w:shd w:val="clear" w:color="auto" w:fill="FF0000"/>
            <w:vAlign w:val="center"/>
          </w:tcPr>
          <w:p w:rsidR="00253DB0" w:rsidRPr="00253888" w:rsidRDefault="00253DB0" w:rsidP="00793CC5">
            <w:pPr>
              <w:pStyle w:val="TableHeader"/>
              <w:jc w:val="both"/>
              <w:rPr>
                <w:szCs w:val="20"/>
                <w:lang w:val="en-GB"/>
              </w:rPr>
            </w:pPr>
            <w:r w:rsidRPr="00253888">
              <w:rPr>
                <w:szCs w:val="20"/>
                <w:lang w:val="en-GB"/>
              </w:rPr>
              <w:t>SFR</w:t>
            </w:r>
          </w:p>
        </w:tc>
        <w:tc>
          <w:tcPr>
            <w:tcW w:w="4721" w:type="dxa"/>
          </w:tcPr>
          <w:p w:rsidR="00253DB0" w:rsidRPr="00253888" w:rsidRDefault="00253DB0" w:rsidP="00F53158">
            <w:pPr>
              <w:rPr>
                <w:lang w:val="en-GB"/>
              </w:rPr>
            </w:pPr>
            <w:r w:rsidRPr="00253888">
              <w:rPr>
                <w:lang w:val="en-GB"/>
              </w:rPr>
              <w:t>Security Functional Requirement</w:t>
            </w:r>
          </w:p>
        </w:tc>
      </w:tr>
      <w:tr w:rsidR="00B735A6" w:rsidRPr="00253888" w:rsidTr="00FA0268">
        <w:trPr>
          <w:cantSplit/>
          <w:trHeight w:val="22"/>
          <w:jc w:val="center"/>
        </w:trPr>
        <w:tc>
          <w:tcPr>
            <w:tcW w:w="1255" w:type="dxa"/>
            <w:shd w:val="clear" w:color="auto" w:fill="FF0000"/>
            <w:vAlign w:val="center"/>
          </w:tcPr>
          <w:p w:rsidR="00B735A6" w:rsidRPr="00253888" w:rsidRDefault="00B735A6" w:rsidP="00793CC5">
            <w:pPr>
              <w:pStyle w:val="TableHeader"/>
              <w:jc w:val="both"/>
              <w:rPr>
                <w:szCs w:val="20"/>
                <w:lang w:val="en-GB"/>
              </w:rPr>
            </w:pPr>
            <w:r w:rsidRPr="00253888">
              <w:rPr>
                <w:szCs w:val="20"/>
                <w:lang w:val="en-GB"/>
              </w:rPr>
              <w:t>SNMP</w:t>
            </w:r>
          </w:p>
        </w:tc>
        <w:tc>
          <w:tcPr>
            <w:tcW w:w="4721" w:type="dxa"/>
          </w:tcPr>
          <w:p w:rsidR="00B735A6" w:rsidRPr="00253888" w:rsidRDefault="00B735A6" w:rsidP="00F53158">
            <w:pPr>
              <w:rPr>
                <w:lang w:val="en-GB"/>
              </w:rPr>
            </w:pPr>
            <w:r w:rsidRPr="00253888">
              <w:rPr>
                <w:lang w:val="en-GB"/>
              </w:rPr>
              <w:t>Simple Network Management Protocol</w:t>
            </w:r>
          </w:p>
        </w:tc>
      </w:tr>
      <w:tr w:rsidR="00B735A6" w:rsidRPr="00253888" w:rsidTr="00FA0268">
        <w:trPr>
          <w:cantSplit/>
          <w:trHeight w:val="22"/>
          <w:jc w:val="center"/>
        </w:trPr>
        <w:tc>
          <w:tcPr>
            <w:tcW w:w="1255" w:type="dxa"/>
            <w:shd w:val="clear" w:color="auto" w:fill="FF0000"/>
            <w:vAlign w:val="center"/>
          </w:tcPr>
          <w:p w:rsidR="00B735A6" w:rsidRPr="00253888" w:rsidRDefault="00B735A6" w:rsidP="00793CC5">
            <w:pPr>
              <w:pStyle w:val="TableHeader"/>
              <w:jc w:val="both"/>
              <w:rPr>
                <w:szCs w:val="20"/>
                <w:lang w:val="en-GB"/>
              </w:rPr>
            </w:pPr>
            <w:r w:rsidRPr="00253888">
              <w:rPr>
                <w:szCs w:val="20"/>
                <w:lang w:val="en-GB"/>
              </w:rPr>
              <w:t>SQL</w:t>
            </w:r>
          </w:p>
        </w:tc>
        <w:tc>
          <w:tcPr>
            <w:tcW w:w="4721" w:type="dxa"/>
          </w:tcPr>
          <w:p w:rsidR="00B735A6" w:rsidRPr="00253888" w:rsidRDefault="00B735A6" w:rsidP="00F53158">
            <w:pPr>
              <w:rPr>
                <w:lang w:val="en-GB"/>
              </w:rPr>
            </w:pPr>
            <w:r w:rsidRPr="00253888">
              <w:rPr>
                <w:lang w:val="en-GB"/>
              </w:rPr>
              <w:t>Structured Query Language</w:t>
            </w:r>
          </w:p>
        </w:tc>
      </w:tr>
      <w:tr w:rsidR="00253DB0" w:rsidRPr="00253888" w:rsidTr="00FA0268">
        <w:trPr>
          <w:cantSplit/>
          <w:trHeight w:val="22"/>
          <w:jc w:val="center"/>
        </w:trPr>
        <w:tc>
          <w:tcPr>
            <w:tcW w:w="1255" w:type="dxa"/>
            <w:shd w:val="clear" w:color="auto" w:fill="FF0000"/>
            <w:vAlign w:val="center"/>
          </w:tcPr>
          <w:p w:rsidR="00253DB0" w:rsidRPr="00253888" w:rsidRDefault="00253DB0" w:rsidP="00793CC5">
            <w:pPr>
              <w:pStyle w:val="TableHeader"/>
              <w:jc w:val="both"/>
              <w:rPr>
                <w:szCs w:val="20"/>
                <w:lang w:val="en-GB"/>
              </w:rPr>
            </w:pPr>
            <w:r w:rsidRPr="00253888">
              <w:rPr>
                <w:szCs w:val="20"/>
                <w:lang w:val="en-GB"/>
              </w:rPr>
              <w:t>ST</w:t>
            </w:r>
          </w:p>
        </w:tc>
        <w:tc>
          <w:tcPr>
            <w:tcW w:w="4721" w:type="dxa"/>
          </w:tcPr>
          <w:p w:rsidR="00253DB0" w:rsidRPr="00253888" w:rsidRDefault="00253DB0" w:rsidP="00F53158">
            <w:pPr>
              <w:rPr>
                <w:lang w:val="en-GB"/>
              </w:rPr>
            </w:pPr>
            <w:r w:rsidRPr="00253888">
              <w:rPr>
                <w:lang w:val="en-GB"/>
              </w:rPr>
              <w:t>Security Target</w:t>
            </w:r>
          </w:p>
        </w:tc>
      </w:tr>
      <w:tr w:rsidR="00CC10D0" w:rsidRPr="00253888" w:rsidTr="00FA0268">
        <w:trPr>
          <w:cantSplit/>
          <w:trHeight w:val="22"/>
          <w:jc w:val="center"/>
        </w:trPr>
        <w:tc>
          <w:tcPr>
            <w:tcW w:w="1255" w:type="dxa"/>
            <w:shd w:val="clear" w:color="auto" w:fill="FF0000"/>
            <w:vAlign w:val="center"/>
          </w:tcPr>
          <w:p w:rsidR="00CC10D0" w:rsidRPr="00253888" w:rsidRDefault="00CC10D0" w:rsidP="00793CC5">
            <w:pPr>
              <w:pStyle w:val="TableHeader"/>
              <w:jc w:val="both"/>
              <w:rPr>
                <w:szCs w:val="20"/>
                <w:lang w:val="en-GB"/>
              </w:rPr>
            </w:pPr>
            <w:r>
              <w:rPr>
                <w:szCs w:val="20"/>
                <w:lang w:val="en-GB"/>
              </w:rPr>
              <w:t>TIE</w:t>
            </w:r>
          </w:p>
        </w:tc>
        <w:tc>
          <w:tcPr>
            <w:tcW w:w="4721" w:type="dxa"/>
          </w:tcPr>
          <w:p w:rsidR="00CC10D0" w:rsidRPr="00253888" w:rsidRDefault="00CC10D0" w:rsidP="00F53158">
            <w:pPr>
              <w:rPr>
                <w:lang w:val="en-GB"/>
              </w:rPr>
            </w:pPr>
            <w:r>
              <w:rPr>
                <w:lang w:val="en-GB"/>
              </w:rPr>
              <w:t xml:space="preserve">Threat Information </w:t>
            </w:r>
            <w:proofErr w:type="spellStart"/>
            <w:r>
              <w:rPr>
                <w:lang w:val="en-GB"/>
              </w:rPr>
              <w:t>eXchange</w:t>
            </w:r>
            <w:proofErr w:type="spellEnd"/>
          </w:p>
        </w:tc>
      </w:tr>
      <w:tr w:rsidR="00CC7957" w:rsidRPr="00253888" w:rsidTr="00FA0268">
        <w:trPr>
          <w:cantSplit/>
          <w:trHeight w:val="22"/>
          <w:jc w:val="center"/>
        </w:trPr>
        <w:tc>
          <w:tcPr>
            <w:tcW w:w="1255" w:type="dxa"/>
            <w:shd w:val="clear" w:color="auto" w:fill="FF0000"/>
            <w:vAlign w:val="center"/>
          </w:tcPr>
          <w:p w:rsidR="00CC7957" w:rsidRPr="00253888" w:rsidRDefault="00CC7957" w:rsidP="00793CC5">
            <w:pPr>
              <w:pStyle w:val="TableHeader"/>
              <w:jc w:val="both"/>
              <w:rPr>
                <w:szCs w:val="20"/>
                <w:lang w:val="en-GB"/>
              </w:rPr>
            </w:pPr>
            <w:r w:rsidRPr="00253888">
              <w:rPr>
                <w:szCs w:val="20"/>
                <w:lang w:val="en-GB"/>
              </w:rPr>
              <w:t>TCP/IP</w:t>
            </w:r>
          </w:p>
        </w:tc>
        <w:tc>
          <w:tcPr>
            <w:tcW w:w="4721" w:type="dxa"/>
          </w:tcPr>
          <w:p w:rsidR="00CC7957" w:rsidRPr="00253888" w:rsidRDefault="00CC7957" w:rsidP="00F53158">
            <w:pPr>
              <w:rPr>
                <w:lang w:val="en-GB"/>
              </w:rPr>
            </w:pPr>
            <w:r w:rsidRPr="00253888">
              <w:rPr>
                <w:lang w:val="en-GB"/>
              </w:rPr>
              <w:t>Transmission Control Protocol/Internet Protocol</w:t>
            </w:r>
          </w:p>
        </w:tc>
      </w:tr>
      <w:tr w:rsidR="00253DB0" w:rsidRPr="00253888" w:rsidTr="00FA0268">
        <w:trPr>
          <w:cantSplit/>
          <w:trHeight w:val="22"/>
          <w:jc w:val="center"/>
        </w:trPr>
        <w:tc>
          <w:tcPr>
            <w:tcW w:w="1255" w:type="dxa"/>
            <w:shd w:val="clear" w:color="auto" w:fill="FF0000"/>
            <w:vAlign w:val="center"/>
          </w:tcPr>
          <w:p w:rsidR="00253DB0" w:rsidRPr="00253888" w:rsidRDefault="00253DB0" w:rsidP="00793CC5">
            <w:pPr>
              <w:pStyle w:val="TableHeader"/>
              <w:jc w:val="both"/>
              <w:rPr>
                <w:szCs w:val="20"/>
                <w:lang w:val="en-GB"/>
              </w:rPr>
            </w:pPr>
            <w:r w:rsidRPr="00253888">
              <w:rPr>
                <w:szCs w:val="20"/>
                <w:lang w:val="en-GB"/>
              </w:rPr>
              <w:t>TOE</w:t>
            </w:r>
          </w:p>
        </w:tc>
        <w:tc>
          <w:tcPr>
            <w:tcW w:w="4721" w:type="dxa"/>
          </w:tcPr>
          <w:p w:rsidR="00253DB0" w:rsidRPr="00253888" w:rsidRDefault="00253DB0" w:rsidP="00F53158">
            <w:pPr>
              <w:rPr>
                <w:lang w:val="en-GB"/>
              </w:rPr>
            </w:pPr>
            <w:r w:rsidRPr="00253888">
              <w:rPr>
                <w:lang w:val="en-GB"/>
              </w:rPr>
              <w:t>Target of Evaluation</w:t>
            </w:r>
          </w:p>
        </w:tc>
      </w:tr>
      <w:tr w:rsidR="00253DB0" w:rsidRPr="00253888" w:rsidTr="00FA0268">
        <w:trPr>
          <w:cantSplit/>
          <w:trHeight w:val="22"/>
          <w:jc w:val="center"/>
        </w:trPr>
        <w:tc>
          <w:tcPr>
            <w:tcW w:w="1255" w:type="dxa"/>
            <w:shd w:val="clear" w:color="auto" w:fill="FF0000"/>
            <w:vAlign w:val="center"/>
          </w:tcPr>
          <w:p w:rsidR="00253DB0" w:rsidRPr="00253888" w:rsidRDefault="00253DB0" w:rsidP="00793CC5">
            <w:pPr>
              <w:pStyle w:val="TableHeader"/>
              <w:jc w:val="both"/>
              <w:rPr>
                <w:szCs w:val="20"/>
                <w:lang w:val="en-GB"/>
              </w:rPr>
            </w:pPr>
            <w:r w:rsidRPr="00253888">
              <w:rPr>
                <w:szCs w:val="20"/>
                <w:lang w:val="en-GB"/>
              </w:rPr>
              <w:t>TSF</w:t>
            </w:r>
          </w:p>
        </w:tc>
        <w:tc>
          <w:tcPr>
            <w:tcW w:w="4721" w:type="dxa"/>
          </w:tcPr>
          <w:p w:rsidR="00253DB0" w:rsidRPr="00253888" w:rsidRDefault="00253DB0" w:rsidP="00F53158">
            <w:pPr>
              <w:rPr>
                <w:lang w:val="en-GB"/>
              </w:rPr>
            </w:pPr>
            <w:r w:rsidRPr="00253888">
              <w:rPr>
                <w:lang w:val="en-GB"/>
              </w:rPr>
              <w:t>TOE Security Function</w:t>
            </w:r>
            <w:r w:rsidR="005E5561" w:rsidRPr="00253888">
              <w:rPr>
                <w:lang w:val="en-GB"/>
              </w:rPr>
              <w:t>ality</w:t>
            </w:r>
          </w:p>
        </w:tc>
      </w:tr>
      <w:tr w:rsidR="00B735A6" w:rsidRPr="00253888" w:rsidTr="00FA0268">
        <w:trPr>
          <w:cantSplit/>
          <w:trHeight w:val="22"/>
          <w:jc w:val="center"/>
        </w:trPr>
        <w:tc>
          <w:tcPr>
            <w:tcW w:w="1255" w:type="dxa"/>
            <w:shd w:val="clear" w:color="auto" w:fill="FF0000"/>
            <w:vAlign w:val="center"/>
          </w:tcPr>
          <w:p w:rsidR="00B735A6" w:rsidRPr="00253888" w:rsidRDefault="00B735A6" w:rsidP="00793CC5">
            <w:pPr>
              <w:pStyle w:val="TableHeader"/>
              <w:jc w:val="both"/>
              <w:rPr>
                <w:szCs w:val="20"/>
                <w:lang w:val="en-GB"/>
              </w:rPr>
            </w:pPr>
            <w:r w:rsidRPr="00253888">
              <w:rPr>
                <w:szCs w:val="20"/>
                <w:lang w:val="en-GB"/>
              </w:rPr>
              <w:t>UNC</w:t>
            </w:r>
          </w:p>
        </w:tc>
        <w:tc>
          <w:tcPr>
            <w:tcW w:w="4721" w:type="dxa"/>
          </w:tcPr>
          <w:p w:rsidR="00B735A6" w:rsidRPr="00253888" w:rsidRDefault="00B735A6" w:rsidP="00F53158">
            <w:pPr>
              <w:rPr>
                <w:lang w:val="en-GB"/>
              </w:rPr>
            </w:pPr>
            <w:r w:rsidRPr="00253888">
              <w:rPr>
                <w:lang w:val="en-GB"/>
              </w:rPr>
              <w:t>Universal Naming Convention</w:t>
            </w:r>
          </w:p>
        </w:tc>
      </w:tr>
      <w:tr w:rsidR="00CC7957" w:rsidRPr="00253888" w:rsidTr="00FA0268">
        <w:trPr>
          <w:cantSplit/>
          <w:trHeight w:val="22"/>
          <w:jc w:val="center"/>
        </w:trPr>
        <w:tc>
          <w:tcPr>
            <w:tcW w:w="1255" w:type="dxa"/>
            <w:shd w:val="clear" w:color="auto" w:fill="FF0000"/>
            <w:vAlign w:val="center"/>
          </w:tcPr>
          <w:p w:rsidR="00CC7957" w:rsidRPr="00253888" w:rsidRDefault="00CC7957" w:rsidP="00793CC5">
            <w:pPr>
              <w:pStyle w:val="TableHeader"/>
              <w:jc w:val="both"/>
              <w:rPr>
                <w:szCs w:val="20"/>
                <w:lang w:val="en-GB"/>
              </w:rPr>
            </w:pPr>
            <w:r w:rsidRPr="00253888">
              <w:rPr>
                <w:szCs w:val="20"/>
                <w:lang w:val="en-GB"/>
              </w:rPr>
              <w:t>VGA</w:t>
            </w:r>
          </w:p>
        </w:tc>
        <w:tc>
          <w:tcPr>
            <w:tcW w:w="4721" w:type="dxa"/>
          </w:tcPr>
          <w:p w:rsidR="00CC7957" w:rsidRPr="00253888" w:rsidRDefault="00CC7957" w:rsidP="00F53158">
            <w:pPr>
              <w:rPr>
                <w:lang w:val="en-GB"/>
              </w:rPr>
            </w:pPr>
            <w:r w:rsidRPr="00253888">
              <w:rPr>
                <w:lang w:val="en-GB"/>
              </w:rPr>
              <w:t>Video Graphic Array</w:t>
            </w:r>
          </w:p>
        </w:tc>
      </w:tr>
      <w:bookmarkEnd w:id="65"/>
      <w:bookmarkEnd w:id="66"/>
      <w:bookmarkEnd w:id="67"/>
    </w:tbl>
    <w:p w:rsidR="00253DB0" w:rsidRPr="00253888" w:rsidRDefault="00253DB0" w:rsidP="002F7F72">
      <w:pPr>
        <w:rPr>
          <w:lang w:val="en-GB"/>
        </w:rPr>
      </w:pPr>
    </w:p>
    <w:sectPr w:rsidR="00253DB0" w:rsidRPr="00253888" w:rsidSect="00364D02">
      <w:headerReference w:type="default" r:id="rId21"/>
      <w:footerReference w:type="default" r:id="rId22"/>
      <w:pgSz w:w="12240" w:h="15840" w:code="1"/>
      <w:pgMar w:top="1418" w:right="1418" w:bottom="1418"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E50" w:rsidRDefault="00154E50">
      <w:r>
        <w:separator/>
      </w:r>
    </w:p>
  </w:endnote>
  <w:endnote w:type="continuationSeparator" w:id="0">
    <w:p w:rsidR="00154E50" w:rsidRDefault="00154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C1C" w:rsidRDefault="00096C1C" w:rsidP="00364D02">
    <w:pPr>
      <w:pStyle w:val="Footer"/>
      <w:tabs>
        <w:tab w:val="clear" w:pos="8640"/>
        <w:tab w:val="right" w:pos="9639"/>
      </w:tabs>
      <w:spacing w:before="120"/>
      <w:rPr>
        <w:rStyle w:val="PageNumber"/>
      </w:rPr>
    </w:pPr>
    <w:r>
      <w:t>© 2017 McAfee, LLC</w:t>
    </w:r>
    <w:r>
      <w:rPr>
        <w:sz w:val="18"/>
        <w:szCs w:val="18"/>
      </w:rPr>
      <w:tab/>
    </w:r>
    <w:r>
      <w:rPr>
        <w:sz w:val="18"/>
        <w:szCs w:val="18"/>
      </w:rPr>
      <w:tab/>
    </w:r>
    <w:r w:rsidRPr="00295F29">
      <w:t xml:space="preserve">Page </w:t>
    </w:r>
    <w:r w:rsidR="005279B8" w:rsidRPr="00295F29">
      <w:rPr>
        <w:rStyle w:val="PageNumber"/>
      </w:rPr>
      <w:fldChar w:fldCharType="begin"/>
    </w:r>
    <w:r w:rsidRPr="00295F29">
      <w:rPr>
        <w:rStyle w:val="PageNumber"/>
      </w:rPr>
      <w:instrText xml:space="preserve"> PAGE </w:instrText>
    </w:r>
    <w:r w:rsidR="005279B8" w:rsidRPr="00295F29">
      <w:rPr>
        <w:rStyle w:val="PageNumber"/>
      </w:rPr>
      <w:fldChar w:fldCharType="separate"/>
    </w:r>
    <w:r w:rsidR="00173293">
      <w:rPr>
        <w:rStyle w:val="PageNumber"/>
        <w:noProof/>
      </w:rPr>
      <w:t>7</w:t>
    </w:r>
    <w:r w:rsidR="005279B8" w:rsidRPr="00295F29">
      <w:rPr>
        <w:rStyle w:val="PageNumber"/>
      </w:rPr>
      <w:fldChar w:fldCharType="end"/>
    </w:r>
    <w:r w:rsidRPr="00295F29">
      <w:t xml:space="preserve"> of </w:t>
    </w:r>
    <w:r w:rsidR="005279B8" w:rsidRPr="00295F29">
      <w:rPr>
        <w:rStyle w:val="PageNumber"/>
      </w:rPr>
      <w:fldChar w:fldCharType="begin"/>
    </w:r>
    <w:r w:rsidRPr="00295F29">
      <w:rPr>
        <w:rStyle w:val="PageNumber"/>
      </w:rPr>
      <w:instrText xml:space="preserve"> NUMPAGES </w:instrText>
    </w:r>
    <w:r w:rsidR="005279B8" w:rsidRPr="00295F29">
      <w:rPr>
        <w:rStyle w:val="PageNumber"/>
      </w:rPr>
      <w:fldChar w:fldCharType="separate"/>
    </w:r>
    <w:r w:rsidR="00173293">
      <w:rPr>
        <w:rStyle w:val="PageNumber"/>
        <w:noProof/>
      </w:rPr>
      <w:t>53</w:t>
    </w:r>
    <w:r w:rsidR="005279B8" w:rsidRPr="00295F29">
      <w:rPr>
        <w:rStyle w:val="PageNumber"/>
      </w:rPr>
      <w:fldChar w:fldCharType="end"/>
    </w:r>
  </w:p>
  <w:p w:rsidR="00096C1C" w:rsidRPr="00364D02" w:rsidRDefault="00096C1C">
    <w:pPr>
      <w:pStyle w:val="Footer"/>
      <w:rPr>
        <w:rFonts w:asciiTheme="minorHAnsi" w:hAnsiTheme="minorHAnsi"/>
      </w:rPr>
    </w:pPr>
    <w:r w:rsidRPr="00A03338">
      <w:rPr>
        <w:rFonts w:asciiTheme="minorHAnsi" w:hAnsiTheme="minorHAnsi"/>
        <w:sz w:val="16"/>
        <w:szCs w:val="16"/>
      </w:rPr>
      <w:t>This document may be freely reproduced and distributed whole and intact including this copyright notice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E50" w:rsidRDefault="00154E50">
      <w:r>
        <w:separator/>
      </w:r>
    </w:p>
  </w:footnote>
  <w:footnote w:type="continuationSeparator" w:id="0">
    <w:p w:rsidR="00154E50" w:rsidRDefault="00154E50">
      <w:r>
        <w:continuationSeparator/>
      </w:r>
    </w:p>
  </w:footnote>
  <w:footnote w:id="1">
    <w:p w:rsidR="00096C1C" w:rsidRPr="00AF5301" w:rsidRDefault="00096C1C" w:rsidP="00B76818">
      <w:pPr>
        <w:pStyle w:val="FootnoteText"/>
        <w:spacing w:before="0" w:after="0"/>
        <w:rPr>
          <w:sz w:val="18"/>
          <w:szCs w:val="18"/>
        </w:rPr>
      </w:pPr>
      <w:r>
        <w:rPr>
          <w:rStyle w:val="FootnoteReference"/>
        </w:rPr>
        <w:footnoteRef/>
      </w:r>
      <w:r>
        <w:t xml:space="preserve"> </w:t>
      </w:r>
      <w:r w:rsidRPr="00AF5301">
        <w:rPr>
          <w:sz w:val="18"/>
          <w:szCs w:val="18"/>
        </w:rPr>
        <w:t>Alternate Data Streams are metadata associated with a file system object, and are also known as “forks”.</w:t>
      </w:r>
    </w:p>
  </w:footnote>
  <w:footnote w:id="2">
    <w:p w:rsidR="00096C1C" w:rsidRDefault="00096C1C" w:rsidP="00CC7957">
      <w:pPr>
        <w:pStyle w:val="FootnoteText"/>
        <w:spacing w:before="0" w:after="0"/>
        <w:jc w:val="left"/>
      </w:pPr>
      <w:r>
        <w:rPr>
          <w:rStyle w:val="FootnoteReference"/>
        </w:rPr>
        <w:footnoteRef/>
      </w:r>
      <w:r>
        <w:t xml:space="preserve"> </w:t>
      </w:r>
      <w:r w:rsidRPr="00CC7957">
        <w:rPr>
          <w:sz w:val="18"/>
          <w:szCs w:val="18"/>
        </w:rPr>
        <w:t>Automatic Response functionality allows administrators to create rules for responding to events that are specific to the managed business environment, such as sending email notifications or SNMP traps, or creating issues for use with integrated third-party ticketing systems.</w:t>
      </w:r>
    </w:p>
  </w:footnote>
  <w:footnote w:id="3">
    <w:p w:rsidR="00096C1C" w:rsidRPr="00AF5301" w:rsidRDefault="00096C1C" w:rsidP="008A68E5">
      <w:pPr>
        <w:pStyle w:val="FootnoteText"/>
        <w:spacing w:before="0" w:after="0"/>
        <w:rPr>
          <w:sz w:val="18"/>
          <w:szCs w:val="18"/>
        </w:rPr>
      </w:pPr>
      <w:r>
        <w:rPr>
          <w:rStyle w:val="FootnoteReference"/>
        </w:rPr>
        <w:footnoteRef/>
      </w:r>
      <w:r>
        <w:t xml:space="preserve"> </w:t>
      </w:r>
      <w:r w:rsidRPr="00AF5301">
        <w:rPr>
          <w:sz w:val="18"/>
          <w:szCs w:val="18"/>
        </w:rPr>
        <w:t>“</w:t>
      </w:r>
      <w:proofErr w:type="spellStart"/>
      <w:r w:rsidRPr="00AF5301">
        <w:rPr>
          <w:sz w:val="18"/>
          <w:szCs w:val="18"/>
        </w:rPr>
        <w:t>Solidcore</w:t>
      </w:r>
      <w:proofErr w:type="spellEnd"/>
      <w:r w:rsidRPr="00AF5301">
        <w:rPr>
          <w:sz w:val="18"/>
          <w:szCs w:val="18"/>
        </w:rPr>
        <w:t xml:space="preserve">” represents the Change Control </w:t>
      </w:r>
      <w:r>
        <w:rPr>
          <w:sz w:val="18"/>
          <w:szCs w:val="18"/>
        </w:rPr>
        <w:t xml:space="preserve">and </w:t>
      </w:r>
      <w:r w:rsidRPr="00AF5301">
        <w:rPr>
          <w:sz w:val="18"/>
          <w:szCs w:val="18"/>
        </w:rPr>
        <w:t>Application Control</w:t>
      </w:r>
      <w:r>
        <w:rPr>
          <w:sz w:val="18"/>
          <w:szCs w:val="18"/>
        </w:rPr>
        <w:t xml:space="preserve"> </w:t>
      </w:r>
      <w:r w:rsidRPr="00AF5301">
        <w:rPr>
          <w:sz w:val="18"/>
          <w:szCs w:val="18"/>
        </w:rPr>
        <w:t xml:space="preserve">software. </w:t>
      </w:r>
      <w:r>
        <w:rPr>
          <w:sz w:val="18"/>
          <w:szCs w:val="18"/>
        </w:rPr>
        <w:t xml:space="preserve">The </w:t>
      </w:r>
      <w:proofErr w:type="spellStart"/>
      <w:r>
        <w:rPr>
          <w:sz w:val="18"/>
          <w:szCs w:val="18"/>
        </w:rPr>
        <w:t>Solidcore</w:t>
      </w:r>
      <w:proofErr w:type="spellEnd"/>
      <w:r>
        <w:rPr>
          <w:sz w:val="18"/>
          <w:szCs w:val="18"/>
        </w:rPr>
        <w:t xml:space="preserve"> Service and </w:t>
      </w:r>
      <w:proofErr w:type="spellStart"/>
      <w:r>
        <w:rPr>
          <w:sz w:val="18"/>
          <w:szCs w:val="18"/>
        </w:rPr>
        <w:t>Filesystem</w:t>
      </w:r>
      <w:proofErr w:type="spellEnd"/>
      <w:r>
        <w:rPr>
          <w:sz w:val="18"/>
          <w:szCs w:val="18"/>
        </w:rPr>
        <w:t xml:space="preserve"> Driver are provided by the </w:t>
      </w:r>
      <w:proofErr w:type="spellStart"/>
      <w:r>
        <w:rPr>
          <w:sz w:val="18"/>
          <w:szCs w:val="18"/>
        </w:rPr>
        <w:t>Solidcore</w:t>
      </w:r>
      <w:proofErr w:type="spellEnd"/>
      <w:r>
        <w:rPr>
          <w:sz w:val="18"/>
          <w:szCs w:val="18"/>
        </w:rPr>
        <w:t xml:space="preserve"> Client.</w:t>
      </w:r>
      <w:r w:rsidRPr="00AF5301">
        <w:rPr>
          <w:sz w:val="18"/>
          <w:szCs w:val="18"/>
        </w:rPr>
        <w:t xml:space="preserve"> </w:t>
      </w:r>
    </w:p>
  </w:footnote>
  <w:footnote w:id="4">
    <w:p w:rsidR="00096C1C" w:rsidRPr="0022160E" w:rsidRDefault="00096C1C">
      <w:pPr>
        <w:pStyle w:val="FootnoteText"/>
        <w:rPr>
          <w:lang w:val="en-GB"/>
        </w:rPr>
      </w:pPr>
      <w:r>
        <w:rPr>
          <w:rStyle w:val="FootnoteReference"/>
        </w:rPr>
        <w:footnoteRef/>
      </w:r>
      <w:r>
        <w:t xml:space="preserve"> </w:t>
      </w:r>
      <w:proofErr w:type="spellStart"/>
      <w:r>
        <w:rPr>
          <w:lang w:val="en-GB"/>
        </w:rPr>
        <w:t>Hotfix</w:t>
      </w:r>
      <w:proofErr w:type="spellEnd"/>
      <w:r>
        <w:rPr>
          <w:lang w:val="en-GB"/>
        </w:rPr>
        <w:t xml:space="preserve"> 1167013 addresses </w:t>
      </w:r>
      <w:proofErr w:type="gramStart"/>
      <w:r>
        <w:rPr>
          <w:lang w:val="en-GB"/>
        </w:rPr>
        <w:t>an SQL</w:t>
      </w:r>
      <w:proofErr w:type="gramEnd"/>
      <w:r>
        <w:rPr>
          <w:lang w:val="en-GB"/>
        </w:rPr>
        <w:t xml:space="preserve"> injection vulnerability.</w:t>
      </w:r>
    </w:p>
  </w:footnote>
  <w:footnote w:id="5">
    <w:p w:rsidR="00096C1C" w:rsidRPr="009B047C" w:rsidRDefault="00096C1C">
      <w:pPr>
        <w:pStyle w:val="FootnoteText"/>
        <w:rPr>
          <w:lang w:val="en-GB"/>
        </w:rPr>
      </w:pPr>
      <w:r>
        <w:rPr>
          <w:rStyle w:val="FootnoteReference"/>
        </w:rPr>
        <w:footnoteRef/>
      </w:r>
      <w:r>
        <w:t xml:space="preserve"> </w:t>
      </w:r>
      <w:proofErr w:type="spellStart"/>
      <w:r>
        <w:rPr>
          <w:lang w:val="en-GB"/>
        </w:rPr>
        <w:t>Hotfix</w:t>
      </w:r>
      <w:proofErr w:type="spellEnd"/>
      <w:r>
        <w:rPr>
          <w:lang w:val="en-GB"/>
        </w:rPr>
        <w:t xml:space="preserve"> 1178101 updates Oracle Java to JRE v1.8.0.121.</w:t>
      </w:r>
    </w:p>
  </w:footnote>
  <w:footnote w:id="6">
    <w:p w:rsidR="00096C1C" w:rsidRPr="0022160E" w:rsidRDefault="00096C1C">
      <w:pPr>
        <w:pStyle w:val="FootnoteText"/>
        <w:rPr>
          <w:lang w:val="en-GB"/>
        </w:rPr>
      </w:pPr>
      <w:r>
        <w:rPr>
          <w:rStyle w:val="FootnoteReference"/>
        </w:rPr>
        <w:footnoteRef/>
      </w:r>
      <w:r>
        <w:t xml:space="preserve"> </w:t>
      </w:r>
      <w:proofErr w:type="spellStart"/>
      <w:r>
        <w:rPr>
          <w:lang w:val="en-GB"/>
        </w:rPr>
        <w:t>Hotfix</w:t>
      </w:r>
      <w:proofErr w:type="spellEnd"/>
      <w:r>
        <w:rPr>
          <w:lang w:val="en-GB"/>
        </w:rPr>
        <w:t xml:space="preserve"> 1</w:t>
      </w:r>
      <w:r w:rsidR="00576C09">
        <w:rPr>
          <w:lang w:val="en-GB"/>
        </w:rPr>
        <w:t>205305</w:t>
      </w:r>
      <w:r>
        <w:rPr>
          <w:lang w:val="en-GB"/>
        </w:rPr>
        <w:t xml:space="preserve"> updates </w:t>
      </w:r>
      <w:proofErr w:type="spellStart"/>
      <w:r>
        <w:rPr>
          <w:lang w:val="en-GB"/>
        </w:rPr>
        <w:t>OpenSSL</w:t>
      </w:r>
      <w:proofErr w:type="spellEnd"/>
      <w:r>
        <w:rPr>
          <w:lang w:val="en-GB"/>
        </w:rPr>
        <w:t xml:space="preserve"> to v1.0.2</w:t>
      </w:r>
      <w:r w:rsidR="00576C09">
        <w:rPr>
          <w:lang w:val="en-GB"/>
        </w:rPr>
        <w:t>l</w:t>
      </w:r>
      <w:r>
        <w:rPr>
          <w:lang w:val="en-GB"/>
        </w:rPr>
        <w:t>.</w:t>
      </w:r>
    </w:p>
  </w:footnote>
  <w:footnote w:id="7">
    <w:p w:rsidR="00096C1C" w:rsidRPr="00B85D66" w:rsidRDefault="00096C1C">
      <w:pPr>
        <w:pStyle w:val="FootnoteText"/>
        <w:rPr>
          <w:lang w:val="en-GB"/>
        </w:rPr>
      </w:pPr>
      <w:r>
        <w:rPr>
          <w:rStyle w:val="FootnoteReference"/>
        </w:rPr>
        <w:footnoteRef/>
      </w:r>
      <w:r>
        <w:t xml:space="preserve"> </w:t>
      </w:r>
      <w:proofErr w:type="spellStart"/>
      <w:r>
        <w:rPr>
          <w:lang w:val="en-GB"/>
        </w:rPr>
        <w:t>Hotfix</w:t>
      </w:r>
      <w:proofErr w:type="spellEnd"/>
      <w:r>
        <w:rPr>
          <w:lang w:val="en-GB"/>
        </w:rPr>
        <w:t xml:space="preserve"> 1179191 updates the build of McAfee Agent to 5.0.4.470.</w:t>
      </w:r>
    </w:p>
  </w:footnote>
  <w:footnote w:id="8">
    <w:p w:rsidR="00096C1C" w:rsidRPr="004409AA" w:rsidRDefault="00096C1C">
      <w:pPr>
        <w:pStyle w:val="FootnoteText"/>
        <w:rPr>
          <w:lang w:val="en-GB"/>
        </w:rPr>
      </w:pPr>
      <w:r>
        <w:rPr>
          <w:rStyle w:val="FootnoteReference"/>
        </w:rPr>
        <w:footnoteRef/>
      </w:r>
      <w:r>
        <w:t xml:space="preserve"> </w:t>
      </w:r>
      <w:r>
        <w:rPr>
          <w:lang w:val="en-GB"/>
        </w:rPr>
        <w:t xml:space="preserve">Applies equally to </w:t>
      </w:r>
      <w:proofErr w:type="spellStart"/>
      <w:r>
        <w:rPr>
          <w:lang w:val="en-GB"/>
        </w:rPr>
        <w:t>ePO</w:t>
      </w:r>
      <w:proofErr w:type="spellEnd"/>
      <w:r>
        <w:rPr>
          <w:lang w:val="en-GB"/>
        </w:rPr>
        <w:t xml:space="preserve"> 5.3.2</w:t>
      </w:r>
    </w:p>
  </w:footnote>
  <w:footnote w:id="9">
    <w:p w:rsidR="00096C1C" w:rsidRPr="00052581" w:rsidRDefault="00096C1C">
      <w:pPr>
        <w:pStyle w:val="FootnoteText"/>
        <w:rPr>
          <w:lang w:val="en-GB"/>
        </w:rPr>
      </w:pPr>
      <w:r>
        <w:rPr>
          <w:rStyle w:val="FootnoteReference"/>
        </w:rPr>
        <w:footnoteRef/>
      </w:r>
      <w:r>
        <w:t xml:space="preserve"> </w:t>
      </w:r>
      <w:r>
        <w:rPr>
          <w:lang w:val="en-GB"/>
        </w:rPr>
        <w:t>Applies equally to MA 5.0.4</w:t>
      </w:r>
    </w:p>
  </w:footnote>
  <w:footnote w:id="10">
    <w:p w:rsidR="00096C1C" w:rsidRPr="00AF5301" w:rsidRDefault="00096C1C" w:rsidP="00DA7270">
      <w:pPr>
        <w:pStyle w:val="FootnoteText"/>
        <w:spacing w:before="0" w:after="0"/>
        <w:rPr>
          <w:sz w:val="18"/>
          <w:szCs w:val="18"/>
        </w:rPr>
      </w:pPr>
      <w:r w:rsidRPr="00AF5301">
        <w:rPr>
          <w:rStyle w:val="FootnoteReference"/>
          <w:sz w:val="18"/>
          <w:szCs w:val="18"/>
        </w:rPr>
        <w:footnoteRef/>
      </w:r>
      <w:r w:rsidRPr="00AF5301">
        <w:rPr>
          <w:sz w:val="18"/>
          <w:szCs w:val="18"/>
        </w:rPr>
        <w:t xml:space="preserve"> </w:t>
      </w:r>
      <w:r>
        <w:rPr>
          <w:sz w:val="18"/>
          <w:szCs w:val="18"/>
        </w:rPr>
        <w:t>CBC – Cipher Block Chaining</w:t>
      </w:r>
    </w:p>
  </w:footnote>
  <w:footnote w:id="11">
    <w:p w:rsidR="00096C1C" w:rsidRPr="00EF3ADC" w:rsidRDefault="00096C1C">
      <w:pPr>
        <w:pStyle w:val="FootnoteText"/>
        <w:rPr>
          <w:lang w:val="en-GB"/>
        </w:rPr>
      </w:pPr>
      <w:r>
        <w:rPr>
          <w:rStyle w:val="FootnoteReference"/>
        </w:rPr>
        <w:footnoteRef/>
      </w:r>
      <w:r>
        <w:t xml:space="preserve"> </w:t>
      </w:r>
      <w:r>
        <w:rPr>
          <w:sz w:val="18"/>
          <w:szCs w:val="18"/>
          <w:lang w:val="en-GB"/>
        </w:rPr>
        <w:t xml:space="preserve">Where change control monitoring captures more change </w:t>
      </w:r>
      <w:r w:rsidRPr="00970C15">
        <w:rPr>
          <w:sz w:val="18"/>
          <w:szCs w:val="18"/>
          <w:lang w:val="en-GB"/>
        </w:rPr>
        <w:t xml:space="preserve">data </w:t>
      </w:r>
      <w:r>
        <w:rPr>
          <w:sz w:val="18"/>
          <w:szCs w:val="18"/>
          <w:lang w:val="en-GB"/>
        </w:rPr>
        <w:t xml:space="preserve">than necessary </w:t>
      </w:r>
      <w:r w:rsidRPr="00970C15">
        <w:rPr>
          <w:sz w:val="18"/>
          <w:szCs w:val="18"/>
          <w:lang w:val="en-GB"/>
        </w:rPr>
        <w:t xml:space="preserve">for organisational needs, filters can be applied to </w:t>
      </w:r>
      <w:r>
        <w:rPr>
          <w:sz w:val="18"/>
          <w:szCs w:val="18"/>
          <w:lang w:val="en-GB"/>
        </w:rPr>
        <w:t xml:space="preserve">specify which events should be </w:t>
      </w:r>
      <w:r w:rsidRPr="00970C15">
        <w:rPr>
          <w:sz w:val="18"/>
          <w:szCs w:val="18"/>
          <w:lang w:val="en-GB"/>
        </w:rPr>
        <w:t>include</w:t>
      </w:r>
      <w:r>
        <w:rPr>
          <w:sz w:val="18"/>
          <w:szCs w:val="18"/>
          <w:lang w:val="en-GB"/>
        </w:rPr>
        <w:t>d</w:t>
      </w:r>
      <w:r w:rsidRPr="00970C15">
        <w:rPr>
          <w:sz w:val="18"/>
          <w:szCs w:val="18"/>
          <w:lang w:val="en-GB"/>
        </w:rPr>
        <w:t xml:space="preserve"> or exclude</w:t>
      </w:r>
      <w:r>
        <w:rPr>
          <w:sz w:val="18"/>
          <w:szCs w:val="18"/>
          <w:lang w:val="en-GB"/>
        </w:rPr>
        <w:t>d</w:t>
      </w:r>
      <w:r w:rsidRPr="00970C15">
        <w:rPr>
          <w:sz w:val="18"/>
          <w:szCs w:val="18"/>
          <w:lang w:val="en-GB"/>
        </w:rPr>
        <w:t xml:space="preserve"> certain events, so that only those events to be included are actually written to</w:t>
      </w:r>
      <w:r>
        <w:rPr>
          <w:sz w:val="18"/>
          <w:szCs w:val="18"/>
          <w:lang w:val="en-GB"/>
        </w:rPr>
        <w:t xml:space="preserve"> the</w:t>
      </w:r>
      <w:r w:rsidRPr="00970C15">
        <w:rPr>
          <w:sz w:val="18"/>
          <w:szCs w:val="18"/>
          <w:lang w:val="en-GB"/>
        </w:rPr>
        <w:t xml:space="preserve"> change log.  Rules can be created to define the required include/exclude filters.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C1C" w:rsidRPr="00BC4CB2" w:rsidRDefault="00096C1C" w:rsidP="00364D02">
    <w:pPr>
      <w:tabs>
        <w:tab w:val="right" w:pos="9072"/>
      </w:tabs>
      <w:rPr>
        <w:b/>
      </w:rPr>
    </w:pPr>
    <w:r w:rsidRPr="00BC4CB2">
      <w:rPr>
        <w:b/>
      </w:rPr>
      <w:t xml:space="preserve">McAfee </w:t>
    </w:r>
    <w:r>
      <w:rPr>
        <w:b/>
      </w:rPr>
      <w:t>Change Control</w:t>
    </w:r>
    <w:r w:rsidRPr="00BC4CB2">
      <w:rPr>
        <w:b/>
      </w:rPr>
      <w:t xml:space="preserve"> </w:t>
    </w:r>
    <w:r>
      <w:rPr>
        <w:b/>
      </w:rPr>
      <w:t xml:space="preserve">and Application Control </w:t>
    </w:r>
    <w:r w:rsidRPr="00BC4CB2">
      <w:rPr>
        <w:b/>
      </w:rPr>
      <w:tab/>
    </w:r>
  </w:p>
  <w:p w:rsidR="00096C1C" w:rsidRDefault="00096C1C" w:rsidP="00364D02">
    <w:pPr>
      <w:tabs>
        <w:tab w:val="right" w:pos="9356"/>
      </w:tabs>
      <w:rPr>
        <w:b/>
      </w:rPr>
    </w:pPr>
    <w:r w:rsidRPr="00BC4CB2">
      <w:rPr>
        <w:b/>
      </w:rPr>
      <w:t>Security Target</w:t>
    </w:r>
    <w:r>
      <w:tab/>
    </w:r>
  </w:p>
  <w:p w:rsidR="00096C1C" w:rsidRDefault="00096C1C" w:rsidP="00364D02">
    <w:pPr>
      <w:tabs>
        <w:tab w:val="right" w:pos="9356"/>
      </w:tabs>
    </w:pPr>
    <w:r>
      <w:rPr>
        <w:u w:val="single"/>
      </w:rPr>
      <w:tab/>
    </w:r>
  </w:p>
  <w:p w:rsidR="00096C1C" w:rsidRDefault="00096C1C" w:rsidP="00B923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2350"/>
    <w:multiLevelType w:val="hybridMultilevel"/>
    <w:tmpl w:val="B8FAF13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4A2738"/>
    <w:multiLevelType w:val="hybridMultilevel"/>
    <w:tmpl w:val="B26EAA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1B6220"/>
    <w:multiLevelType w:val="hybridMultilevel"/>
    <w:tmpl w:val="6B32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56FBE"/>
    <w:multiLevelType w:val="multilevel"/>
    <w:tmpl w:val="2C482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64E74F6"/>
    <w:multiLevelType w:val="hybridMultilevel"/>
    <w:tmpl w:val="9EA496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3A3E5C"/>
    <w:multiLevelType w:val="hybridMultilevel"/>
    <w:tmpl w:val="5EDC87BA"/>
    <w:lvl w:ilvl="0" w:tplc="04090017">
      <w:start w:val="1"/>
      <w:numFmt w:val="lowerLetter"/>
      <w:lvlText w:val="%1)"/>
      <w:lvlJc w:val="left"/>
      <w:pPr>
        <w:tabs>
          <w:tab w:val="num" w:pos="720"/>
        </w:tabs>
        <w:ind w:left="720" w:hanging="360"/>
      </w:pPr>
      <w:rPr>
        <w:rFonts w:hint="default"/>
      </w:rPr>
    </w:lvl>
    <w:lvl w:ilvl="1" w:tplc="4D58927E">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F07ECE"/>
    <w:multiLevelType w:val="hybridMultilevel"/>
    <w:tmpl w:val="E6BC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9E50A2"/>
    <w:multiLevelType w:val="hybridMultilevel"/>
    <w:tmpl w:val="59E62D5C"/>
    <w:lvl w:ilvl="0" w:tplc="78BC6112">
      <w:start w:val="1"/>
      <w:numFmt w:val="decimal"/>
      <w:pStyle w:val="FIPSAssertionText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1A02E7"/>
    <w:multiLevelType w:val="hybridMultilevel"/>
    <w:tmpl w:val="1DCC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77E21"/>
    <w:multiLevelType w:val="multilevel"/>
    <w:tmpl w:val="0A24825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0">
    <w:nsid w:val="247252A1"/>
    <w:multiLevelType w:val="hybridMultilevel"/>
    <w:tmpl w:val="02C24C44"/>
    <w:lvl w:ilvl="0" w:tplc="46CEA8EE">
      <w:start w:val="1"/>
      <w:numFmt w:val="bullet"/>
      <w:pStyle w:val="FIPSBullets"/>
      <w:lvlText w:val=""/>
      <w:lvlJc w:val="left"/>
      <w:pPr>
        <w:tabs>
          <w:tab w:val="num" w:pos="648"/>
        </w:tabs>
        <w:ind w:left="64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531D5A"/>
    <w:multiLevelType w:val="hybridMultilevel"/>
    <w:tmpl w:val="623AEA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7367245"/>
    <w:multiLevelType w:val="multilevel"/>
    <w:tmpl w:val="7520CD54"/>
    <w:lvl w:ilvl="0">
      <w:start w:val="1"/>
      <w:numFmt w:val="decimal"/>
      <w:pStyle w:val="Heading1"/>
      <w:lvlText w:val="%1"/>
      <w:lvlJc w:val="left"/>
      <w:pPr>
        <w:ind w:left="360" w:hanging="360"/>
      </w:pPr>
      <w:rPr>
        <w:rFonts w:hint="default"/>
        <w:b w:val="0"/>
        <w:bCs w:val="0"/>
        <w:i w:val="0"/>
        <w:iCs w:val="0"/>
        <w:caps w:val="0"/>
        <w:smallCaps w:val="0"/>
        <w:strike w:val="0"/>
        <w:dstrike w:val="0"/>
        <w:noProof w:val="0"/>
        <w:snapToGrid w:val="0"/>
        <w:vanish w:val="0"/>
        <w:color w:val="A50021"/>
        <w:spacing w:val="0"/>
        <w:w w:val="0"/>
        <w:kern w:val="0"/>
        <w:position w:val="0"/>
        <w:szCs w:val="0"/>
        <w:u w:val="none"/>
        <w:vertAlign w:val="baseline"/>
        <w:em w:val="none"/>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nsid w:val="2E5F3F22"/>
    <w:multiLevelType w:val="hybridMultilevel"/>
    <w:tmpl w:val="63B0D9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3130EE"/>
    <w:multiLevelType w:val="singleLevel"/>
    <w:tmpl w:val="AF387496"/>
    <w:lvl w:ilvl="0">
      <w:start w:val="4031"/>
      <w:numFmt w:val="bullet"/>
      <w:pStyle w:val="CCNumberedList"/>
      <w:lvlText w:val="–"/>
      <w:lvlJc w:val="left"/>
      <w:pPr>
        <w:tabs>
          <w:tab w:val="num" w:pos="1080"/>
        </w:tabs>
        <w:ind w:left="1080" w:hanging="360"/>
      </w:pPr>
      <w:rPr>
        <w:rFonts w:hint="default"/>
      </w:rPr>
    </w:lvl>
  </w:abstractNum>
  <w:abstractNum w:abstractNumId="15">
    <w:nsid w:val="2F922650"/>
    <w:multiLevelType w:val="hybridMultilevel"/>
    <w:tmpl w:val="8E34D59A"/>
    <w:lvl w:ilvl="0" w:tplc="94DC6894">
      <w:start w:val="1"/>
      <w:numFmt w:val="decimal"/>
      <w:pStyle w:val="FIPSVEText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23D9F"/>
    <w:multiLevelType w:val="hybridMultilevel"/>
    <w:tmpl w:val="6F84A496"/>
    <w:lvl w:ilvl="0" w:tplc="2300FDAC">
      <w:start w:val="1"/>
      <w:numFmt w:val="bullet"/>
      <w:pStyle w:val="FIPSAssertionTex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841EF6"/>
    <w:multiLevelType w:val="hybridMultilevel"/>
    <w:tmpl w:val="56882FD0"/>
    <w:lvl w:ilvl="0" w:tplc="04090017">
      <w:start w:val="1"/>
      <w:numFmt w:val="lowerLetter"/>
      <w:lvlText w:val="%1)"/>
      <w:lvlJc w:val="left"/>
      <w:pPr>
        <w:tabs>
          <w:tab w:val="num" w:pos="720"/>
        </w:tabs>
        <w:ind w:left="720" w:hanging="360"/>
      </w:pPr>
      <w:rPr>
        <w:rFonts w:hint="default"/>
      </w:rPr>
    </w:lvl>
    <w:lvl w:ilvl="1" w:tplc="4D58927E">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590A0E"/>
    <w:multiLevelType w:val="hybridMultilevel"/>
    <w:tmpl w:val="B300AD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D9A567F"/>
    <w:multiLevelType w:val="hybridMultilevel"/>
    <w:tmpl w:val="082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1C18E8"/>
    <w:multiLevelType w:val="hybridMultilevel"/>
    <w:tmpl w:val="3F52B356"/>
    <w:lvl w:ilvl="0" w:tplc="6CA0BFE8">
      <w:start w:val="1"/>
      <w:numFmt w:val="bullet"/>
      <w:pStyle w:val="FIPSVETex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4F4EE0"/>
    <w:multiLevelType w:val="hybridMultilevel"/>
    <w:tmpl w:val="6B16BDDE"/>
    <w:lvl w:ilvl="0" w:tplc="7D4431FA">
      <w:start w:val="1"/>
      <w:numFmt w:val="bullet"/>
      <w:pStyle w:val="CC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D76AAB"/>
    <w:multiLevelType w:val="hybridMultilevel"/>
    <w:tmpl w:val="269EE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FC4F3F"/>
    <w:multiLevelType w:val="hybridMultilevel"/>
    <w:tmpl w:val="E0D4C5A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42A20BC"/>
    <w:multiLevelType w:val="hybridMultilevel"/>
    <w:tmpl w:val="370AF276"/>
    <w:lvl w:ilvl="0" w:tplc="2E409C98">
      <w:start w:val="1"/>
      <w:numFmt w:val="decimal"/>
      <w:pStyle w:val="FIPSTENumberedList"/>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48343FA"/>
    <w:multiLevelType w:val="hybridMultilevel"/>
    <w:tmpl w:val="30E2CC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1C67FF2"/>
    <w:multiLevelType w:val="hybridMultilevel"/>
    <w:tmpl w:val="50C4CE1C"/>
    <w:lvl w:ilvl="0" w:tplc="46CEC42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34047B"/>
    <w:multiLevelType w:val="hybridMultilevel"/>
    <w:tmpl w:val="2F2E7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2AC79D1"/>
    <w:multiLevelType w:val="hybridMultilevel"/>
    <w:tmpl w:val="6B9E09A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83B311D"/>
    <w:multiLevelType w:val="hybridMultilevel"/>
    <w:tmpl w:val="400C55B8"/>
    <w:lvl w:ilvl="0" w:tplc="FB1ADBF0">
      <w:numFmt w:val="bullet"/>
      <w:lvlText w:val="•"/>
      <w:lvlJc w:val="left"/>
      <w:pPr>
        <w:ind w:left="786" w:hanging="360"/>
      </w:pPr>
      <w:rPr>
        <w:rFonts w:ascii="Calibri" w:eastAsia="Times New Roman"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nsid w:val="7945290B"/>
    <w:multiLevelType w:val="hybridMultilevel"/>
    <w:tmpl w:val="6D7A80C0"/>
    <w:lvl w:ilvl="0" w:tplc="4D58927E">
      <w:start w:val="1"/>
      <w:numFmt w:val="lowerRoman"/>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AF60E9B"/>
    <w:multiLevelType w:val="multilevel"/>
    <w:tmpl w:val="002838A8"/>
    <w:styleLink w:val="HeadingNumber"/>
    <w:lvl w:ilvl="0">
      <w:start w:val="1"/>
      <w:numFmt w:val="decimal"/>
      <w:lvlText w:val="%1"/>
      <w:lvlJc w:val="left"/>
      <w:pPr>
        <w:tabs>
          <w:tab w:val="num" w:pos="432"/>
        </w:tabs>
        <w:ind w:left="432" w:hanging="432"/>
      </w:pPr>
      <w:rPr>
        <w:rFonts w:ascii="Gill Sans MT" w:hAnsi="Gill Sans MT" w:hint="default"/>
        <w:b/>
        <w:color w:val="8E2A45"/>
        <w:sz w:val="48"/>
      </w:rPr>
    </w:lvl>
    <w:lvl w:ilvl="1">
      <w:start w:val="1"/>
      <w:numFmt w:val="none"/>
      <w:lvlText w:val="3.1"/>
      <w:lvlJc w:val="left"/>
      <w:pPr>
        <w:tabs>
          <w:tab w:val="num" w:pos="576"/>
        </w:tabs>
        <w:ind w:left="576" w:hanging="576"/>
      </w:pPr>
      <w:rPr>
        <w:rFonts w:ascii="Gill Sans MT" w:hAnsi="Gill Sans MT" w:hint="default"/>
        <w:i w:val="0"/>
        <w:sz w:val="32"/>
        <w:szCs w:val="3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C5D3FE5"/>
    <w:multiLevelType w:val="hybridMultilevel"/>
    <w:tmpl w:val="EE12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D67393F"/>
    <w:multiLevelType w:val="hybridMultilevel"/>
    <w:tmpl w:val="3364CEF4"/>
    <w:lvl w:ilvl="0" w:tplc="CBAE6CA6">
      <w:start w:val="1"/>
      <w:numFmt w:val="lowerLetter"/>
      <w:pStyle w:val="CCSFRComponent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EBD5D07"/>
    <w:multiLevelType w:val="hybridMultilevel"/>
    <w:tmpl w:val="505C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0"/>
  </w:num>
  <w:num w:numId="4">
    <w:abstractNumId w:val="31"/>
  </w:num>
  <w:num w:numId="5">
    <w:abstractNumId w:val="24"/>
    <w:lvlOverride w:ilvl="0">
      <w:startOverride w:val="1"/>
    </w:lvlOverride>
  </w:num>
  <w:num w:numId="6">
    <w:abstractNumId w:val="16"/>
  </w:num>
  <w:num w:numId="7">
    <w:abstractNumId w:val="15"/>
    <w:lvlOverride w:ilvl="0">
      <w:startOverride w:val="1"/>
    </w:lvlOverride>
  </w:num>
  <w:num w:numId="8">
    <w:abstractNumId w:val="20"/>
  </w:num>
  <w:num w:numId="9">
    <w:abstractNumId w:val="7"/>
  </w:num>
  <w:num w:numId="10">
    <w:abstractNumId w:val="22"/>
  </w:num>
  <w:num w:numId="11">
    <w:abstractNumId w:val="0"/>
  </w:num>
  <w:num w:numId="12">
    <w:abstractNumId w:val="12"/>
  </w:num>
  <w:num w:numId="13">
    <w:abstractNumId w:val="21"/>
  </w:num>
  <w:num w:numId="14">
    <w:abstractNumId w:val="13"/>
  </w:num>
  <w:num w:numId="15">
    <w:abstractNumId w:val="4"/>
  </w:num>
  <w:num w:numId="16">
    <w:abstractNumId w:val="33"/>
  </w:num>
  <w:num w:numId="17">
    <w:abstractNumId w:val="28"/>
  </w:num>
  <w:num w:numId="18">
    <w:abstractNumId w:val="25"/>
  </w:num>
  <w:num w:numId="19">
    <w:abstractNumId w:val="1"/>
  </w:num>
  <w:num w:numId="20">
    <w:abstractNumId w:val="5"/>
  </w:num>
  <w:num w:numId="21">
    <w:abstractNumId w:val="17"/>
  </w:num>
  <w:num w:numId="22">
    <w:abstractNumId w:val="3"/>
  </w:num>
  <w:num w:numId="23">
    <w:abstractNumId w:val="9"/>
  </w:num>
  <w:num w:numId="24">
    <w:abstractNumId w:val="27"/>
  </w:num>
  <w:num w:numId="25">
    <w:abstractNumId w:val="29"/>
  </w:num>
  <w:num w:numId="26">
    <w:abstractNumId w:val="30"/>
  </w:num>
  <w:num w:numId="27">
    <w:abstractNumId w:val="18"/>
  </w:num>
  <w:num w:numId="28">
    <w:abstractNumId w:val="6"/>
  </w:num>
  <w:num w:numId="29">
    <w:abstractNumId w:val="11"/>
  </w:num>
  <w:num w:numId="30">
    <w:abstractNumId w:val="23"/>
  </w:num>
  <w:num w:numId="31">
    <w:abstractNumId w:val="34"/>
  </w:num>
  <w:num w:numId="32">
    <w:abstractNumId w:val="2"/>
  </w:num>
  <w:num w:numId="33">
    <w:abstractNumId w:val="26"/>
  </w:num>
  <w:num w:numId="34">
    <w:abstractNumId w:val="19"/>
  </w:num>
  <w:num w:numId="35">
    <w:abstractNumId w:val="8"/>
  </w:num>
  <w:num w:numId="36">
    <w:abstractNumId w:val="32"/>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nsal, Saurabh">
    <w15:presenceInfo w15:providerId="AD" w15:userId="S-1-5-21-1004336348-1383384898-1417001333-661223"/>
  </w15:person>
  <w15:person w15:author="Diaz de Villegas, Chela">
    <w15:presenceInfo w15:providerId="AD" w15:userId="S-1-5-21-725345543-602162358-527237240-29250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60418"/>
  </w:hdrShapeDefaults>
  <w:footnotePr>
    <w:footnote w:id="-1"/>
    <w:footnote w:id="0"/>
  </w:footnotePr>
  <w:endnotePr>
    <w:endnote w:id="-1"/>
    <w:endnote w:id="0"/>
  </w:endnotePr>
  <w:compat/>
  <w:rsids>
    <w:rsidRoot w:val="003379EC"/>
    <w:rsid w:val="00001372"/>
    <w:rsid w:val="00001DA3"/>
    <w:rsid w:val="00002C19"/>
    <w:rsid w:val="00004D28"/>
    <w:rsid w:val="00006412"/>
    <w:rsid w:val="000122B5"/>
    <w:rsid w:val="000148B7"/>
    <w:rsid w:val="00014AD3"/>
    <w:rsid w:val="00016CA6"/>
    <w:rsid w:val="00021630"/>
    <w:rsid w:val="000234F2"/>
    <w:rsid w:val="00023C24"/>
    <w:rsid w:val="00024F48"/>
    <w:rsid w:val="000255D9"/>
    <w:rsid w:val="000306FF"/>
    <w:rsid w:val="00032778"/>
    <w:rsid w:val="0003340D"/>
    <w:rsid w:val="00033CFC"/>
    <w:rsid w:val="00037395"/>
    <w:rsid w:val="00041463"/>
    <w:rsid w:val="00041F3E"/>
    <w:rsid w:val="0004386F"/>
    <w:rsid w:val="00044827"/>
    <w:rsid w:val="00044EB6"/>
    <w:rsid w:val="000500DC"/>
    <w:rsid w:val="00051C6C"/>
    <w:rsid w:val="00052581"/>
    <w:rsid w:val="00055010"/>
    <w:rsid w:val="0005630B"/>
    <w:rsid w:val="00056B92"/>
    <w:rsid w:val="000643A1"/>
    <w:rsid w:val="00065200"/>
    <w:rsid w:val="00065649"/>
    <w:rsid w:val="000661D5"/>
    <w:rsid w:val="00067FA1"/>
    <w:rsid w:val="00070921"/>
    <w:rsid w:val="000725E7"/>
    <w:rsid w:val="000730FB"/>
    <w:rsid w:val="00081C8B"/>
    <w:rsid w:val="0008365A"/>
    <w:rsid w:val="00083969"/>
    <w:rsid w:val="000845EC"/>
    <w:rsid w:val="00084DB5"/>
    <w:rsid w:val="00085CC6"/>
    <w:rsid w:val="00087B1B"/>
    <w:rsid w:val="0009057E"/>
    <w:rsid w:val="000928CD"/>
    <w:rsid w:val="00093B4C"/>
    <w:rsid w:val="00094435"/>
    <w:rsid w:val="00096440"/>
    <w:rsid w:val="00096C1C"/>
    <w:rsid w:val="000A0096"/>
    <w:rsid w:val="000A1253"/>
    <w:rsid w:val="000A2B92"/>
    <w:rsid w:val="000A58E6"/>
    <w:rsid w:val="000A5A83"/>
    <w:rsid w:val="000A7C15"/>
    <w:rsid w:val="000A7E71"/>
    <w:rsid w:val="000A7E76"/>
    <w:rsid w:val="000B0020"/>
    <w:rsid w:val="000B0695"/>
    <w:rsid w:val="000B5891"/>
    <w:rsid w:val="000B63DC"/>
    <w:rsid w:val="000C5BA5"/>
    <w:rsid w:val="000C63F7"/>
    <w:rsid w:val="000C738F"/>
    <w:rsid w:val="000D0315"/>
    <w:rsid w:val="000D4AC3"/>
    <w:rsid w:val="000D55BE"/>
    <w:rsid w:val="000D5EEF"/>
    <w:rsid w:val="000D685B"/>
    <w:rsid w:val="000D7F55"/>
    <w:rsid w:val="000E0EB7"/>
    <w:rsid w:val="000E1A48"/>
    <w:rsid w:val="000E45AD"/>
    <w:rsid w:val="000E68F7"/>
    <w:rsid w:val="000F072D"/>
    <w:rsid w:val="000F2E97"/>
    <w:rsid w:val="00101829"/>
    <w:rsid w:val="001038F4"/>
    <w:rsid w:val="00104384"/>
    <w:rsid w:val="00106B98"/>
    <w:rsid w:val="001079DE"/>
    <w:rsid w:val="00111372"/>
    <w:rsid w:val="00112FC6"/>
    <w:rsid w:val="00113EAF"/>
    <w:rsid w:val="00114E08"/>
    <w:rsid w:val="00115714"/>
    <w:rsid w:val="00116185"/>
    <w:rsid w:val="0011698B"/>
    <w:rsid w:val="00121AEF"/>
    <w:rsid w:val="001232BF"/>
    <w:rsid w:val="001259DB"/>
    <w:rsid w:val="00133139"/>
    <w:rsid w:val="001336B0"/>
    <w:rsid w:val="001344C6"/>
    <w:rsid w:val="00135F33"/>
    <w:rsid w:val="00136B9F"/>
    <w:rsid w:val="00137E31"/>
    <w:rsid w:val="001431C1"/>
    <w:rsid w:val="001457A8"/>
    <w:rsid w:val="00145A8F"/>
    <w:rsid w:val="00146DA6"/>
    <w:rsid w:val="001500D8"/>
    <w:rsid w:val="00150406"/>
    <w:rsid w:val="00152732"/>
    <w:rsid w:val="00153738"/>
    <w:rsid w:val="0015419B"/>
    <w:rsid w:val="00154E50"/>
    <w:rsid w:val="001551C0"/>
    <w:rsid w:val="00165F83"/>
    <w:rsid w:val="00173293"/>
    <w:rsid w:val="00173F4A"/>
    <w:rsid w:val="001762B8"/>
    <w:rsid w:val="00176B52"/>
    <w:rsid w:val="00176E27"/>
    <w:rsid w:val="00181419"/>
    <w:rsid w:val="001873C4"/>
    <w:rsid w:val="001915FE"/>
    <w:rsid w:val="00193145"/>
    <w:rsid w:val="00193929"/>
    <w:rsid w:val="001950A2"/>
    <w:rsid w:val="00197BEB"/>
    <w:rsid w:val="001A1083"/>
    <w:rsid w:val="001A27A3"/>
    <w:rsid w:val="001A2CC8"/>
    <w:rsid w:val="001B1039"/>
    <w:rsid w:val="001B33BB"/>
    <w:rsid w:val="001C0005"/>
    <w:rsid w:val="001C02A2"/>
    <w:rsid w:val="001C185B"/>
    <w:rsid w:val="001C21B1"/>
    <w:rsid w:val="001C4FB4"/>
    <w:rsid w:val="001C5414"/>
    <w:rsid w:val="001C76D1"/>
    <w:rsid w:val="001C7A54"/>
    <w:rsid w:val="001D167F"/>
    <w:rsid w:val="001D73AD"/>
    <w:rsid w:val="001D7EEB"/>
    <w:rsid w:val="001E0499"/>
    <w:rsid w:val="001E62CB"/>
    <w:rsid w:val="001E63EC"/>
    <w:rsid w:val="001E6A83"/>
    <w:rsid w:val="001E6F7F"/>
    <w:rsid w:val="001F1F44"/>
    <w:rsid w:val="001F2F81"/>
    <w:rsid w:val="00201000"/>
    <w:rsid w:val="00202190"/>
    <w:rsid w:val="0020509D"/>
    <w:rsid w:val="00205830"/>
    <w:rsid w:val="0021054A"/>
    <w:rsid w:val="0021108E"/>
    <w:rsid w:val="00211194"/>
    <w:rsid w:val="00212467"/>
    <w:rsid w:val="0021266A"/>
    <w:rsid w:val="00212F6D"/>
    <w:rsid w:val="00212F94"/>
    <w:rsid w:val="00213732"/>
    <w:rsid w:val="00213DB0"/>
    <w:rsid w:val="00214250"/>
    <w:rsid w:val="00220151"/>
    <w:rsid w:val="0022160E"/>
    <w:rsid w:val="00224B16"/>
    <w:rsid w:val="0023051E"/>
    <w:rsid w:val="00231487"/>
    <w:rsid w:val="002335C4"/>
    <w:rsid w:val="002336EE"/>
    <w:rsid w:val="00233AD7"/>
    <w:rsid w:val="00236437"/>
    <w:rsid w:val="00236805"/>
    <w:rsid w:val="002450B2"/>
    <w:rsid w:val="0024620D"/>
    <w:rsid w:val="00246448"/>
    <w:rsid w:val="00246E68"/>
    <w:rsid w:val="0024747E"/>
    <w:rsid w:val="0025013B"/>
    <w:rsid w:val="002509E4"/>
    <w:rsid w:val="002516AD"/>
    <w:rsid w:val="00252837"/>
    <w:rsid w:val="00253888"/>
    <w:rsid w:val="00253DB0"/>
    <w:rsid w:val="002544C9"/>
    <w:rsid w:val="00254EC9"/>
    <w:rsid w:val="0026197F"/>
    <w:rsid w:val="00265B54"/>
    <w:rsid w:val="0027102B"/>
    <w:rsid w:val="0027616D"/>
    <w:rsid w:val="00276CDD"/>
    <w:rsid w:val="0028210D"/>
    <w:rsid w:val="002935F9"/>
    <w:rsid w:val="002A206F"/>
    <w:rsid w:val="002A3748"/>
    <w:rsid w:val="002A38F6"/>
    <w:rsid w:val="002A7A94"/>
    <w:rsid w:val="002B023E"/>
    <w:rsid w:val="002B0F39"/>
    <w:rsid w:val="002B3D7F"/>
    <w:rsid w:val="002B48F3"/>
    <w:rsid w:val="002B5D66"/>
    <w:rsid w:val="002B6638"/>
    <w:rsid w:val="002B735A"/>
    <w:rsid w:val="002B7B54"/>
    <w:rsid w:val="002C06EA"/>
    <w:rsid w:val="002C27CB"/>
    <w:rsid w:val="002C28A3"/>
    <w:rsid w:val="002C4E22"/>
    <w:rsid w:val="002C5736"/>
    <w:rsid w:val="002D1806"/>
    <w:rsid w:val="002D272E"/>
    <w:rsid w:val="002D27C7"/>
    <w:rsid w:val="002D34B7"/>
    <w:rsid w:val="002D444D"/>
    <w:rsid w:val="002D675F"/>
    <w:rsid w:val="002E0F0C"/>
    <w:rsid w:val="002E3ACC"/>
    <w:rsid w:val="002E6AE0"/>
    <w:rsid w:val="002E6DD8"/>
    <w:rsid w:val="002E7863"/>
    <w:rsid w:val="002F04C8"/>
    <w:rsid w:val="002F1D0D"/>
    <w:rsid w:val="002F509A"/>
    <w:rsid w:val="002F5FAC"/>
    <w:rsid w:val="002F7F72"/>
    <w:rsid w:val="00301E26"/>
    <w:rsid w:val="00303A6D"/>
    <w:rsid w:val="003044DD"/>
    <w:rsid w:val="00306E92"/>
    <w:rsid w:val="00312F8C"/>
    <w:rsid w:val="0032130D"/>
    <w:rsid w:val="00321B5C"/>
    <w:rsid w:val="00324F73"/>
    <w:rsid w:val="00326662"/>
    <w:rsid w:val="00331371"/>
    <w:rsid w:val="00336C5A"/>
    <w:rsid w:val="0033784A"/>
    <w:rsid w:val="003379EC"/>
    <w:rsid w:val="00340162"/>
    <w:rsid w:val="003425E9"/>
    <w:rsid w:val="00342983"/>
    <w:rsid w:val="0034307A"/>
    <w:rsid w:val="003431BF"/>
    <w:rsid w:val="00351080"/>
    <w:rsid w:val="0035119A"/>
    <w:rsid w:val="00353DA8"/>
    <w:rsid w:val="003552F1"/>
    <w:rsid w:val="0036387B"/>
    <w:rsid w:val="00364D02"/>
    <w:rsid w:val="00367B1E"/>
    <w:rsid w:val="003723CC"/>
    <w:rsid w:val="0037277E"/>
    <w:rsid w:val="00373B9B"/>
    <w:rsid w:val="00375D7A"/>
    <w:rsid w:val="00381460"/>
    <w:rsid w:val="003819F3"/>
    <w:rsid w:val="003860A5"/>
    <w:rsid w:val="00386863"/>
    <w:rsid w:val="00387C84"/>
    <w:rsid w:val="0039019C"/>
    <w:rsid w:val="00391AAF"/>
    <w:rsid w:val="003A0095"/>
    <w:rsid w:val="003B081F"/>
    <w:rsid w:val="003B0A2E"/>
    <w:rsid w:val="003B0ADD"/>
    <w:rsid w:val="003B1906"/>
    <w:rsid w:val="003B2CF2"/>
    <w:rsid w:val="003B58AD"/>
    <w:rsid w:val="003B6D1F"/>
    <w:rsid w:val="003C383A"/>
    <w:rsid w:val="003C7E62"/>
    <w:rsid w:val="003D0B8C"/>
    <w:rsid w:val="003D107A"/>
    <w:rsid w:val="003D121F"/>
    <w:rsid w:val="003D143A"/>
    <w:rsid w:val="003D4D2A"/>
    <w:rsid w:val="003D630E"/>
    <w:rsid w:val="003E11FC"/>
    <w:rsid w:val="003E2551"/>
    <w:rsid w:val="003E30A0"/>
    <w:rsid w:val="003E412C"/>
    <w:rsid w:val="003E6034"/>
    <w:rsid w:val="003F189F"/>
    <w:rsid w:val="003F225C"/>
    <w:rsid w:val="003F532A"/>
    <w:rsid w:val="00401B13"/>
    <w:rsid w:val="004053E4"/>
    <w:rsid w:val="004122D0"/>
    <w:rsid w:val="00414A5B"/>
    <w:rsid w:val="004153D3"/>
    <w:rsid w:val="00417992"/>
    <w:rsid w:val="00420E55"/>
    <w:rsid w:val="00420FFA"/>
    <w:rsid w:val="00421620"/>
    <w:rsid w:val="004224BB"/>
    <w:rsid w:val="00422D22"/>
    <w:rsid w:val="00425ABD"/>
    <w:rsid w:val="00426C7B"/>
    <w:rsid w:val="00430BAF"/>
    <w:rsid w:val="00434163"/>
    <w:rsid w:val="004350D8"/>
    <w:rsid w:val="00435FB9"/>
    <w:rsid w:val="00436486"/>
    <w:rsid w:val="00437AAB"/>
    <w:rsid w:val="0044050E"/>
    <w:rsid w:val="004407D3"/>
    <w:rsid w:val="004409AA"/>
    <w:rsid w:val="004409FE"/>
    <w:rsid w:val="00442C38"/>
    <w:rsid w:val="00444C42"/>
    <w:rsid w:val="00445544"/>
    <w:rsid w:val="004474C6"/>
    <w:rsid w:val="00450080"/>
    <w:rsid w:val="0045039B"/>
    <w:rsid w:val="004539A1"/>
    <w:rsid w:val="00455EA2"/>
    <w:rsid w:val="00456AFE"/>
    <w:rsid w:val="00457854"/>
    <w:rsid w:val="0046067D"/>
    <w:rsid w:val="004653DF"/>
    <w:rsid w:val="004658BF"/>
    <w:rsid w:val="00477F38"/>
    <w:rsid w:val="00481F01"/>
    <w:rsid w:val="0048307E"/>
    <w:rsid w:val="00483B80"/>
    <w:rsid w:val="0048567D"/>
    <w:rsid w:val="004906BA"/>
    <w:rsid w:val="004920C4"/>
    <w:rsid w:val="004A0CD0"/>
    <w:rsid w:val="004A1AA6"/>
    <w:rsid w:val="004A67D9"/>
    <w:rsid w:val="004B078C"/>
    <w:rsid w:val="004B41B2"/>
    <w:rsid w:val="004B6ABE"/>
    <w:rsid w:val="004B7346"/>
    <w:rsid w:val="004B7EC1"/>
    <w:rsid w:val="004C1FE8"/>
    <w:rsid w:val="004C29C5"/>
    <w:rsid w:val="004C5D39"/>
    <w:rsid w:val="004C6AD1"/>
    <w:rsid w:val="004D58CD"/>
    <w:rsid w:val="004D7719"/>
    <w:rsid w:val="004E0062"/>
    <w:rsid w:val="004E0132"/>
    <w:rsid w:val="004E0D9B"/>
    <w:rsid w:val="004E13EF"/>
    <w:rsid w:val="004E23DD"/>
    <w:rsid w:val="004E4CFD"/>
    <w:rsid w:val="004F1343"/>
    <w:rsid w:val="004F1730"/>
    <w:rsid w:val="004F7E9A"/>
    <w:rsid w:val="00501D42"/>
    <w:rsid w:val="00503CD0"/>
    <w:rsid w:val="005054E8"/>
    <w:rsid w:val="0050636B"/>
    <w:rsid w:val="00512A86"/>
    <w:rsid w:val="00513B31"/>
    <w:rsid w:val="0051448F"/>
    <w:rsid w:val="00517058"/>
    <w:rsid w:val="00517F74"/>
    <w:rsid w:val="00521BE1"/>
    <w:rsid w:val="0052215C"/>
    <w:rsid w:val="005244C5"/>
    <w:rsid w:val="00524C9F"/>
    <w:rsid w:val="0052713F"/>
    <w:rsid w:val="005279B8"/>
    <w:rsid w:val="005309B7"/>
    <w:rsid w:val="00531A75"/>
    <w:rsid w:val="00534BD0"/>
    <w:rsid w:val="00534E51"/>
    <w:rsid w:val="00534F06"/>
    <w:rsid w:val="00534F28"/>
    <w:rsid w:val="005355A2"/>
    <w:rsid w:val="00541F7B"/>
    <w:rsid w:val="005429A6"/>
    <w:rsid w:val="005440F2"/>
    <w:rsid w:val="005456F5"/>
    <w:rsid w:val="00550BC7"/>
    <w:rsid w:val="00555CE2"/>
    <w:rsid w:val="0055616E"/>
    <w:rsid w:val="005564CB"/>
    <w:rsid w:val="0055694C"/>
    <w:rsid w:val="00557471"/>
    <w:rsid w:val="005618C6"/>
    <w:rsid w:val="00563A5D"/>
    <w:rsid w:val="00565494"/>
    <w:rsid w:val="005744F2"/>
    <w:rsid w:val="005752A8"/>
    <w:rsid w:val="005756AB"/>
    <w:rsid w:val="0057592D"/>
    <w:rsid w:val="00576A61"/>
    <w:rsid w:val="00576C09"/>
    <w:rsid w:val="00585AD9"/>
    <w:rsid w:val="00585AE3"/>
    <w:rsid w:val="00586249"/>
    <w:rsid w:val="00590898"/>
    <w:rsid w:val="00597990"/>
    <w:rsid w:val="00597B19"/>
    <w:rsid w:val="005A4C89"/>
    <w:rsid w:val="005A58EE"/>
    <w:rsid w:val="005A5F0D"/>
    <w:rsid w:val="005A751C"/>
    <w:rsid w:val="005B16F0"/>
    <w:rsid w:val="005B2D96"/>
    <w:rsid w:val="005B4FD2"/>
    <w:rsid w:val="005B67D5"/>
    <w:rsid w:val="005B6E9D"/>
    <w:rsid w:val="005B7882"/>
    <w:rsid w:val="005C161C"/>
    <w:rsid w:val="005C320B"/>
    <w:rsid w:val="005C3FD3"/>
    <w:rsid w:val="005D7E6A"/>
    <w:rsid w:val="005E2960"/>
    <w:rsid w:val="005E2D02"/>
    <w:rsid w:val="005E515F"/>
    <w:rsid w:val="005E5304"/>
    <w:rsid w:val="005E5561"/>
    <w:rsid w:val="005E766E"/>
    <w:rsid w:val="005F1AF1"/>
    <w:rsid w:val="005F1EB6"/>
    <w:rsid w:val="005F3330"/>
    <w:rsid w:val="005F6330"/>
    <w:rsid w:val="005F6C72"/>
    <w:rsid w:val="00600C61"/>
    <w:rsid w:val="00602BE7"/>
    <w:rsid w:val="006051DD"/>
    <w:rsid w:val="00606161"/>
    <w:rsid w:val="00607742"/>
    <w:rsid w:val="0060787F"/>
    <w:rsid w:val="00607B63"/>
    <w:rsid w:val="006100B9"/>
    <w:rsid w:val="00610380"/>
    <w:rsid w:val="006142CB"/>
    <w:rsid w:val="00616148"/>
    <w:rsid w:val="006168D9"/>
    <w:rsid w:val="00624C74"/>
    <w:rsid w:val="006254B1"/>
    <w:rsid w:val="00625540"/>
    <w:rsid w:val="00625C31"/>
    <w:rsid w:val="0064192A"/>
    <w:rsid w:val="006434D3"/>
    <w:rsid w:val="00644B5D"/>
    <w:rsid w:val="00645EDC"/>
    <w:rsid w:val="00646F3E"/>
    <w:rsid w:val="00647865"/>
    <w:rsid w:val="00650E40"/>
    <w:rsid w:val="00653387"/>
    <w:rsid w:val="0065640F"/>
    <w:rsid w:val="0065682D"/>
    <w:rsid w:val="00660EB5"/>
    <w:rsid w:val="0066262C"/>
    <w:rsid w:val="006674AE"/>
    <w:rsid w:val="00667643"/>
    <w:rsid w:val="00670A4F"/>
    <w:rsid w:val="00671D74"/>
    <w:rsid w:val="00671FA7"/>
    <w:rsid w:val="00675562"/>
    <w:rsid w:val="00675DF1"/>
    <w:rsid w:val="00681430"/>
    <w:rsid w:val="006832C9"/>
    <w:rsid w:val="006835A9"/>
    <w:rsid w:val="00685217"/>
    <w:rsid w:val="0069003F"/>
    <w:rsid w:val="00690FFB"/>
    <w:rsid w:val="00691E5E"/>
    <w:rsid w:val="006923AE"/>
    <w:rsid w:val="00692989"/>
    <w:rsid w:val="00693BB7"/>
    <w:rsid w:val="006949A7"/>
    <w:rsid w:val="006A073D"/>
    <w:rsid w:val="006A3A26"/>
    <w:rsid w:val="006A3BF9"/>
    <w:rsid w:val="006B0505"/>
    <w:rsid w:val="006B10D7"/>
    <w:rsid w:val="006B122E"/>
    <w:rsid w:val="006B660C"/>
    <w:rsid w:val="006B6861"/>
    <w:rsid w:val="006C47CC"/>
    <w:rsid w:val="006C6247"/>
    <w:rsid w:val="006C6F11"/>
    <w:rsid w:val="006C7DDC"/>
    <w:rsid w:val="006D0A69"/>
    <w:rsid w:val="006D1CDA"/>
    <w:rsid w:val="006D25A5"/>
    <w:rsid w:val="006D38AF"/>
    <w:rsid w:val="006D7072"/>
    <w:rsid w:val="006D7D7C"/>
    <w:rsid w:val="006E00E6"/>
    <w:rsid w:val="006E3F14"/>
    <w:rsid w:val="006E6D89"/>
    <w:rsid w:val="006F15D2"/>
    <w:rsid w:val="006F28B0"/>
    <w:rsid w:val="006F410E"/>
    <w:rsid w:val="006F58B7"/>
    <w:rsid w:val="006F735C"/>
    <w:rsid w:val="0070126B"/>
    <w:rsid w:val="00703983"/>
    <w:rsid w:val="00706D8E"/>
    <w:rsid w:val="00706DF0"/>
    <w:rsid w:val="0070732D"/>
    <w:rsid w:val="0071026B"/>
    <w:rsid w:val="00710D77"/>
    <w:rsid w:val="00711ADF"/>
    <w:rsid w:val="00711FFA"/>
    <w:rsid w:val="00715199"/>
    <w:rsid w:val="00715438"/>
    <w:rsid w:val="00715BDA"/>
    <w:rsid w:val="00715F56"/>
    <w:rsid w:val="00716A50"/>
    <w:rsid w:val="007217BC"/>
    <w:rsid w:val="00723A54"/>
    <w:rsid w:val="00731A92"/>
    <w:rsid w:val="00734190"/>
    <w:rsid w:val="00741773"/>
    <w:rsid w:val="007417DB"/>
    <w:rsid w:val="00742BB1"/>
    <w:rsid w:val="007430B6"/>
    <w:rsid w:val="00743FE1"/>
    <w:rsid w:val="00744B53"/>
    <w:rsid w:val="00746838"/>
    <w:rsid w:val="00747F69"/>
    <w:rsid w:val="00750EF8"/>
    <w:rsid w:val="00751B05"/>
    <w:rsid w:val="00751B94"/>
    <w:rsid w:val="00753C87"/>
    <w:rsid w:val="00754907"/>
    <w:rsid w:val="00754BC0"/>
    <w:rsid w:val="00754E4B"/>
    <w:rsid w:val="007551DE"/>
    <w:rsid w:val="007572DC"/>
    <w:rsid w:val="00760852"/>
    <w:rsid w:val="00760E0C"/>
    <w:rsid w:val="00762D0C"/>
    <w:rsid w:val="0076315B"/>
    <w:rsid w:val="00763780"/>
    <w:rsid w:val="007662F7"/>
    <w:rsid w:val="007673CA"/>
    <w:rsid w:val="007707FA"/>
    <w:rsid w:val="00771977"/>
    <w:rsid w:val="00782940"/>
    <w:rsid w:val="00782B75"/>
    <w:rsid w:val="007832FE"/>
    <w:rsid w:val="00785395"/>
    <w:rsid w:val="00787C9F"/>
    <w:rsid w:val="00790849"/>
    <w:rsid w:val="00792F11"/>
    <w:rsid w:val="0079368B"/>
    <w:rsid w:val="00793C1D"/>
    <w:rsid w:val="00793CC5"/>
    <w:rsid w:val="0079460B"/>
    <w:rsid w:val="00794EAB"/>
    <w:rsid w:val="007A03D0"/>
    <w:rsid w:val="007A12BE"/>
    <w:rsid w:val="007A647B"/>
    <w:rsid w:val="007A66DD"/>
    <w:rsid w:val="007B4292"/>
    <w:rsid w:val="007B5331"/>
    <w:rsid w:val="007B7DB6"/>
    <w:rsid w:val="007B7EE5"/>
    <w:rsid w:val="007C0476"/>
    <w:rsid w:val="007C1D1E"/>
    <w:rsid w:val="007C1FDF"/>
    <w:rsid w:val="007C2575"/>
    <w:rsid w:val="007D0811"/>
    <w:rsid w:val="007D0B1C"/>
    <w:rsid w:val="007D185C"/>
    <w:rsid w:val="007D5986"/>
    <w:rsid w:val="007D5DCE"/>
    <w:rsid w:val="007D710D"/>
    <w:rsid w:val="007E0AA0"/>
    <w:rsid w:val="007E1167"/>
    <w:rsid w:val="007E15A6"/>
    <w:rsid w:val="007E15D3"/>
    <w:rsid w:val="007E6758"/>
    <w:rsid w:val="007E6F67"/>
    <w:rsid w:val="007F08A5"/>
    <w:rsid w:val="007F0A99"/>
    <w:rsid w:val="007F190C"/>
    <w:rsid w:val="007F3303"/>
    <w:rsid w:val="007F3BB4"/>
    <w:rsid w:val="007F3EA3"/>
    <w:rsid w:val="007F714A"/>
    <w:rsid w:val="00800CF6"/>
    <w:rsid w:val="00803125"/>
    <w:rsid w:val="00804E61"/>
    <w:rsid w:val="00814214"/>
    <w:rsid w:val="00815736"/>
    <w:rsid w:val="00815889"/>
    <w:rsid w:val="00817357"/>
    <w:rsid w:val="00822B96"/>
    <w:rsid w:val="00823FC8"/>
    <w:rsid w:val="008244A2"/>
    <w:rsid w:val="00824723"/>
    <w:rsid w:val="00824E02"/>
    <w:rsid w:val="00827DEB"/>
    <w:rsid w:val="0083047E"/>
    <w:rsid w:val="0083367E"/>
    <w:rsid w:val="00834407"/>
    <w:rsid w:val="008346A3"/>
    <w:rsid w:val="00836224"/>
    <w:rsid w:val="0084002A"/>
    <w:rsid w:val="008467C2"/>
    <w:rsid w:val="008473FC"/>
    <w:rsid w:val="008503B2"/>
    <w:rsid w:val="00852B53"/>
    <w:rsid w:val="00864624"/>
    <w:rsid w:val="00864E82"/>
    <w:rsid w:val="008657AC"/>
    <w:rsid w:val="0087159A"/>
    <w:rsid w:val="008727A8"/>
    <w:rsid w:val="00873A06"/>
    <w:rsid w:val="00874B3D"/>
    <w:rsid w:val="00874E38"/>
    <w:rsid w:val="00876697"/>
    <w:rsid w:val="00877D64"/>
    <w:rsid w:val="008811FB"/>
    <w:rsid w:val="00882A3A"/>
    <w:rsid w:val="008843BE"/>
    <w:rsid w:val="008849CC"/>
    <w:rsid w:val="00890C98"/>
    <w:rsid w:val="00892998"/>
    <w:rsid w:val="00893C3D"/>
    <w:rsid w:val="00894B53"/>
    <w:rsid w:val="008958C9"/>
    <w:rsid w:val="00895C64"/>
    <w:rsid w:val="008A1E09"/>
    <w:rsid w:val="008A1F0B"/>
    <w:rsid w:val="008A2BB4"/>
    <w:rsid w:val="008A68E5"/>
    <w:rsid w:val="008B17D4"/>
    <w:rsid w:val="008B432F"/>
    <w:rsid w:val="008C1283"/>
    <w:rsid w:val="008C4D4D"/>
    <w:rsid w:val="008C5069"/>
    <w:rsid w:val="008C5CB4"/>
    <w:rsid w:val="008C5DBB"/>
    <w:rsid w:val="008D6C8E"/>
    <w:rsid w:val="008D6FD6"/>
    <w:rsid w:val="008E0E09"/>
    <w:rsid w:val="008E1993"/>
    <w:rsid w:val="008E2B45"/>
    <w:rsid w:val="008E31E3"/>
    <w:rsid w:val="008E43A5"/>
    <w:rsid w:val="008E552A"/>
    <w:rsid w:val="008E62B7"/>
    <w:rsid w:val="008F0544"/>
    <w:rsid w:val="008F0594"/>
    <w:rsid w:val="008F1A9D"/>
    <w:rsid w:val="008F2F90"/>
    <w:rsid w:val="008F773E"/>
    <w:rsid w:val="0090556E"/>
    <w:rsid w:val="00910430"/>
    <w:rsid w:val="00911223"/>
    <w:rsid w:val="00912FB8"/>
    <w:rsid w:val="009135B3"/>
    <w:rsid w:val="009148F4"/>
    <w:rsid w:val="00920711"/>
    <w:rsid w:val="00924079"/>
    <w:rsid w:val="009243E2"/>
    <w:rsid w:val="00924C02"/>
    <w:rsid w:val="00925E98"/>
    <w:rsid w:val="0092732E"/>
    <w:rsid w:val="00927F66"/>
    <w:rsid w:val="00931585"/>
    <w:rsid w:val="00931DCC"/>
    <w:rsid w:val="00933139"/>
    <w:rsid w:val="0094047B"/>
    <w:rsid w:val="009427C0"/>
    <w:rsid w:val="0094663F"/>
    <w:rsid w:val="0095118F"/>
    <w:rsid w:val="0095694B"/>
    <w:rsid w:val="0095771C"/>
    <w:rsid w:val="00957F6F"/>
    <w:rsid w:val="009609F3"/>
    <w:rsid w:val="00964B5E"/>
    <w:rsid w:val="009654D6"/>
    <w:rsid w:val="00966850"/>
    <w:rsid w:val="00970C15"/>
    <w:rsid w:val="0097196F"/>
    <w:rsid w:val="00972403"/>
    <w:rsid w:val="009813E7"/>
    <w:rsid w:val="0099191A"/>
    <w:rsid w:val="009935EF"/>
    <w:rsid w:val="00993D36"/>
    <w:rsid w:val="00993F85"/>
    <w:rsid w:val="0099409A"/>
    <w:rsid w:val="00996C5A"/>
    <w:rsid w:val="00997282"/>
    <w:rsid w:val="0099756B"/>
    <w:rsid w:val="009A0071"/>
    <w:rsid w:val="009A0C54"/>
    <w:rsid w:val="009A210C"/>
    <w:rsid w:val="009A53EA"/>
    <w:rsid w:val="009A543A"/>
    <w:rsid w:val="009A6340"/>
    <w:rsid w:val="009A70F9"/>
    <w:rsid w:val="009B047C"/>
    <w:rsid w:val="009B08C6"/>
    <w:rsid w:val="009B08F6"/>
    <w:rsid w:val="009B255D"/>
    <w:rsid w:val="009B3374"/>
    <w:rsid w:val="009B3508"/>
    <w:rsid w:val="009B4037"/>
    <w:rsid w:val="009B44FE"/>
    <w:rsid w:val="009B6187"/>
    <w:rsid w:val="009B7A5C"/>
    <w:rsid w:val="009B7FE3"/>
    <w:rsid w:val="009D0EAF"/>
    <w:rsid w:val="009D1BDB"/>
    <w:rsid w:val="009D34AF"/>
    <w:rsid w:val="009D419E"/>
    <w:rsid w:val="009D48DC"/>
    <w:rsid w:val="009D5725"/>
    <w:rsid w:val="009D614E"/>
    <w:rsid w:val="009E1E04"/>
    <w:rsid w:val="009E22B0"/>
    <w:rsid w:val="009E413D"/>
    <w:rsid w:val="009F0026"/>
    <w:rsid w:val="009F16AF"/>
    <w:rsid w:val="009F4B2A"/>
    <w:rsid w:val="009F4E19"/>
    <w:rsid w:val="009F676B"/>
    <w:rsid w:val="009F69E8"/>
    <w:rsid w:val="009F7E7D"/>
    <w:rsid w:val="00A0108A"/>
    <w:rsid w:val="00A01160"/>
    <w:rsid w:val="00A018D6"/>
    <w:rsid w:val="00A03338"/>
    <w:rsid w:val="00A04187"/>
    <w:rsid w:val="00A079D3"/>
    <w:rsid w:val="00A12712"/>
    <w:rsid w:val="00A13F86"/>
    <w:rsid w:val="00A146D4"/>
    <w:rsid w:val="00A17EE0"/>
    <w:rsid w:val="00A20E29"/>
    <w:rsid w:val="00A2101D"/>
    <w:rsid w:val="00A21BDB"/>
    <w:rsid w:val="00A21BFB"/>
    <w:rsid w:val="00A21C7D"/>
    <w:rsid w:val="00A21DC0"/>
    <w:rsid w:val="00A242CD"/>
    <w:rsid w:val="00A266E8"/>
    <w:rsid w:val="00A32FC9"/>
    <w:rsid w:val="00A33CA0"/>
    <w:rsid w:val="00A35E26"/>
    <w:rsid w:val="00A36E3E"/>
    <w:rsid w:val="00A43EF2"/>
    <w:rsid w:val="00A45A9B"/>
    <w:rsid w:val="00A46553"/>
    <w:rsid w:val="00A47394"/>
    <w:rsid w:val="00A47881"/>
    <w:rsid w:val="00A47E1D"/>
    <w:rsid w:val="00A501DA"/>
    <w:rsid w:val="00A5046E"/>
    <w:rsid w:val="00A522AB"/>
    <w:rsid w:val="00A53385"/>
    <w:rsid w:val="00A579AE"/>
    <w:rsid w:val="00A60590"/>
    <w:rsid w:val="00A60CF6"/>
    <w:rsid w:val="00A62404"/>
    <w:rsid w:val="00A626B1"/>
    <w:rsid w:val="00A633BF"/>
    <w:rsid w:val="00A655E2"/>
    <w:rsid w:val="00A659E4"/>
    <w:rsid w:val="00A70A47"/>
    <w:rsid w:val="00A70C6A"/>
    <w:rsid w:val="00A72368"/>
    <w:rsid w:val="00A72C96"/>
    <w:rsid w:val="00A73A5E"/>
    <w:rsid w:val="00A75D7B"/>
    <w:rsid w:val="00A77AF7"/>
    <w:rsid w:val="00A875D1"/>
    <w:rsid w:val="00A87E0F"/>
    <w:rsid w:val="00A902E5"/>
    <w:rsid w:val="00A925AE"/>
    <w:rsid w:val="00A972A6"/>
    <w:rsid w:val="00A97C5E"/>
    <w:rsid w:val="00AA1307"/>
    <w:rsid w:val="00AA1F93"/>
    <w:rsid w:val="00AA3A68"/>
    <w:rsid w:val="00AA42D1"/>
    <w:rsid w:val="00AA5E14"/>
    <w:rsid w:val="00AA7EAC"/>
    <w:rsid w:val="00AB4861"/>
    <w:rsid w:val="00AB50FD"/>
    <w:rsid w:val="00AB54DA"/>
    <w:rsid w:val="00AB5A4A"/>
    <w:rsid w:val="00AB7FCE"/>
    <w:rsid w:val="00AC0547"/>
    <w:rsid w:val="00AC2560"/>
    <w:rsid w:val="00AC3BE2"/>
    <w:rsid w:val="00AC5882"/>
    <w:rsid w:val="00AC6DBB"/>
    <w:rsid w:val="00AC782C"/>
    <w:rsid w:val="00AD0EEB"/>
    <w:rsid w:val="00AD1AF0"/>
    <w:rsid w:val="00AD2081"/>
    <w:rsid w:val="00AD2BFC"/>
    <w:rsid w:val="00AD3062"/>
    <w:rsid w:val="00AD4E1F"/>
    <w:rsid w:val="00AD57D3"/>
    <w:rsid w:val="00AD7B5E"/>
    <w:rsid w:val="00AE45CA"/>
    <w:rsid w:val="00AE49E4"/>
    <w:rsid w:val="00AE7141"/>
    <w:rsid w:val="00AE74CF"/>
    <w:rsid w:val="00AF0483"/>
    <w:rsid w:val="00AF1893"/>
    <w:rsid w:val="00AF2903"/>
    <w:rsid w:val="00AF5301"/>
    <w:rsid w:val="00B003CE"/>
    <w:rsid w:val="00B0103E"/>
    <w:rsid w:val="00B0459D"/>
    <w:rsid w:val="00B050C0"/>
    <w:rsid w:val="00B07FA1"/>
    <w:rsid w:val="00B20C38"/>
    <w:rsid w:val="00B2143B"/>
    <w:rsid w:val="00B21FA3"/>
    <w:rsid w:val="00B2629C"/>
    <w:rsid w:val="00B27735"/>
    <w:rsid w:val="00B27867"/>
    <w:rsid w:val="00B27EEB"/>
    <w:rsid w:val="00B308DD"/>
    <w:rsid w:val="00B311F3"/>
    <w:rsid w:val="00B315B2"/>
    <w:rsid w:val="00B34507"/>
    <w:rsid w:val="00B34B8A"/>
    <w:rsid w:val="00B36BE4"/>
    <w:rsid w:val="00B40B13"/>
    <w:rsid w:val="00B43AFF"/>
    <w:rsid w:val="00B50250"/>
    <w:rsid w:val="00B62394"/>
    <w:rsid w:val="00B630F9"/>
    <w:rsid w:val="00B64114"/>
    <w:rsid w:val="00B64209"/>
    <w:rsid w:val="00B65E38"/>
    <w:rsid w:val="00B713F6"/>
    <w:rsid w:val="00B735A6"/>
    <w:rsid w:val="00B75F98"/>
    <w:rsid w:val="00B761BD"/>
    <w:rsid w:val="00B76818"/>
    <w:rsid w:val="00B82022"/>
    <w:rsid w:val="00B84E9E"/>
    <w:rsid w:val="00B853F0"/>
    <w:rsid w:val="00B85D66"/>
    <w:rsid w:val="00B86136"/>
    <w:rsid w:val="00B87145"/>
    <w:rsid w:val="00B9237A"/>
    <w:rsid w:val="00B934DC"/>
    <w:rsid w:val="00B93765"/>
    <w:rsid w:val="00B95157"/>
    <w:rsid w:val="00B96413"/>
    <w:rsid w:val="00BA09F4"/>
    <w:rsid w:val="00BA369A"/>
    <w:rsid w:val="00BA478D"/>
    <w:rsid w:val="00BA5F4E"/>
    <w:rsid w:val="00BB19A4"/>
    <w:rsid w:val="00BB29EC"/>
    <w:rsid w:val="00BB3FA6"/>
    <w:rsid w:val="00BB442F"/>
    <w:rsid w:val="00BB47A1"/>
    <w:rsid w:val="00BB757B"/>
    <w:rsid w:val="00BC1579"/>
    <w:rsid w:val="00BC3A8F"/>
    <w:rsid w:val="00BC3F0B"/>
    <w:rsid w:val="00BC46F3"/>
    <w:rsid w:val="00BC5BEA"/>
    <w:rsid w:val="00BD14BB"/>
    <w:rsid w:val="00BD1ED9"/>
    <w:rsid w:val="00BE08CA"/>
    <w:rsid w:val="00BE274C"/>
    <w:rsid w:val="00BE2E57"/>
    <w:rsid w:val="00BE35A2"/>
    <w:rsid w:val="00BF230A"/>
    <w:rsid w:val="00BF30C5"/>
    <w:rsid w:val="00BF4849"/>
    <w:rsid w:val="00BF51D4"/>
    <w:rsid w:val="00BF58E5"/>
    <w:rsid w:val="00BF63C5"/>
    <w:rsid w:val="00BF796F"/>
    <w:rsid w:val="00C01613"/>
    <w:rsid w:val="00C017EA"/>
    <w:rsid w:val="00C01D11"/>
    <w:rsid w:val="00C03564"/>
    <w:rsid w:val="00C05979"/>
    <w:rsid w:val="00C05BE9"/>
    <w:rsid w:val="00C10174"/>
    <w:rsid w:val="00C12DDC"/>
    <w:rsid w:val="00C15E96"/>
    <w:rsid w:val="00C23387"/>
    <w:rsid w:val="00C23FA8"/>
    <w:rsid w:val="00C26133"/>
    <w:rsid w:val="00C3268F"/>
    <w:rsid w:val="00C33DDD"/>
    <w:rsid w:val="00C35A04"/>
    <w:rsid w:val="00C36DA3"/>
    <w:rsid w:val="00C36EBD"/>
    <w:rsid w:val="00C36FB9"/>
    <w:rsid w:val="00C37FF1"/>
    <w:rsid w:val="00C412EF"/>
    <w:rsid w:val="00C42E83"/>
    <w:rsid w:val="00C4338A"/>
    <w:rsid w:val="00C43F5F"/>
    <w:rsid w:val="00C4539F"/>
    <w:rsid w:val="00C52642"/>
    <w:rsid w:val="00C57621"/>
    <w:rsid w:val="00C57704"/>
    <w:rsid w:val="00C61D4D"/>
    <w:rsid w:val="00C642D4"/>
    <w:rsid w:val="00C655DB"/>
    <w:rsid w:val="00C679B2"/>
    <w:rsid w:val="00C7311C"/>
    <w:rsid w:val="00C7350A"/>
    <w:rsid w:val="00C74013"/>
    <w:rsid w:val="00C744AE"/>
    <w:rsid w:val="00C757A8"/>
    <w:rsid w:val="00C7690B"/>
    <w:rsid w:val="00C81184"/>
    <w:rsid w:val="00C87D1E"/>
    <w:rsid w:val="00C90C52"/>
    <w:rsid w:val="00C93A33"/>
    <w:rsid w:val="00C9490D"/>
    <w:rsid w:val="00C96967"/>
    <w:rsid w:val="00C972DE"/>
    <w:rsid w:val="00CA0F68"/>
    <w:rsid w:val="00CA1CF2"/>
    <w:rsid w:val="00CA31BE"/>
    <w:rsid w:val="00CA39F7"/>
    <w:rsid w:val="00CA4E87"/>
    <w:rsid w:val="00CB1230"/>
    <w:rsid w:val="00CB337E"/>
    <w:rsid w:val="00CB3CBA"/>
    <w:rsid w:val="00CB5C60"/>
    <w:rsid w:val="00CB7FE4"/>
    <w:rsid w:val="00CC10D0"/>
    <w:rsid w:val="00CC1BA6"/>
    <w:rsid w:val="00CC1E29"/>
    <w:rsid w:val="00CC33D2"/>
    <w:rsid w:val="00CC4EAF"/>
    <w:rsid w:val="00CC5730"/>
    <w:rsid w:val="00CC5780"/>
    <w:rsid w:val="00CC64B8"/>
    <w:rsid w:val="00CC6678"/>
    <w:rsid w:val="00CC6BB8"/>
    <w:rsid w:val="00CC7957"/>
    <w:rsid w:val="00CD0475"/>
    <w:rsid w:val="00CD30DF"/>
    <w:rsid w:val="00CD5A49"/>
    <w:rsid w:val="00CD68CD"/>
    <w:rsid w:val="00CE66B6"/>
    <w:rsid w:val="00CF3F52"/>
    <w:rsid w:val="00CF431C"/>
    <w:rsid w:val="00CF724A"/>
    <w:rsid w:val="00D01255"/>
    <w:rsid w:val="00D028C7"/>
    <w:rsid w:val="00D055D8"/>
    <w:rsid w:val="00D11E3B"/>
    <w:rsid w:val="00D16352"/>
    <w:rsid w:val="00D17CB9"/>
    <w:rsid w:val="00D21065"/>
    <w:rsid w:val="00D21563"/>
    <w:rsid w:val="00D21623"/>
    <w:rsid w:val="00D25D27"/>
    <w:rsid w:val="00D27A98"/>
    <w:rsid w:val="00D32929"/>
    <w:rsid w:val="00D32B7C"/>
    <w:rsid w:val="00D334D7"/>
    <w:rsid w:val="00D33AE6"/>
    <w:rsid w:val="00D36B5E"/>
    <w:rsid w:val="00D37E4B"/>
    <w:rsid w:val="00D401C3"/>
    <w:rsid w:val="00D46CB5"/>
    <w:rsid w:val="00D510C9"/>
    <w:rsid w:val="00D54D2F"/>
    <w:rsid w:val="00D61B20"/>
    <w:rsid w:val="00D650A1"/>
    <w:rsid w:val="00D65FAD"/>
    <w:rsid w:val="00D66B88"/>
    <w:rsid w:val="00D7167D"/>
    <w:rsid w:val="00D73D01"/>
    <w:rsid w:val="00D73E67"/>
    <w:rsid w:val="00D81E07"/>
    <w:rsid w:val="00D82B56"/>
    <w:rsid w:val="00D87D78"/>
    <w:rsid w:val="00D90F9B"/>
    <w:rsid w:val="00D91082"/>
    <w:rsid w:val="00D91203"/>
    <w:rsid w:val="00D947F4"/>
    <w:rsid w:val="00D94ADF"/>
    <w:rsid w:val="00D9652E"/>
    <w:rsid w:val="00D96B95"/>
    <w:rsid w:val="00DA0859"/>
    <w:rsid w:val="00DA26E2"/>
    <w:rsid w:val="00DA5C68"/>
    <w:rsid w:val="00DA5DC8"/>
    <w:rsid w:val="00DA604C"/>
    <w:rsid w:val="00DA6C75"/>
    <w:rsid w:val="00DA715A"/>
    <w:rsid w:val="00DA7270"/>
    <w:rsid w:val="00DA7872"/>
    <w:rsid w:val="00DB0617"/>
    <w:rsid w:val="00DB1A1E"/>
    <w:rsid w:val="00DB351E"/>
    <w:rsid w:val="00DB7289"/>
    <w:rsid w:val="00DB746E"/>
    <w:rsid w:val="00DC030E"/>
    <w:rsid w:val="00DC1D8F"/>
    <w:rsid w:val="00DC208F"/>
    <w:rsid w:val="00DC23BB"/>
    <w:rsid w:val="00DC448B"/>
    <w:rsid w:val="00DC5472"/>
    <w:rsid w:val="00DC65F4"/>
    <w:rsid w:val="00DC681A"/>
    <w:rsid w:val="00DC7FB2"/>
    <w:rsid w:val="00DD0F8D"/>
    <w:rsid w:val="00DD1A5F"/>
    <w:rsid w:val="00DD1BA6"/>
    <w:rsid w:val="00DD4962"/>
    <w:rsid w:val="00DD5ED5"/>
    <w:rsid w:val="00DD72B8"/>
    <w:rsid w:val="00DD7A9A"/>
    <w:rsid w:val="00DE12AD"/>
    <w:rsid w:val="00DE1599"/>
    <w:rsid w:val="00DE442F"/>
    <w:rsid w:val="00DE6420"/>
    <w:rsid w:val="00DE6EF0"/>
    <w:rsid w:val="00DF1813"/>
    <w:rsid w:val="00DF4FBD"/>
    <w:rsid w:val="00DF501D"/>
    <w:rsid w:val="00DF5908"/>
    <w:rsid w:val="00E00478"/>
    <w:rsid w:val="00E03CBB"/>
    <w:rsid w:val="00E04325"/>
    <w:rsid w:val="00E046A1"/>
    <w:rsid w:val="00E073BE"/>
    <w:rsid w:val="00E10396"/>
    <w:rsid w:val="00E12D3A"/>
    <w:rsid w:val="00E132A6"/>
    <w:rsid w:val="00E134A3"/>
    <w:rsid w:val="00E210AF"/>
    <w:rsid w:val="00E2153C"/>
    <w:rsid w:val="00E254E1"/>
    <w:rsid w:val="00E32109"/>
    <w:rsid w:val="00E33CFE"/>
    <w:rsid w:val="00E352F7"/>
    <w:rsid w:val="00E354C1"/>
    <w:rsid w:val="00E3561B"/>
    <w:rsid w:val="00E37C92"/>
    <w:rsid w:val="00E401CA"/>
    <w:rsid w:val="00E405F2"/>
    <w:rsid w:val="00E432C7"/>
    <w:rsid w:val="00E4456F"/>
    <w:rsid w:val="00E468ED"/>
    <w:rsid w:val="00E46C7A"/>
    <w:rsid w:val="00E47FAF"/>
    <w:rsid w:val="00E5344A"/>
    <w:rsid w:val="00E55638"/>
    <w:rsid w:val="00E563AC"/>
    <w:rsid w:val="00E62B61"/>
    <w:rsid w:val="00E63B4B"/>
    <w:rsid w:val="00E6404C"/>
    <w:rsid w:val="00E67310"/>
    <w:rsid w:val="00E675F5"/>
    <w:rsid w:val="00E70054"/>
    <w:rsid w:val="00E733C1"/>
    <w:rsid w:val="00E735D9"/>
    <w:rsid w:val="00E73BF5"/>
    <w:rsid w:val="00E80EBA"/>
    <w:rsid w:val="00E8105B"/>
    <w:rsid w:val="00E82506"/>
    <w:rsid w:val="00E8427E"/>
    <w:rsid w:val="00E8680B"/>
    <w:rsid w:val="00E901AE"/>
    <w:rsid w:val="00E9063F"/>
    <w:rsid w:val="00E90E3F"/>
    <w:rsid w:val="00E911CF"/>
    <w:rsid w:val="00E927CE"/>
    <w:rsid w:val="00E92847"/>
    <w:rsid w:val="00E9379F"/>
    <w:rsid w:val="00E9394E"/>
    <w:rsid w:val="00E9644A"/>
    <w:rsid w:val="00EA0721"/>
    <w:rsid w:val="00EA2986"/>
    <w:rsid w:val="00EA68B3"/>
    <w:rsid w:val="00EA79FB"/>
    <w:rsid w:val="00EB0B61"/>
    <w:rsid w:val="00EB3D40"/>
    <w:rsid w:val="00EB46C0"/>
    <w:rsid w:val="00EB5D27"/>
    <w:rsid w:val="00EC00E4"/>
    <w:rsid w:val="00EC529C"/>
    <w:rsid w:val="00EC61A1"/>
    <w:rsid w:val="00ED12FD"/>
    <w:rsid w:val="00ED3239"/>
    <w:rsid w:val="00ED3A86"/>
    <w:rsid w:val="00ED4E78"/>
    <w:rsid w:val="00ED751A"/>
    <w:rsid w:val="00EE0AC3"/>
    <w:rsid w:val="00EE1A3F"/>
    <w:rsid w:val="00EE3812"/>
    <w:rsid w:val="00EE56FF"/>
    <w:rsid w:val="00EE6C16"/>
    <w:rsid w:val="00EE75D4"/>
    <w:rsid w:val="00EE7F48"/>
    <w:rsid w:val="00EF06C0"/>
    <w:rsid w:val="00EF0A4D"/>
    <w:rsid w:val="00EF16B1"/>
    <w:rsid w:val="00EF1F5F"/>
    <w:rsid w:val="00EF3ADC"/>
    <w:rsid w:val="00EF4C41"/>
    <w:rsid w:val="00F00F78"/>
    <w:rsid w:val="00F02342"/>
    <w:rsid w:val="00F03C95"/>
    <w:rsid w:val="00F04221"/>
    <w:rsid w:val="00F04F6E"/>
    <w:rsid w:val="00F056B6"/>
    <w:rsid w:val="00F06057"/>
    <w:rsid w:val="00F07D24"/>
    <w:rsid w:val="00F1148C"/>
    <w:rsid w:val="00F11A62"/>
    <w:rsid w:val="00F11DAB"/>
    <w:rsid w:val="00F12A0B"/>
    <w:rsid w:val="00F15D6D"/>
    <w:rsid w:val="00F16582"/>
    <w:rsid w:val="00F16690"/>
    <w:rsid w:val="00F16A4F"/>
    <w:rsid w:val="00F17396"/>
    <w:rsid w:val="00F17597"/>
    <w:rsid w:val="00F205C5"/>
    <w:rsid w:val="00F2135E"/>
    <w:rsid w:val="00F2466D"/>
    <w:rsid w:val="00F3023A"/>
    <w:rsid w:val="00F328A9"/>
    <w:rsid w:val="00F32F61"/>
    <w:rsid w:val="00F3618B"/>
    <w:rsid w:val="00F42FC1"/>
    <w:rsid w:val="00F4330A"/>
    <w:rsid w:val="00F43D44"/>
    <w:rsid w:val="00F44A86"/>
    <w:rsid w:val="00F45CDF"/>
    <w:rsid w:val="00F46D02"/>
    <w:rsid w:val="00F51243"/>
    <w:rsid w:val="00F51A9B"/>
    <w:rsid w:val="00F52C36"/>
    <w:rsid w:val="00F53158"/>
    <w:rsid w:val="00F545FF"/>
    <w:rsid w:val="00F56686"/>
    <w:rsid w:val="00F56754"/>
    <w:rsid w:val="00F56D7A"/>
    <w:rsid w:val="00F63E6F"/>
    <w:rsid w:val="00F7479D"/>
    <w:rsid w:val="00F755A0"/>
    <w:rsid w:val="00F82271"/>
    <w:rsid w:val="00F82AE6"/>
    <w:rsid w:val="00F82EE0"/>
    <w:rsid w:val="00F8414A"/>
    <w:rsid w:val="00F841D4"/>
    <w:rsid w:val="00F86951"/>
    <w:rsid w:val="00F90A44"/>
    <w:rsid w:val="00F91E4E"/>
    <w:rsid w:val="00F92132"/>
    <w:rsid w:val="00F921AF"/>
    <w:rsid w:val="00F9229E"/>
    <w:rsid w:val="00F948D1"/>
    <w:rsid w:val="00F95466"/>
    <w:rsid w:val="00F96FFD"/>
    <w:rsid w:val="00FA005B"/>
    <w:rsid w:val="00FA0268"/>
    <w:rsid w:val="00FA03C5"/>
    <w:rsid w:val="00FA19D9"/>
    <w:rsid w:val="00FA479F"/>
    <w:rsid w:val="00FA4AE0"/>
    <w:rsid w:val="00FA631B"/>
    <w:rsid w:val="00FA75A5"/>
    <w:rsid w:val="00FB1C14"/>
    <w:rsid w:val="00FB22B4"/>
    <w:rsid w:val="00FB24D5"/>
    <w:rsid w:val="00FB40D7"/>
    <w:rsid w:val="00FB6E25"/>
    <w:rsid w:val="00FD098E"/>
    <w:rsid w:val="00FD2E38"/>
    <w:rsid w:val="00FD4A91"/>
    <w:rsid w:val="00FD511A"/>
    <w:rsid w:val="00FD78CA"/>
    <w:rsid w:val="00FE0FC3"/>
    <w:rsid w:val="00FE4596"/>
    <w:rsid w:val="00FE5879"/>
    <w:rsid w:val="00FE6451"/>
    <w:rsid w:val="00FF2D23"/>
    <w:rsid w:val="00FF2F7A"/>
    <w:rsid w:val="00FF5875"/>
    <w:rsid w:val="00FF6783"/>
    <w:rsid w:val="00FF6DFB"/>
    <w:rsid w:val="00FF7C93"/>
    <w:rsid w:val="00FF7F0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caption" w:uiPriority="99"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3338"/>
    <w:rPr>
      <w:rFonts w:ascii="Calibri" w:hAnsi="Calibri"/>
      <w:sz w:val="22"/>
    </w:rPr>
  </w:style>
  <w:style w:type="paragraph" w:styleId="Heading1">
    <w:name w:val="heading 1"/>
    <w:basedOn w:val="Normal"/>
    <w:next w:val="Normal"/>
    <w:link w:val="Heading1Char"/>
    <w:qFormat/>
    <w:rsid w:val="00FA0268"/>
    <w:pPr>
      <w:keepNext/>
      <w:numPr>
        <w:numId w:val="12"/>
      </w:numPr>
      <w:spacing w:after="120"/>
      <w:ind w:left="851" w:hanging="851"/>
      <w:outlineLvl w:val="0"/>
    </w:pPr>
    <w:rPr>
      <w:rFonts w:cs="Arial"/>
      <w:b/>
      <w:color w:val="FF0000"/>
      <w:sz w:val="48"/>
    </w:rPr>
  </w:style>
  <w:style w:type="paragraph" w:styleId="Heading2">
    <w:name w:val="heading 2"/>
    <w:basedOn w:val="Heading1"/>
    <w:next w:val="Normal"/>
    <w:link w:val="Heading2Char"/>
    <w:qFormat/>
    <w:rsid w:val="00A659E4"/>
    <w:pPr>
      <w:numPr>
        <w:ilvl w:val="1"/>
      </w:numPr>
      <w:tabs>
        <w:tab w:val="clear" w:pos="576"/>
      </w:tabs>
      <w:spacing w:before="120"/>
      <w:ind w:left="851" w:hanging="851"/>
      <w:outlineLvl w:val="1"/>
    </w:pPr>
    <w:rPr>
      <w:b w:val="0"/>
      <w:sz w:val="36"/>
    </w:rPr>
  </w:style>
  <w:style w:type="paragraph" w:styleId="Heading3">
    <w:name w:val="heading 3"/>
    <w:basedOn w:val="Heading2"/>
    <w:next w:val="Normal"/>
    <w:link w:val="Heading3Char"/>
    <w:qFormat/>
    <w:rsid w:val="00F92132"/>
    <w:pPr>
      <w:numPr>
        <w:ilvl w:val="2"/>
      </w:numPr>
      <w:tabs>
        <w:tab w:val="clear" w:pos="720"/>
      </w:tabs>
      <w:spacing w:before="240"/>
      <w:ind w:left="851" w:hanging="851"/>
      <w:outlineLvl w:val="2"/>
    </w:pPr>
    <w:rPr>
      <w:sz w:val="28"/>
    </w:rPr>
  </w:style>
  <w:style w:type="paragraph" w:styleId="Heading4">
    <w:name w:val="heading 4"/>
    <w:basedOn w:val="Normal"/>
    <w:next w:val="Normal"/>
    <w:link w:val="Heading4Char"/>
    <w:qFormat/>
    <w:rsid w:val="00D27A98"/>
    <w:pPr>
      <w:keepNext/>
      <w:numPr>
        <w:ilvl w:val="3"/>
        <w:numId w:val="12"/>
      </w:numPr>
      <w:spacing w:before="240" w:after="60"/>
      <w:outlineLvl w:val="3"/>
    </w:pPr>
    <w:rPr>
      <w:b/>
      <w:sz w:val="24"/>
    </w:rPr>
  </w:style>
  <w:style w:type="paragraph" w:styleId="Heading5">
    <w:name w:val="heading 5"/>
    <w:basedOn w:val="Normal"/>
    <w:next w:val="Normal"/>
    <w:link w:val="Heading5Char"/>
    <w:qFormat/>
    <w:rsid w:val="002E0F0C"/>
    <w:pPr>
      <w:numPr>
        <w:ilvl w:val="4"/>
        <w:numId w:val="12"/>
      </w:numPr>
      <w:spacing w:before="240" w:after="60"/>
      <w:outlineLvl w:val="4"/>
    </w:pPr>
    <w:rPr>
      <w:rFonts w:ascii="Gill Sans MT" w:hAnsi="Gill Sans MT"/>
      <w:b/>
    </w:rPr>
  </w:style>
  <w:style w:type="paragraph" w:styleId="Heading6">
    <w:name w:val="heading 6"/>
    <w:basedOn w:val="Normal"/>
    <w:next w:val="Normal"/>
    <w:link w:val="Heading6Char"/>
    <w:uiPriority w:val="9"/>
    <w:unhideWhenUsed/>
    <w:qFormat/>
    <w:rsid w:val="002E0F0C"/>
    <w:pPr>
      <w:keepNext/>
      <w:keepLines/>
      <w:numPr>
        <w:ilvl w:val="5"/>
        <w:numId w:val="12"/>
      </w:numPr>
      <w:spacing w:before="200"/>
      <w:outlineLvl w:val="5"/>
    </w:pPr>
    <w:rPr>
      <w:rFonts w:ascii="Gill Sans MT" w:hAnsi="Gill Sans MT"/>
      <w:b/>
      <w:iCs/>
    </w:rPr>
  </w:style>
  <w:style w:type="paragraph" w:styleId="Heading7">
    <w:name w:val="heading 7"/>
    <w:basedOn w:val="Normal"/>
    <w:next w:val="Normal"/>
    <w:link w:val="Heading7Char"/>
    <w:uiPriority w:val="9"/>
    <w:unhideWhenUsed/>
    <w:qFormat/>
    <w:rsid w:val="002E0F0C"/>
    <w:pPr>
      <w:keepNext/>
      <w:keepLines/>
      <w:numPr>
        <w:ilvl w:val="6"/>
        <w:numId w:val="12"/>
      </w:numPr>
      <w:spacing w:before="200"/>
      <w:outlineLvl w:val="6"/>
    </w:pPr>
    <w:rPr>
      <w:rFonts w:ascii="Gill Sans MT" w:hAnsi="Gill Sans MT"/>
      <w:b/>
      <w:iCs/>
    </w:rPr>
  </w:style>
  <w:style w:type="paragraph" w:styleId="Heading8">
    <w:name w:val="heading 8"/>
    <w:basedOn w:val="Normal"/>
    <w:next w:val="Normal"/>
    <w:link w:val="Heading8Char"/>
    <w:uiPriority w:val="9"/>
    <w:unhideWhenUsed/>
    <w:qFormat/>
    <w:rsid w:val="002E0F0C"/>
    <w:pPr>
      <w:keepNext/>
      <w:keepLines/>
      <w:numPr>
        <w:ilvl w:val="7"/>
        <w:numId w:val="12"/>
      </w:numPr>
      <w:spacing w:before="200"/>
      <w:outlineLvl w:val="7"/>
    </w:pPr>
    <w:rPr>
      <w:rFonts w:ascii="Gill Sans MT" w:hAnsi="Gill Sans MT"/>
      <w:b/>
    </w:rPr>
  </w:style>
  <w:style w:type="paragraph" w:styleId="Heading9">
    <w:name w:val="heading 9"/>
    <w:basedOn w:val="Normal"/>
    <w:next w:val="Normal"/>
    <w:link w:val="Heading9Char"/>
    <w:uiPriority w:val="9"/>
    <w:unhideWhenUsed/>
    <w:qFormat/>
    <w:rsid w:val="002E0F0C"/>
    <w:pPr>
      <w:keepNext/>
      <w:keepLines/>
      <w:numPr>
        <w:ilvl w:val="8"/>
        <w:numId w:val="12"/>
      </w:numPr>
      <w:spacing w:before="200"/>
      <w:outlineLvl w:val="8"/>
    </w:pPr>
    <w:rPr>
      <w:rFonts w:ascii="Gill Sans MT" w:hAnsi="Gill Sans MT"/>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rsid w:val="002E0F0C"/>
    <w:pPr>
      <w:spacing w:before="120" w:after="120"/>
      <w:jc w:val="center"/>
    </w:pPr>
    <w:rPr>
      <w:rFonts w:ascii="Gill Sans MT" w:hAnsi="Gill Sans MT"/>
      <w:b/>
    </w:rPr>
  </w:style>
  <w:style w:type="paragraph" w:styleId="Header">
    <w:name w:val="header"/>
    <w:basedOn w:val="Normal"/>
    <w:link w:val="HeaderChar"/>
    <w:rsid w:val="00BB757B"/>
    <w:pPr>
      <w:tabs>
        <w:tab w:val="center" w:pos="4320"/>
        <w:tab w:val="right" w:pos="8640"/>
      </w:tabs>
    </w:pPr>
  </w:style>
  <w:style w:type="paragraph" w:styleId="Footer">
    <w:name w:val="footer"/>
    <w:basedOn w:val="Normal"/>
    <w:link w:val="FooterChar"/>
    <w:rsid w:val="00BB757B"/>
    <w:pPr>
      <w:tabs>
        <w:tab w:val="center" w:pos="4320"/>
        <w:tab w:val="right" w:pos="8640"/>
      </w:tabs>
    </w:pPr>
  </w:style>
  <w:style w:type="character" w:styleId="PageNumber">
    <w:name w:val="page number"/>
    <w:basedOn w:val="DefaultParagraphFont"/>
    <w:rsid w:val="00BB757B"/>
  </w:style>
  <w:style w:type="character" w:styleId="Hyperlink">
    <w:name w:val="Hyperlink"/>
    <w:basedOn w:val="DefaultParagraphFont"/>
    <w:uiPriority w:val="99"/>
    <w:rsid w:val="005244C5"/>
    <w:rPr>
      <w:color w:val="0000FF"/>
      <w:u w:val="single"/>
    </w:rPr>
  </w:style>
  <w:style w:type="paragraph" w:customStyle="1" w:styleId="FIPSDocumentTitlePageText">
    <w:name w:val="FIPS Document Title Page Text"/>
    <w:link w:val="FIPSDocumentTitlePageTextCharChar"/>
    <w:rsid w:val="00AD57D3"/>
    <w:pPr>
      <w:jc w:val="center"/>
    </w:pPr>
    <w:rPr>
      <w:rFonts w:ascii="Arial" w:hAnsi="Arial"/>
      <w:szCs w:val="24"/>
    </w:rPr>
  </w:style>
  <w:style w:type="character" w:customStyle="1" w:styleId="FIPSDocumentTitlePageTextCharChar">
    <w:name w:val="FIPS Document Title Page Text Char Char"/>
    <w:basedOn w:val="DefaultParagraphFont"/>
    <w:link w:val="FIPSDocumentTitlePageText"/>
    <w:rsid w:val="00AD57D3"/>
    <w:rPr>
      <w:rFonts w:ascii="Arial" w:hAnsi="Arial"/>
      <w:szCs w:val="24"/>
      <w:lang w:val="en-US" w:eastAsia="en-US" w:bidi="ar-SA"/>
    </w:rPr>
  </w:style>
  <w:style w:type="paragraph" w:customStyle="1" w:styleId="FIPSDocumentTitlePageCompanyName">
    <w:name w:val="FIPS Document Title Page Company Name"/>
    <w:basedOn w:val="FIPSDocumentTitlePageText"/>
    <w:link w:val="FIPSDocumentTitlePageCompanyNameCharChar"/>
    <w:rsid w:val="00AD57D3"/>
    <w:rPr>
      <w:b/>
    </w:rPr>
  </w:style>
  <w:style w:type="character" w:customStyle="1" w:styleId="FIPSDocumentTitlePageCompanyNameCharChar">
    <w:name w:val="FIPS Document Title Page Company Name Char Char"/>
    <w:basedOn w:val="FIPSDocumentTitlePageTextCharChar"/>
    <w:link w:val="FIPSDocumentTitlePageCompanyName"/>
    <w:rsid w:val="00AD57D3"/>
    <w:rPr>
      <w:rFonts w:ascii="Arial" w:hAnsi="Arial"/>
      <w:b/>
      <w:szCs w:val="24"/>
      <w:lang w:val="en-US" w:eastAsia="en-US" w:bidi="ar-SA"/>
    </w:rPr>
  </w:style>
  <w:style w:type="table" w:customStyle="1" w:styleId="FIPSDocumentTitlePageTable">
    <w:name w:val="FIPS Document Title Page Table"/>
    <w:basedOn w:val="TableNormal"/>
    <w:rsid w:val="00AD57D3"/>
    <w:rPr>
      <w:rFonts w:ascii="Arial" w:hAnsi="Arial"/>
    </w:rPr>
    <w:tblPr>
      <w:jc w:val="center"/>
      <w:tblInd w:w="0" w:type="dxa"/>
      <w:tblCellMar>
        <w:top w:w="0" w:type="dxa"/>
        <w:left w:w="108" w:type="dxa"/>
        <w:bottom w:w="0" w:type="dxa"/>
        <w:right w:w="108" w:type="dxa"/>
      </w:tblCellMar>
    </w:tblPr>
    <w:trPr>
      <w:cantSplit/>
      <w:jc w:val="center"/>
    </w:trPr>
    <w:tblStylePr w:type="firstCol">
      <w:rPr>
        <w:b w:val="0"/>
      </w:rPr>
    </w:tblStylePr>
  </w:style>
  <w:style w:type="character" w:customStyle="1" w:styleId="Heading1Char">
    <w:name w:val="Heading 1 Char"/>
    <w:basedOn w:val="DefaultParagraphFont"/>
    <w:link w:val="Heading1"/>
    <w:rsid w:val="00FA0268"/>
    <w:rPr>
      <w:rFonts w:ascii="Calibri" w:hAnsi="Calibri" w:cs="Arial"/>
      <w:b/>
      <w:color w:val="FF0000"/>
      <w:sz w:val="48"/>
    </w:rPr>
  </w:style>
  <w:style w:type="character" w:customStyle="1" w:styleId="CaptionChar">
    <w:name w:val="Caption Char"/>
    <w:basedOn w:val="DefaultParagraphFont"/>
    <w:link w:val="Caption"/>
    <w:rsid w:val="002E0F0C"/>
    <w:rPr>
      <w:rFonts w:ascii="Gill Sans MT" w:hAnsi="Gill Sans MT"/>
      <w:b/>
    </w:rPr>
  </w:style>
  <w:style w:type="paragraph" w:customStyle="1" w:styleId="TemplateStyle">
    <w:name w:val="Template Style"/>
    <w:basedOn w:val="Heading1"/>
    <w:link w:val="TemplateStyleChar"/>
    <w:rsid w:val="005C320B"/>
    <w:pPr>
      <w:numPr>
        <w:numId w:val="0"/>
      </w:numPr>
    </w:pPr>
    <w:rPr>
      <w:szCs w:val="48"/>
    </w:rPr>
  </w:style>
  <w:style w:type="character" w:customStyle="1" w:styleId="TemplateStyleChar">
    <w:name w:val="Template Style Char"/>
    <w:basedOn w:val="Heading1Char"/>
    <w:link w:val="TemplateStyle"/>
    <w:rsid w:val="005C320B"/>
    <w:rPr>
      <w:rFonts w:ascii="Gill Sans MT" w:hAnsi="Gill Sans MT" w:cs="Arial"/>
      <w:b/>
      <w:color w:val="FFFFFF"/>
      <w:sz w:val="48"/>
      <w:szCs w:val="48"/>
    </w:rPr>
  </w:style>
  <w:style w:type="character" w:customStyle="1" w:styleId="HeaderChar">
    <w:name w:val="Header Char"/>
    <w:basedOn w:val="DefaultParagraphFont"/>
    <w:link w:val="Header"/>
    <w:rsid w:val="00146DA6"/>
  </w:style>
  <w:style w:type="character" w:customStyle="1" w:styleId="FooterChar">
    <w:name w:val="Footer Char"/>
    <w:basedOn w:val="DefaultParagraphFont"/>
    <w:link w:val="Footer"/>
    <w:uiPriority w:val="99"/>
    <w:rsid w:val="00146DA6"/>
  </w:style>
  <w:style w:type="paragraph" w:customStyle="1" w:styleId="FIPSBullets">
    <w:name w:val="FIPS Bullets"/>
    <w:basedOn w:val="Normal"/>
    <w:link w:val="FIPSBulletsCharChar"/>
    <w:rsid w:val="00253DB0"/>
    <w:pPr>
      <w:numPr>
        <w:numId w:val="3"/>
      </w:numPr>
      <w:jc w:val="both"/>
    </w:pPr>
    <w:rPr>
      <w:rFonts w:eastAsia="MS Mincho"/>
      <w:sz w:val="24"/>
      <w:szCs w:val="24"/>
      <w:lang w:eastAsia="ja-JP"/>
    </w:rPr>
  </w:style>
  <w:style w:type="character" w:customStyle="1" w:styleId="FIPSBulletsCharChar">
    <w:name w:val="FIPS Bullets Char Char"/>
    <w:basedOn w:val="DefaultParagraphFont"/>
    <w:link w:val="FIPSBullets"/>
    <w:rsid w:val="00253DB0"/>
    <w:rPr>
      <w:rFonts w:ascii="Calibri" w:eastAsia="MS Mincho" w:hAnsi="Calibri"/>
      <w:sz w:val="24"/>
      <w:szCs w:val="24"/>
      <w:lang w:eastAsia="ja-JP"/>
    </w:rPr>
  </w:style>
  <w:style w:type="paragraph" w:customStyle="1" w:styleId="FIPSSectionHeader">
    <w:name w:val="FIPS Section Header"/>
    <w:basedOn w:val="Normal"/>
    <w:rsid w:val="00253DB0"/>
    <w:pPr>
      <w:pBdr>
        <w:bottom w:val="single" w:sz="4" w:space="1" w:color="auto"/>
      </w:pBdr>
      <w:spacing w:before="200" w:after="200"/>
      <w:jc w:val="both"/>
    </w:pPr>
    <w:rPr>
      <w:rFonts w:ascii="Arial" w:eastAsia="MS Mincho" w:hAnsi="Arial"/>
      <w:b/>
      <w:sz w:val="32"/>
      <w:szCs w:val="24"/>
      <w:lang w:eastAsia="ja-JP"/>
    </w:rPr>
  </w:style>
  <w:style w:type="paragraph" w:styleId="FootnoteText">
    <w:name w:val="footnote text"/>
    <w:basedOn w:val="Normal"/>
    <w:link w:val="FootnoteTextChar"/>
    <w:uiPriority w:val="99"/>
    <w:rsid w:val="002C06EA"/>
    <w:pPr>
      <w:spacing w:before="200" w:after="200"/>
      <w:jc w:val="both"/>
    </w:pPr>
    <w:rPr>
      <w:rFonts w:eastAsia="MS Mincho"/>
      <w:szCs w:val="24"/>
      <w:lang w:eastAsia="ja-JP"/>
    </w:rPr>
  </w:style>
  <w:style w:type="character" w:customStyle="1" w:styleId="FootnoteTextChar">
    <w:name w:val="Footnote Text Char"/>
    <w:basedOn w:val="DefaultParagraphFont"/>
    <w:link w:val="FootnoteText"/>
    <w:uiPriority w:val="99"/>
    <w:rsid w:val="002C06EA"/>
    <w:rPr>
      <w:rFonts w:eastAsia="MS Mincho"/>
      <w:szCs w:val="24"/>
      <w:lang w:eastAsia="ja-JP"/>
    </w:rPr>
  </w:style>
  <w:style w:type="paragraph" w:customStyle="1" w:styleId="TableBody">
    <w:name w:val="Table Body"/>
    <w:link w:val="TableBodyChar"/>
    <w:uiPriority w:val="99"/>
    <w:rsid w:val="00253DB0"/>
    <w:rPr>
      <w:rFonts w:ascii="Gill Sans MT" w:hAnsi="Gill Sans MT"/>
      <w:szCs w:val="18"/>
    </w:rPr>
  </w:style>
  <w:style w:type="paragraph" w:customStyle="1" w:styleId="TableHeader">
    <w:name w:val="Table Header"/>
    <w:uiPriority w:val="99"/>
    <w:rsid w:val="00253DB0"/>
    <w:pPr>
      <w:jc w:val="center"/>
    </w:pPr>
    <w:rPr>
      <w:rFonts w:ascii="Gill Sans MT" w:hAnsi="Gill Sans MT"/>
      <w:b/>
      <w:color w:val="FFFFFF"/>
      <w:szCs w:val="18"/>
    </w:rPr>
  </w:style>
  <w:style w:type="paragraph" w:styleId="TableofFigures">
    <w:name w:val="table of figures"/>
    <w:basedOn w:val="Normal"/>
    <w:next w:val="Normal"/>
    <w:uiPriority w:val="99"/>
    <w:rsid w:val="00C7350A"/>
    <w:pPr>
      <w:ind w:left="403" w:hanging="403"/>
      <w:jc w:val="both"/>
    </w:pPr>
    <w:rPr>
      <w:rFonts w:ascii="Gill Sans MT" w:eastAsia="MS Mincho" w:hAnsi="Gill Sans MT"/>
      <w:smallCaps/>
      <w:szCs w:val="24"/>
      <w:lang w:eastAsia="ja-JP"/>
    </w:rPr>
  </w:style>
  <w:style w:type="paragraph" w:styleId="TOC1">
    <w:name w:val="toc 1"/>
    <w:basedOn w:val="Normal"/>
    <w:next w:val="Normal"/>
    <w:link w:val="TOC1Char"/>
    <w:autoRedefine/>
    <w:uiPriority w:val="39"/>
    <w:rsid w:val="00C7350A"/>
    <w:pPr>
      <w:tabs>
        <w:tab w:val="left" w:pos="400"/>
        <w:tab w:val="right" w:leader="dot" w:pos="8640"/>
      </w:tabs>
      <w:spacing w:before="120"/>
      <w:jc w:val="both"/>
    </w:pPr>
    <w:rPr>
      <w:rFonts w:ascii="Gill Sans MT" w:eastAsia="MS Mincho" w:hAnsi="Gill Sans MT"/>
      <w:b/>
      <w:bCs/>
      <w:caps/>
      <w:szCs w:val="24"/>
      <w:lang w:eastAsia="ja-JP"/>
    </w:rPr>
  </w:style>
  <w:style w:type="paragraph" w:styleId="TOC2">
    <w:name w:val="toc 2"/>
    <w:basedOn w:val="Normal"/>
    <w:next w:val="Normal"/>
    <w:autoRedefine/>
    <w:uiPriority w:val="39"/>
    <w:rsid w:val="00C7350A"/>
    <w:pPr>
      <w:tabs>
        <w:tab w:val="left" w:pos="912"/>
        <w:tab w:val="right" w:leader="dot" w:pos="8640"/>
      </w:tabs>
      <w:ind w:left="399"/>
      <w:jc w:val="both"/>
    </w:pPr>
    <w:rPr>
      <w:rFonts w:ascii="Gill Sans MT" w:eastAsia="MS Mincho" w:hAnsi="Gill Sans MT"/>
      <w:smallCaps/>
      <w:noProof/>
      <w:szCs w:val="24"/>
      <w:lang w:eastAsia="ja-JP"/>
    </w:rPr>
  </w:style>
  <w:style w:type="paragraph" w:styleId="TOC3">
    <w:name w:val="toc 3"/>
    <w:basedOn w:val="Normal"/>
    <w:next w:val="Normal"/>
    <w:autoRedefine/>
    <w:uiPriority w:val="39"/>
    <w:rsid w:val="00C7350A"/>
    <w:pPr>
      <w:tabs>
        <w:tab w:val="left" w:pos="1539"/>
        <w:tab w:val="right" w:leader="dot" w:pos="8640"/>
      </w:tabs>
      <w:ind w:left="912"/>
      <w:jc w:val="both"/>
    </w:pPr>
    <w:rPr>
      <w:rFonts w:ascii="Gill Sans MT" w:eastAsia="MS Mincho" w:hAnsi="Gill Sans MT"/>
      <w:i/>
      <w:iCs/>
      <w:noProof/>
      <w:szCs w:val="24"/>
      <w:lang w:eastAsia="ja-JP"/>
    </w:rPr>
  </w:style>
  <w:style w:type="paragraph" w:customStyle="1" w:styleId="FIPSNotetoAuthor">
    <w:name w:val="FIPS Note to Author"/>
    <w:basedOn w:val="Normal"/>
    <w:rsid w:val="00253DB0"/>
    <w:pPr>
      <w:pBdr>
        <w:top w:val="dashed" w:sz="8" w:space="1" w:color="FF0000"/>
        <w:left w:val="dashed" w:sz="8" w:space="4" w:color="FF0000"/>
        <w:bottom w:val="dashed" w:sz="8" w:space="1" w:color="FF0000"/>
        <w:right w:val="dashed" w:sz="8" w:space="4" w:color="FF0000"/>
      </w:pBdr>
      <w:shd w:val="clear" w:color="auto" w:fill="FFFF00"/>
      <w:spacing w:before="200" w:after="200"/>
      <w:jc w:val="both"/>
    </w:pPr>
    <w:rPr>
      <w:rFonts w:eastAsia="MS Mincho"/>
      <w:i/>
      <w:color w:val="FF0000"/>
      <w:sz w:val="24"/>
      <w:szCs w:val="24"/>
      <w:lang w:eastAsia="ja-JP"/>
    </w:rPr>
  </w:style>
  <w:style w:type="character" w:styleId="FootnoteReference">
    <w:name w:val="footnote reference"/>
    <w:basedOn w:val="DefaultParagraphFont"/>
    <w:uiPriority w:val="99"/>
    <w:rsid w:val="00253DB0"/>
    <w:rPr>
      <w:rFonts w:cs="Times New Roman"/>
      <w:vertAlign w:val="superscript"/>
    </w:rPr>
  </w:style>
  <w:style w:type="paragraph" w:customStyle="1" w:styleId="CCSectionHeader">
    <w:name w:val="CC Section Header"/>
    <w:basedOn w:val="Normal"/>
    <w:rsid w:val="00253DB0"/>
    <w:pPr>
      <w:pBdr>
        <w:bottom w:val="single" w:sz="4" w:space="1" w:color="auto"/>
      </w:pBdr>
      <w:spacing w:before="200" w:after="200"/>
      <w:jc w:val="both"/>
    </w:pPr>
    <w:rPr>
      <w:rFonts w:ascii="Arial" w:eastAsia="MS Mincho" w:hAnsi="Arial"/>
      <w:b/>
      <w:sz w:val="32"/>
      <w:szCs w:val="24"/>
      <w:lang w:eastAsia="ja-JP"/>
    </w:rPr>
  </w:style>
  <w:style w:type="paragraph" w:customStyle="1" w:styleId="CCBullets">
    <w:name w:val="CC Bullets"/>
    <w:basedOn w:val="Normal"/>
    <w:link w:val="CCBulletsCharChar"/>
    <w:qFormat/>
    <w:rsid w:val="00CC1BA6"/>
    <w:pPr>
      <w:numPr>
        <w:numId w:val="13"/>
      </w:numPr>
    </w:pPr>
  </w:style>
  <w:style w:type="character" w:customStyle="1" w:styleId="CCBulletsCharChar">
    <w:name w:val="CC Bullets Char Char"/>
    <w:basedOn w:val="DefaultParagraphFont"/>
    <w:link w:val="CCBullets"/>
    <w:rsid w:val="00CC1BA6"/>
    <w:rPr>
      <w:rFonts w:ascii="Calibri" w:hAnsi="Calibri"/>
      <w:sz w:val="22"/>
    </w:rPr>
  </w:style>
  <w:style w:type="paragraph" w:customStyle="1" w:styleId="CCNotetoEvaluator">
    <w:name w:val="CC Note to Evaluator"/>
    <w:basedOn w:val="Normal"/>
    <w:rsid w:val="00253DB0"/>
    <w:pPr>
      <w:pBdr>
        <w:top w:val="dashed" w:sz="12" w:space="1" w:color="0000FF"/>
        <w:left w:val="dashed" w:sz="12" w:space="4" w:color="0000FF"/>
        <w:bottom w:val="dashed" w:sz="12" w:space="1" w:color="0000FF"/>
        <w:right w:val="dashed" w:sz="12" w:space="4" w:color="0000FF"/>
      </w:pBdr>
      <w:spacing w:before="200" w:after="200"/>
      <w:jc w:val="both"/>
    </w:pPr>
    <w:rPr>
      <w:rFonts w:eastAsia="MS Mincho"/>
      <w:i/>
      <w:sz w:val="24"/>
      <w:szCs w:val="24"/>
      <w:lang w:eastAsia="ja-JP"/>
    </w:rPr>
  </w:style>
  <w:style w:type="paragraph" w:customStyle="1" w:styleId="FIPSAssertionText">
    <w:name w:val="FIPS Assertion Text"/>
    <w:basedOn w:val="Normal"/>
    <w:link w:val="FIPSAssertionTextChar"/>
    <w:rsid w:val="00253DB0"/>
    <w:pPr>
      <w:spacing w:before="200" w:after="200"/>
      <w:jc w:val="both"/>
    </w:pPr>
    <w:rPr>
      <w:rFonts w:eastAsia="MS Mincho"/>
      <w:b/>
      <w:sz w:val="24"/>
      <w:szCs w:val="24"/>
      <w:lang w:eastAsia="ja-JP"/>
    </w:rPr>
  </w:style>
  <w:style w:type="paragraph" w:customStyle="1" w:styleId="CCDocumentTitlePage">
    <w:name w:val="CC Document Title Page"/>
    <w:link w:val="CCDocumentTitlePageChar"/>
    <w:rsid w:val="00253DB0"/>
    <w:pPr>
      <w:jc w:val="center"/>
    </w:pPr>
    <w:rPr>
      <w:rFonts w:ascii="Arial" w:hAnsi="Arial"/>
      <w:szCs w:val="24"/>
    </w:rPr>
  </w:style>
  <w:style w:type="character" w:customStyle="1" w:styleId="CCDocumentTitlePageChar">
    <w:name w:val="CC Document Title Page Char"/>
    <w:basedOn w:val="DefaultParagraphFont"/>
    <w:link w:val="CCDocumentTitlePage"/>
    <w:rsid w:val="00253DB0"/>
    <w:rPr>
      <w:rFonts w:ascii="Arial" w:hAnsi="Arial"/>
      <w:szCs w:val="24"/>
      <w:lang w:val="en-US" w:eastAsia="en-US" w:bidi="ar-SA"/>
    </w:rPr>
  </w:style>
  <w:style w:type="numbering" w:customStyle="1" w:styleId="HeadingNumber">
    <w:name w:val="Heading Number"/>
    <w:basedOn w:val="NoList"/>
    <w:rsid w:val="00253DB0"/>
    <w:pPr>
      <w:numPr>
        <w:numId w:val="4"/>
      </w:numPr>
    </w:pPr>
  </w:style>
  <w:style w:type="paragraph" w:customStyle="1" w:styleId="Smalltableheader">
    <w:name w:val="Small table header"/>
    <w:basedOn w:val="TableHeader"/>
    <w:rsid w:val="00253DB0"/>
    <w:rPr>
      <w:sz w:val="24"/>
    </w:rPr>
  </w:style>
  <w:style w:type="paragraph" w:customStyle="1" w:styleId="StyleCaptionGillSansMT">
    <w:name w:val="Style Caption + Gill Sans MT"/>
    <w:basedOn w:val="Caption"/>
    <w:link w:val="StyleCaptionGillSansMTChar"/>
    <w:rsid w:val="00253DB0"/>
    <w:rPr>
      <w:rFonts w:eastAsia="MS Mincho"/>
      <w:bCs/>
      <w:sz w:val="24"/>
      <w:szCs w:val="24"/>
      <w:lang w:eastAsia="ja-JP"/>
    </w:rPr>
  </w:style>
  <w:style w:type="character" w:customStyle="1" w:styleId="StyleCaptionGillSansMTChar">
    <w:name w:val="Style Caption + Gill Sans MT Char"/>
    <w:basedOn w:val="CaptionChar"/>
    <w:link w:val="StyleCaptionGillSansMT"/>
    <w:rsid w:val="00253DB0"/>
    <w:rPr>
      <w:rFonts w:ascii="Gill Sans MT" w:eastAsia="MS Mincho" w:hAnsi="Gill Sans MT"/>
      <w:b/>
      <w:bCs/>
      <w:sz w:val="24"/>
      <w:szCs w:val="24"/>
      <w:lang w:eastAsia="ja-JP"/>
    </w:rPr>
  </w:style>
  <w:style w:type="paragraph" w:customStyle="1" w:styleId="FIPSVEHeaderText">
    <w:name w:val="FIPS VE Header Text"/>
    <w:basedOn w:val="Normal"/>
    <w:rsid w:val="00253DB0"/>
    <w:pPr>
      <w:keepNext/>
      <w:spacing w:before="200" w:after="200"/>
      <w:jc w:val="both"/>
    </w:pPr>
    <w:rPr>
      <w:rFonts w:eastAsia="MS Mincho"/>
      <w:b/>
      <w:sz w:val="24"/>
      <w:szCs w:val="24"/>
      <w:lang w:eastAsia="ja-JP"/>
    </w:rPr>
  </w:style>
  <w:style w:type="paragraph" w:styleId="BalloonText">
    <w:name w:val="Balloon Text"/>
    <w:basedOn w:val="Normal"/>
    <w:link w:val="BalloonTextChar"/>
    <w:rsid w:val="00253DB0"/>
    <w:rPr>
      <w:rFonts w:ascii="Tahoma" w:eastAsia="MS Mincho" w:hAnsi="Tahoma" w:cs="Tahoma"/>
      <w:sz w:val="16"/>
      <w:szCs w:val="16"/>
      <w:lang w:eastAsia="ja-JP"/>
    </w:rPr>
  </w:style>
  <w:style w:type="character" w:customStyle="1" w:styleId="BalloonTextChar">
    <w:name w:val="Balloon Text Char"/>
    <w:basedOn w:val="DefaultParagraphFont"/>
    <w:link w:val="BalloonText"/>
    <w:rsid w:val="00253DB0"/>
    <w:rPr>
      <w:rFonts w:ascii="Tahoma" w:eastAsia="MS Mincho" w:hAnsi="Tahoma" w:cs="Tahoma"/>
      <w:sz w:val="16"/>
      <w:szCs w:val="16"/>
      <w:lang w:eastAsia="ja-JP"/>
    </w:rPr>
  </w:style>
  <w:style w:type="paragraph" w:customStyle="1" w:styleId="FIPSVEText">
    <w:name w:val="FIPS VE Text"/>
    <w:basedOn w:val="Normal"/>
    <w:next w:val="FIPSVEResponseText"/>
    <w:rsid w:val="00253DB0"/>
    <w:pPr>
      <w:spacing w:before="200" w:after="200"/>
      <w:jc w:val="both"/>
    </w:pPr>
    <w:rPr>
      <w:rFonts w:eastAsia="MS Mincho"/>
      <w:sz w:val="24"/>
      <w:szCs w:val="24"/>
      <w:lang w:eastAsia="ja-JP"/>
    </w:rPr>
  </w:style>
  <w:style w:type="paragraph" w:customStyle="1" w:styleId="FIPSVEResponseText">
    <w:name w:val="FIPS VE Response Text"/>
    <w:basedOn w:val="Normal"/>
    <w:rsid w:val="00253DB0"/>
    <w:pPr>
      <w:spacing w:before="200" w:after="200"/>
      <w:jc w:val="both"/>
    </w:pPr>
    <w:rPr>
      <w:rFonts w:eastAsia="MS Mincho"/>
      <w:i/>
      <w:color w:val="0000FF"/>
      <w:sz w:val="24"/>
      <w:szCs w:val="24"/>
      <w:lang w:eastAsia="ja-JP"/>
    </w:rPr>
  </w:style>
  <w:style w:type="paragraph" w:customStyle="1" w:styleId="FIPSTEText">
    <w:name w:val="FIPS TE Text"/>
    <w:basedOn w:val="FIPSBullets"/>
    <w:next w:val="FIPSVEResponseText"/>
    <w:link w:val="FIPSTETextChar"/>
    <w:rsid w:val="00253DB0"/>
    <w:pPr>
      <w:numPr>
        <w:numId w:val="0"/>
      </w:numPr>
      <w:tabs>
        <w:tab w:val="num" w:pos="522"/>
      </w:tabs>
      <w:spacing w:before="120" w:after="120"/>
      <w:ind w:left="522" w:hanging="432"/>
    </w:pPr>
  </w:style>
  <w:style w:type="paragraph" w:customStyle="1" w:styleId="FIPSTENumberedList">
    <w:name w:val="FIPS TE Numbered List"/>
    <w:rsid w:val="00253DB0"/>
    <w:pPr>
      <w:numPr>
        <w:numId w:val="5"/>
      </w:numPr>
    </w:pPr>
    <w:rPr>
      <w:szCs w:val="24"/>
    </w:rPr>
  </w:style>
  <w:style w:type="character" w:customStyle="1" w:styleId="FIPSAssertionTextChar">
    <w:name w:val="FIPS Assertion Text Char"/>
    <w:basedOn w:val="DefaultParagraphFont"/>
    <w:link w:val="FIPSAssertionText"/>
    <w:rsid w:val="00253DB0"/>
    <w:rPr>
      <w:rFonts w:eastAsia="MS Mincho"/>
      <w:b/>
      <w:sz w:val="24"/>
      <w:szCs w:val="24"/>
      <w:lang w:eastAsia="ja-JP"/>
    </w:rPr>
  </w:style>
  <w:style w:type="character" w:customStyle="1" w:styleId="FIPSTETextChar">
    <w:name w:val="FIPS TE Text Char"/>
    <w:basedOn w:val="FIPSBulletsCharChar"/>
    <w:link w:val="FIPSTEText"/>
    <w:rsid w:val="00253DB0"/>
    <w:rPr>
      <w:rFonts w:ascii="Calibri" w:eastAsia="MS Mincho" w:hAnsi="Calibri"/>
      <w:sz w:val="24"/>
      <w:szCs w:val="24"/>
      <w:lang w:eastAsia="ja-JP"/>
    </w:rPr>
  </w:style>
  <w:style w:type="paragraph" w:customStyle="1" w:styleId="FIPSAssertionNoteText">
    <w:name w:val="FIPS Assertion Note Text"/>
    <w:basedOn w:val="Normal"/>
    <w:rsid w:val="00253DB0"/>
    <w:pPr>
      <w:spacing w:before="200" w:after="200"/>
      <w:jc w:val="both"/>
    </w:pPr>
    <w:rPr>
      <w:rFonts w:eastAsia="MS Mincho"/>
      <w:sz w:val="24"/>
      <w:szCs w:val="24"/>
      <w:lang w:eastAsia="ja-JP"/>
    </w:rPr>
  </w:style>
  <w:style w:type="paragraph" w:customStyle="1" w:styleId="FIPSAssertionTextBullets">
    <w:name w:val="FIPS Assertion Text Bullets"/>
    <w:basedOn w:val="FIPSAssertionText"/>
    <w:rsid w:val="00253DB0"/>
    <w:pPr>
      <w:numPr>
        <w:numId w:val="6"/>
      </w:numPr>
      <w:tabs>
        <w:tab w:val="clear" w:pos="720"/>
        <w:tab w:val="num" w:pos="1080"/>
      </w:tabs>
      <w:spacing w:before="0" w:after="0"/>
      <w:ind w:left="1080"/>
    </w:pPr>
  </w:style>
  <w:style w:type="paragraph" w:customStyle="1" w:styleId="FIPSVETextNumberedList">
    <w:name w:val="FIPS VE Text Numbered List"/>
    <w:basedOn w:val="Normal"/>
    <w:rsid w:val="00253DB0"/>
    <w:pPr>
      <w:numPr>
        <w:numId w:val="7"/>
      </w:numPr>
      <w:jc w:val="both"/>
    </w:pPr>
    <w:rPr>
      <w:rFonts w:eastAsia="MS Mincho"/>
      <w:sz w:val="24"/>
      <w:szCs w:val="24"/>
      <w:lang w:eastAsia="ja-JP"/>
    </w:rPr>
  </w:style>
  <w:style w:type="paragraph" w:customStyle="1" w:styleId="FIPSVETextBullets">
    <w:name w:val="FIPS VE Text Bullets"/>
    <w:basedOn w:val="FIPSVEText"/>
    <w:rsid w:val="00253DB0"/>
    <w:pPr>
      <w:numPr>
        <w:numId w:val="8"/>
      </w:numPr>
      <w:spacing w:before="0" w:after="0"/>
    </w:pPr>
  </w:style>
  <w:style w:type="paragraph" w:customStyle="1" w:styleId="FIPSAssertionTextNumberedList">
    <w:name w:val="FIPS Assertion Text Numbered List"/>
    <w:basedOn w:val="FIPSAssertionText"/>
    <w:rsid w:val="00253DB0"/>
    <w:pPr>
      <w:numPr>
        <w:numId w:val="9"/>
      </w:numPr>
      <w:tabs>
        <w:tab w:val="clear" w:pos="720"/>
        <w:tab w:val="num" w:pos="522"/>
      </w:tabs>
      <w:spacing w:before="0" w:after="0"/>
      <w:ind w:left="522" w:hanging="432"/>
    </w:pPr>
  </w:style>
  <w:style w:type="paragraph" w:styleId="TOC4">
    <w:name w:val="toc 4"/>
    <w:basedOn w:val="Normal"/>
    <w:next w:val="Normal"/>
    <w:autoRedefine/>
    <w:unhideWhenUsed/>
    <w:rsid w:val="00253DB0"/>
    <w:pPr>
      <w:spacing w:after="100" w:line="276" w:lineRule="auto"/>
      <w:ind w:left="660"/>
    </w:pPr>
    <w:rPr>
      <w:szCs w:val="22"/>
      <w:lang w:eastAsia="ja-JP"/>
    </w:rPr>
  </w:style>
  <w:style w:type="paragraph" w:styleId="TOC5">
    <w:name w:val="toc 5"/>
    <w:basedOn w:val="Normal"/>
    <w:next w:val="Normal"/>
    <w:autoRedefine/>
    <w:unhideWhenUsed/>
    <w:rsid w:val="00253DB0"/>
    <w:pPr>
      <w:spacing w:after="100" w:line="276" w:lineRule="auto"/>
      <w:ind w:left="880"/>
    </w:pPr>
    <w:rPr>
      <w:szCs w:val="22"/>
      <w:lang w:eastAsia="ja-JP"/>
    </w:rPr>
  </w:style>
  <w:style w:type="paragraph" w:styleId="TOC6">
    <w:name w:val="toc 6"/>
    <w:basedOn w:val="Normal"/>
    <w:next w:val="Normal"/>
    <w:autoRedefine/>
    <w:unhideWhenUsed/>
    <w:rsid w:val="00253DB0"/>
    <w:pPr>
      <w:spacing w:after="100" w:line="276" w:lineRule="auto"/>
      <w:ind w:left="1100"/>
    </w:pPr>
    <w:rPr>
      <w:szCs w:val="22"/>
      <w:lang w:eastAsia="ja-JP"/>
    </w:rPr>
  </w:style>
  <w:style w:type="paragraph" w:styleId="TOC7">
    <w:name w:val="toc 7"/>
    <w:basedOn w:val="Normal"/>
    <w:next w:val="Normal"/>
    <w:autoRedefine/>
    <w:unhideWhenUsed/>
    <w:rsid w:val="00253DB0"/>
    <w:pPr>
      <w:spacing w:after="100" w:line="276" w:lineRule="auto"/>
      <w:ind w:left="1320"/>
    </w:pPr>
    <w:rPr>
      <w:szCs w:val="22"/>
      <w:lang w:eastAsia="ja-JP"/>
    </w:rPr>
  </w:style>
  <w:style w:type="paragraph" w:styleId="TOC8">
    <w:name w:val="toc 8"/>
    <w:basedOn w:val="Normal"/>
    <w:next w:val="Normal"/>
    <w:autoRedefine/>
    <w:unhideWhenUsed/>
    <w:rsid w:val="00253DB0"/>
    <w:pPr>
      <w:spacing w:after="100" w:line="276" w:lineRule="auto"/>
      <w:ind w:left="1540"/>
    </w:pPr>
    <w:rPr>
      <w:szCs w:val="22"/>
      <w:lang w:eastAsia="ja-JP"/>
    </w:rPr>
  </w:style>
  <w:style w:type="paragraph" w:styleId="TOC9">
    <w:name w:val="toc 9"/>
    <w:basedOn w:val="Normal"/>
    <w:next w:val="Normal"/>
    <w:autoRedefine/>
    <w:unhideWhenUsed/>
    <w:rsid w:val="00253DB0"/>
    <w:pPr>
      <w:spacing w:after="100" w:line="276" w:lineRule="auto"/>
      <w:ind w:left="1760"/>
    </w:pPr>
    <w:rPr>
      <w:szCs w:val="22"/>
      <w:lang w:eastAsia="ja-JP"/>
    </w:rPr>
  </w:style>
  <w:style w:type="table" w:customStyle="1" w:styleId="CCTable">
    <w:name w:val="CC Table"/>
    <w:basedOn w:val="TableProfessional"/>
    <w:rsid w:val="00253DB0"/>
    <w:rPr>
      <w:rFonts w:ascii="Gill Sans MT" w:hAnsi="Gill Sans MT"/>
      <w:lang w:val="en-GB" w:eastAsia="ja-JP"/>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pPr>
        <w:jc w:val="center"/>
      </w:pPr>
      <w:rPr>
        <w:b/>
        <w:bCs/>
        <w:color w:val="auto"/>
      </w:rPr>
      <w:tblPr/>
      <w:tcPr>
        <w:tcBorders>
          <w:tl2br w:val="none" w:sz="0" w:space="0" w:color="auto"/>
          <w:tr2bl w:val="none" w:sz="0" w:space="0" w:color="auto"/>
        </w:tcBorders>
        <w:shd w:val="clear" w:color="auto" w:fill="980041"/>
      </w:tcPr>
    </w:tblStylePr>
  </w:style>
  <w:style w:type="table" w:styleId="TableGrid">
    <w:name w:val="Table Grid"/>
    <w:basedOn w:val="TableNormal"/>
    <w:rsid w:val="00253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Professional">
    <w:name w:val="Table Professional"/>
    <w:basedOn w:val="TableNormal"/>
    <w:rsid w:val="00253DB0"/>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rsid w:val="00253DB0"/>
    <w:rPr>
      <w:sz w:val="16"/>
      <w:szCs w:val="16"/>
    </w:rPr>
  </w:style>
  <w:style w:type="character" w:customStyle="1" w:styleId="CCRequirementHeaderChar">
    <w:name w:val="CC Requirement Header Char"/>
    <w:basedOn w:val="DefaultParagraphFont"/>
    <w:link w:val="CCRequirementHeader"/>
    <w:rsid w:val="00253DB0"/>
    <w:rPr>
      <w:b/>
      <w:szCs w:val="24"/>
    </w:rPr>
  </w:style>
  <w:style w:type="character" w:customStyle="1" w:styleId="CCBulletsChar">
    <w:name w:val="CC Bullets Char"/>
    <w:basedOn w:val="DefaultParagraphFont"/>
    <w:rsid w:val="00253DB0"/>
    <w:rPr>
      <w:szCs w:val="24"/>
      <w:lang w:val="en-US" w:eastAsia="en-US" w:bidi="ar-SA"/>
    </w:rPr>
  </w:style>
  <w:style w:type="paragraph" w:styleId="CommentText">
    <w:name w:val="annotation text"/>
    <w:basedOn w:val="Normal"/>
    <w:link w:val="CommentTextChar"/>
    <w:rsid w:val="00253DB0"/>
    <w:rPr>
      <w:rFonts w:eastAsia="MS Mincho"/>
      <w:sz w:val="24"/>
      <w:szCs w:val="24"/>
      <w:lang w:eastAsia="ja-JP"/>
    </w:rPr>
  </w:style>
  <w:style w:type="character" w:customStyle="1" w:styleId="CommentTextChar">
    <w:name w:val="Comment Text Char"/>
    <w:basedOn w:val="DefaultParagraphFont"/>
    <w:link w:val="CommentText"/>
    <w:uiPriority w:val="99"/>
    <w:rsid w:val="00253DB0"/>
    <w:rPr>
      <w:rFonts w:eastAsia="MS Mincho"/>
      <w:sz w:val="24"/>
      <w:szCs w:val="24"/>
      <w:lang w:eastAsia="ja-JP"/>
    </w:rPr>
  </w:style>
  <w:style w:type="paragraph" w:styleId="ListParagraph">
    <w:name w:val="List Paragraph"/>
    <w:basedOn w:val="Normal"/>
    <w:uiPriority w:val="34"/>
    <w:qFormat/>
    <w:rsid w:val="00253DB0"/>
    <w:pPr>
      <w:ind w:left="720"/>
    </w:pPr>
    <w:rPr>
      <w:rFonts w:eastAsia="MS Mincho"/>
      <w:sz w:val="24"/>
      <w:szCs w:val="24"/>
      <w:lang w:eastAsia="ja-JP"/>
    </w:rPr>
  </w:style>
  <w:style w:type="paragraph" w:styleId="CommentSubject">
    <w:name w:val="annotation subject"/>
    <w:basedOn w:val="CommentText"/>
    <w:next w:val="CommentText"/>
    <w:link w:val="CommentSubjectChar"/>
    <w:rsid w:val="00253DB0"/>
    <w:rPr>
      <w:b/>
      <w:bCs/>
      <w:sz w:val="20"/>
      <w:lang w:eastAsia="en-US"/>
    </w:rPr>
  </w:style>
  <w:style w:type="character" w:customStyle="1" w:styleId="CommentSubjectChar">
    <w:name w:val="Comment Subject Char"/>
    <w:basedOn w:val="CommentTextChar"/>
    <w:link w:val="CommentSubject"/>
    <w:rsid w:val="00253DB0"/>
    <w:rPr>
      <w:rFonts w:eastAsia="MS Mincho"/>
      <w:b/>
      <w:bCs/>
      <w:sz w:val="24"/>
      <w:szCs w:val="24"/>
      <w:lang w:eastAsia="ja-JP"/>
    </w:rPr>
  </w:style>
  <w:style w:type="paragraph" w:customStyle="1" w:styleId="CCSFRTitle">
    <w:name w:val="CC SFR Title"/>
    <w:basedOn w:val="Normal"/>
    <w:next w:val="CCSFRComponentID"/>
    <w:rsid w:val="00253DB0"/>
    <w:pPr>
      <w:spacing w:before="600"/>
    </w:pPr>
    <w:rPr>
      <w:rFonts w:eastAsia="MS Mincho"/>
      <w:b/>
      <w:color w:val="7E0421"/>
      <w:sz w:val="24"/>
      <w:szCs w:val="24"/>
      <w:lang w:eastAsia="ja-JP"/>
    </w:rPr>
  </w:style>
  <w:style w:type="paragraph" w:customStyle="1" w:styleId="CCSFRComponentID">
    <w:name w:val="CC SFR Component ID"/>
    <w:basedOn w:val="Normal"/>
    <w:next w:val="Normal"/>
    <w:link w:val="CCSFRComponentIDChar"/>
    <w:rsid w:val="00253DB0"/>
    <w:rPr>
      <w:rFonts w:eastAsia="MS Mincho"/>
      <w:b/>
      <w:sz w:val="24"/>
      <w:szCs w:val="24"/>
      <w:lang w:eastAsia="ja-JP"/>
    </w:rPr>
  </w:style>
  <w:style w:type="character" w:customStyle="1" w:styleId="CCSFRComponentIDChar">
    <w:name w:val="CC SFR Component ID Char"/>
    <w:basedOn w:val="DefaultParagraphFont"/>
    <w:link w:val="CCSFRComponentID"/>
    <w:rsid w:val="00253DB0"/>
    <w:rPr>
      <w:rFonts w:eastAsia="MS Mincho"/>
      <w:b/>
      <w:sz w:val="24"/>
      <w:szCs w:val="24"/>
      <w:lang w:eastAsia="ja-JP"/>
    </w:rPr>
  </w:style>
  <w:style w:type="paragraph" w:customStyle="1" w:styleId="CCSFRDependency">
    <w:name w:val="CC SFR Dependency"/>
    <w:basedOn w:val="Normal"/>
    <w:next w:val="Normal"/>
    <w:rsid w:val="00253DB0"/>
    <w:pPr>
      <w:widowControl w:val="0"/>
      <w:adjustRightInd w:val="0"/>
      <w:spacing w:line="360" w:lineRule="atLeast"/>
      <w:textAlignment w:val="baseline"/>
    </w:pPr>
    <w:rPr>
      <w:rFonts w:eastAsia="MS Mincho"/>
      <w:b/>
      <w:sz w:val="24"/>
      <w:szCs w:val="24"/>
      <w:lang w:eastAsia="ja-JP"/>
    </w:rPr>
  </w:style>
  <w:style w:type="character" w:customStyle="1" w:styleId="Heading2Char">
    <w:name w:val="Heading 2 Char"/>
    <w:basedOn w:val="DefaultParagraphFont"/>
    <w:link w:val="Heading2"/>
    <w:locked/>
    <w:rsid w:val="00A659E4"/>
    <w:rPr>
      <w:rFonts w:ascii="Calibri" w:hAnsi="Calibri" w:cs="Arial"/>
      <w:color w:val="FF0000"/>
      <w:sz w:val="36"/>
    </w:rPr>
  </w:style>
  <w:style w:type="character" w:customStyle="1" w:styleId="Heading3Char">
    <w:name w:val="Heading 3 Char"/>
    <w:basedOn w:val="DefaultParagraphFont"/>
    <w:link w:val="Heading3"/>
    <w:rsid w:val="00F92132"/>
    <w:rPr>
      <w:rFonts w:ascii="Calibri" w:hAnsi="Calibri" w:cs="Arial"/>
      <w:color w:val="FF0000"/>
      <w:sz w:val="28"/>
    </w:rPr>
  </w:style>
  <w:style w:type="character" w:customStyle="1" w:styleId="Heading4Char">
    <w:name w:val="Heading 4 Char"/>
    <w:basedOn w:val="DefaultParagraphFont"/>
    <w:link w:val="Heading4"/>
    <w:locked/>
    <w:rsid w:val="00D27A98"/>
    <w:rPr>
      <w:rFonts w:ascii="Calibri" w:hAnsi="Calibri"/>
      <w:b/>
      <w:sz w:val="24"/>
    </w:rPr>
  </w:style>
  <w:style w:type="character" w:customStyle="1" w:styleId="Heading5Char">
    <w:name w:val="Heading 5 Char"/>
    <w:basedOn w:val="DefaultParagraphFont"/>
    <w:link w:val="Heading5"/>
    <w:locked/>
    <w:rsid w:val="002E0F0C"/>
    <w:rPr>
      <w:rFonts w:ascii="Gill Sans MT" w:hAnsi="Gill Sans MT"/>
      <w:b/>
      <w:sz w:val="22"/>
    </w:rPr>
  </w:style>
  <w:style w:type="character" w:customStyle="1" w:styleId="Heading6Char">
    <w:name w:val="Heading 6 Char"/>
    <w:basedOn w:val="DefaultParagraphFont"/>
    <w:link w:val="Heading6"/>
    <w:uiPriority w:val="9"/>
    <w:locked/>
    <w:rsid w:val="002E0F0C"/>
    <w:rPr>
      <w:rFonts w:ascii="Gill Sans MT" w:hAnsi="Gill Sans MT"/>
      <w:b/>
      <w:iCs/>
      <w:sz w:val="22"/>
    </w:rPr>
  </w:style>
  <w:style w:type="character" w:customStyle="1" w:styleId="Heading7Char">
    <w:name w:val="Heading 7 Char"/>
    <w:basedOn w:val="DefaultParagraphFont"/>
    <w:link w:val="Heading7"/>
    <w:uiPriority w:val="9"/>
    <w:locked/>
    <w:rsid w:val="002E0F0C"/>
    <w:rPr>
      <w:rFonts w:ascii="Gill Sans MT" w:hAnsi="Gill Sans MT"/>
      <w:b/>
      <w:iCs/>
      <w:sz w:val="22"/>
    </w:rPr>
  </w:style>
  <w:style w:type="character" w:customStyle="1" w:styleId="Heading8Char">
    <w:name w:val="Heading 8 Char"/>
    <w:basedOn w:val="DefaultParagraphFont"/>
    <w:link w:val="Heading8"/>
    <w:uiPriority w:val="9"/>
    <w:locked/>
    <w:rsid w:val="002E0F0C"/>
    <w:rPr>
      <w:rFonts w:ascii="Gill Sans MT" w:hAnsi="Gill Sans MT"/>
      <w:b/>
      <w:sz w:val="22"/>
    </w:rPr>
  </w:style>
  <w:style w:type="character" w:customStyle="1" w:styleId="Heading9Char">
    <w:name w:val="Heading 9 Char"/>
    <w:basedOn w:val="DefaultParagraphFont"/>
    <w:link w:val="Heading9"/>
    <w:uiPriority w:val="9"/>
    <w:locked/>
    <w:rsid w:val="002E0F0C"/>
    <w:rPr>
      <w:rFonts w:ascii="Gill Sans MT" w:hAnsi="Gill Sans MT"/>
      <w:b/>
      <w:iCs/>
      <w:sz w:val="22"/>
    </w:rPr>
  </w:style>
  <w:style w:type="paragraph" w:customStyle="1" w:styleId="CCDocumentTitle">
    <w:name w:val="CC Document Title"/>
    <w:rsid w:val="00253DB0"/>
    <w:pPr>
      <w:jc w:val="center"/>
    </w:pPr>
    <w:rPr>
      <w:rFonts w:ascii="Arial" w:hAnsi="Arial"/>
      <w:b/>
      <w:sz w:val="52"/>
      <w:szCs w:val="24"/>
    </w:rPr>
  </w:style>
  <w:style w:type="paragraph" w:customStyle="1" w:styleId="CCRequirementHeader">
    <w:name w:val="CC Requirement Header"/>
    <w:basedOn w:val="Normal"/>
    <w:link w:val="CCRequirementHeaderChar"/>
    <w:rsid w:val="00253DB0"/>
    <w:rPr>
      <w:b/>
      <w:szCs w:val="24"/>
    </w:rPr>
  </w:style>
  <w:style w:type="paragraph" w:customStyle="1" w:styleId="CCTitlePageText">
    <w:name w:val="CC Title Page Text"/>
    <w:link w:val="CCTitlePageTextCharChar"/>
    <w:rsid w:val="00253DB0"/>
    <w:pPr>
      <w:jc w:val="center"/>
    </w:pPr>
    <w:rPr>
      <w:rFonts w:ascii="Arial" w:hAnsi="Arial"/>
      <w:szCs w:val="24"/>
    </w:rPr>
  </w:style>
  <w:style w:type="character" w:customStyle="1" w:styleId="CCTitlePageTextCharChar">
    <w:name w:val="CC Title Page Text Char Char"/>
    <w:basedOn w:val="DefaultParagraphFont"/>
    <w:link w:val="CCTitlePageText"/>
    <w:rsid w:val="00253DB0"/>
    <w:rPr>
      <w:rFonts w:ascii="Arial" w:hAnsi="Arial"/>
      <w:szCs w:val="24"/>
      <w:lang w:val="en-US" w:eastAsia="en-US" w:bidi="ar-SA"/>
    </w:rPr>
  </w:style>
  <w:style w:type="paragraph" w:customStyle="1" w:styleId="NormalItalic">
    <w:name w:val="Normal + Italic"/>
    <w:basedOn w:val="Normal"/>
    <w:rsid w:val="00253DB0"/>
    <w:rPr>
      <w:rFonts w:eastAsia="MS Mincho"/>
      <w:i/>
      <w:sz w:val="24"/>
      <w:szCs w:val="24"/>
      <w:lang w:eastAsia="ja-JP"/>
    </w:rPr>
  </w:style>
  <w:style w:type="paragraph" w:customStyle="1" w:styleId="CCTitlePageTitle">
    <w:name w:val="CC Title Page Title"/>
    <w:rsid w:val="00253DB0"/>
    <w:pPr>
      <w:jc w:val="center"/>
    </w:pPr>
    <w:rPr>
      <w:rFonts w:ascii="Arial" w:hAnsi="Arial"/>
      <w:b/>
      <w:sz w:val="52"/>
      <w:szCs w:val="24"/>
    </w:rPr>
  </w:style>
  <w:style w:type="table" w:customStyle="1" w:styleId="CCDocHeaderFooterTable">
    <w:name w:val="CC Doc Header/Footer Table"/>
    <w:basedOn w:val="TableNormal"/>
    <w:rsid w:val="00253DB0"/>
    <w:rPr>
      <w:rFonts w:ascii="Arial" w:hAnsi="Arial"/>
      <w:sz w:val="18"/>
    </w:rPr>
    <w:tblPr>
      <w:tblInd w:w="0" w:type="dxa"/>
      <w:tblCellMar>
        <w:top w:w="0" w:type="dxa"/>
        <w:left w:w="108" w:type="dxa"/>
        <w:bottom w:w="0" w:type="dxa"/>
        <w:right w:w="108" w:type="dxa"/>
      </w:tblCellMar>
    </w:tblPr>
    <w:tblStylePr w:type="lastCol">
      <w:pPr>
        <w:jc w:val="right"/>
      </w:pPr>
    </w:tblStylePr>
  </w:style>
  <w:style w:type="paragraph" w:customStyle="1" w:styleId="CCThreatAssumptionObjectiveText">
    <w:name w:val="CC Threat/Assumption/Objective Text"/>
    <w:basedOn w:val="Normal"/>
    <w:rsid w:val="00253DB0"/>
    <w:pPr>
      <w:ind w:left="1440" w:hanging="1440"/>
    </w:pPr>
    <w:rPr>
      <w:rFonts w:eastAsia="MS Mincho"/>
      <w:b/>
      <w:sz w:val="24"/>
      <w:szCs w:val="24"/>
      <w:lang w:eastAsia="ja-JP"/>
    </w:rPr>
  </w:style>
  <w:style w:type="paragraph" w:customStyle="1" w:styleId="CCThreatAssumptionObjectiveDescription">
    <w:name w:val="CC Threat/Assumption/Objective Description"/>
    <w:basedOn w:val="Normal"/>
    <w:rsid w:val="00253DB0"/>
    <w:pPr>
      <w:ind w:left="1440"/>
    </w:pPr>
    <w:rPr>
      <w:rFonts w:eastAsia="MS Mincho"/>
      <w:sz w:val="24"/>
      <w:szCs w:val="24"/>
      <w:lang w:eastAsia="ja-JP"/>
    </w:rPr>
  </w:style>
  <w:style w:type="paragraph" w:customStyle="1" w:styleId="CCDocumentTitlePageCompanyName">
    <w:name w:val="CC Document Title Page Company Name"/>
    <w:basedOn w:val="CCDocumentTitlePage"/>
    <w:link w:val="CCDocumentTitlePageCompanyNameChar"/>
    <w:rsid w:val="00253DB0"/>
    <w:rPr>
      <w:b/>
    </w:rPr>
  </w:style>
  <w:style w:type="character" w:customStyle="1" w:styleId="CCDocumentTitlePageCompanyNameChar">
    <w:name w:val="CC Document Title Page Company Name Char"/>
    <w:basedOn w:val="CCDocumentTitlePageChar"/>
    <w:link w:val="CCDocumentTitlePageCompanyName"/>
    <w:rsid w:val="00253DB0"/>
    <w:rPr>
      <w:rFonts w:ascii="Arial" w:hAnsi="Arial"/>
      <w:b/>
      <w:szCs w:val="24"/>
      <w:lang w:val="en-US" w:eastAsia="en-US" w:bidi="ar-SA"/>
    </w:rPr>
  </w:style>
  <w:style w:type="paragraph" w:customStyle="1" w:styleId="CCCodeListing">
    <w:name w:val="CC Code Listing"/>
    <w:basedOn w:val="TableBody"/>
    <w:link w:val="CCCodeListingChar"/>
    <w:rsid w:val="00253DB0"/>
    <w:pPr>
      <w:spacing w:before="120" w:after="120"/>
    </w:pPr>
    <w:rPr>
      <w:rFonts w:ascii="Courier New" w:hAnsi="Courier New"/>
      <w:sz w:val="16"/>
    </w:rPr>
  </w:style>
  <w:style w:type="character" w:customStyle="1" w:styleId="CCCodeListingChar">
    <w:name w:val="CC Code Listing Char"/>
    <w:basedOn w:val="DefaultParagraphFont"/>
    <w:link w:val="CCCodeListing"/>
    <w:rsid w:val="00253DB0"/>
    <w:rPr>
      <w:rFonts w:ascii="Courier New" w:hAnsi="Courier New"/>
      <w:sz w:val="16"/>
      <w:szCs w:val="18"/>
    </w:rPr>
  </w:style>
  <w:style w:type="paragraph" w:customStyle="1" w:styleId="CCObjectiveListing">
    <w:name w:val="CC Objective Listing"/>
    <w:basedOn w:val="Normal"/>
    <w:rsid w:val="00253DB0"/>
    <w:pPr>
      <w:ind w:left="1440" w:hanging="1440"/>
    </w:pPr>
    <w:rPr>
      <w:rFonts w:eastAsia="MS Mincho"/>
      <w:sz w:val="24"/>
      <w:szCs w:val="24"/>
      <w:lang w:eastAsia="ja-JP"/>
    </w:rPr>
  </w:style>
  <w:style w:type="paragraph" w:customStyle="1" w:styleId="CCAssumptionThreatObjective">
    <w:name w:val="CC Assumption/Threat/Objective"/>
    <w:basedOn w:val="CCObjectiveListing"/>
    <w:rsid w:val="00253DB0"/>
  </w:style>
  <w:style w:type="paragraph" w:styleId="DocumentMap">
    <w:name w:val="Document Map"/>
    <w:basedOn w:val="Normal"/>
    <w:link w:val="DocumentMapChar"/>
    <w:rsid w:val="00253DB0"/>
    <w:pPr>
      <w:shd w:val="clear" w:color="auto" w:fill="000080"/>
    </w:pPr>
    <w:rPr>
      <w:rFonts w:ascii="Tahoma" w:eastAsia="MS Mincho" w:hAnsi="Tahoma" w:cs="Tahoma"/>
      <w:sz w:val="24"/>
      <w:szCs w:val="24"/>
      <w:lang w:eastAsia="ja-JP"/>
    </w:rPr>
  </w:style>
  <w:style w:type="character" w:customStyle="1" w:styleId="DocumentMapChar">
    <w:name w:val="Document Map Char"/>
    <w:basedOn w:val="DefaultParagraphFont"/>
    <w:link w:val="DocumentMap"/>
    <w:rsid w:val="00253DB0"/>
    <w:rPr>
      <w:rFonts w:ascii="Tahoma" w:eastAsia="MS Mincho" w:hAnsi="Tahoma" w:cs="Tahoma"/>
      <w:sz w:val="24"/>
      <w:szCs w:val="24"/>
      <w:shd w:val="clear" w:color="auto" w:fill="000080"/>
      <w:lang w:eastAsia="ja-JP"/>
    </w:rPr>
  </w:style>
  <w:style w:type="paragraph" w:customStyle="1" w:styleId="CCNumberedList">
    <w:name w:val="CC Numbered List"/>
    <w:basedOn w:val="Normal"/>
    <w:rsid w:val="00253DB0"/>
    <w:pPr>
      <w:numPr>
        <w:numId w:val="2"/>
      </w:numPr>
    </w:pPr>
    <w:rPr>
      <w:rFonts w:eastAsia="MS Mincho"/>
      <w:sz w:val="24"/>
      <w:szCs w:val="24"/>
      <w:lang w:eastAsia="ja-JP"/>
    </w:rPr>
  </w:style>
  <w:style w:type="paragraph" w:customStyle="1" w:styleId="CCSFRConventionAssignment">
    <w:name w:val="CC SFR Convention: Assignment"/>
    <w:basedOn w:val="CCSFRComponentText"/>
    <w:next w:val="Normal"/>
    <w:link w:val="CCSFRConventionAssignmentCharChar"/>
    <w:rsid w:val="009F4E19"/>
    <w:pPr>
      <w:ind w:left="0"/>
    </w:pPr>
    <w:rPr>
      <w:i/>
      <w:sz w:val="20"/>
    </w:rPr>
  </w:style>
  <w:style w:type="paragraph" w:customStyle="1" w:styleId="CCSFRComponentText">
    <w:name w:val="CC SFR Component Text"/>
    <w:basedOn w:val="Normal"/>
    <w:link w:val="CCSFRComponentTextChar"/>
    <w:uiPriority w:val="99"/>
    <w:rsid w:val="00253DB0"/>
    <w:pPr>
      <w:ind w:left="720"/>
    </w:pPr>
    <w:rPr>
      <w:rFonts w:eastAsia="MS Mincho"/>
      <w:sz w:val="24"/>
      <w:szCs w:val="24"/>
      <w:lang w:eastAsia="ja-JP"/>
    </w:rPr>
  </w:style>
  <w:style w:type="character" w:customStyle="1" w:styleId="CCSFRComponentTextChar">
    <w:name w:val="CC SFR Component Text Char"/>
    <w:basedOn w:val="DefaultParagraphFont"/>
    <w:link w:val="CCSFRComponentText"/>
    <w:uiPriority w:val="99"/>
    <w:rsid w:val="00253DB0"/>
    <w:rPr>
      <w:rFonts w:eastAsia="MS Mincho"/>
      <w:sz w:val="24"/>
      <w:szCs w:val="24"/>
      <w:lang w:eastAsia="ja-JP"/>
    </w:rPr>
  </w:style>
  <w:style w:type="character" w:customStyle="1" w:styleId="CCSFRConventionAssignmentCharChar">
    <w:name w:val="CC SFR Convention: Assignment Char Char"/>
    <w:basedOn w:val="CCBulletsChar"/>
    <w:link w:val="CCSFRConventionAssignment"/>
    <w:rsid w:val="009F4E19"/>
    <w:rPr>
      <w:rFonts w:eastAsia="MS Mincho"/>
      <w:i/>
      <w:szCs w:val="24"/>
      <w:lang w:val="en-US" w:eastAsia="ja-JP" w:bidi="ar-SA"/>
    </w:rPr>
  </w:style>
  <w:style w:type="paragraph" w:customStyle="1" w:styleId="CCSFRDependencyHierarchy">
    <w:name w:val="CC SFR Dependency/Hierarchy"/>
    <w:basedOn w:val="Normal"/>
    <w:next w:val="Normal"/>
    <w:rsid w:val="00253DB0"/>
    <w:pPr>
      <w:ind w:left="1440" w:hanging="1440"/>
    </w:pPr>
    <w:rPr>
      <w:rFonts w:eastAsia="MS Mincho"/>
      <w:b/>
      <w:sz w:val="24"/>
      <w:szCs w:val="24"/>
      <w:lang w:eastAsia="ja-JP"/>
    </w:rPr>
  </w:style>
  <w:style w:type="paragraph" w:customStyle="1" w:styleId="CCSFRConventionSelection">
    <w:name w:val="CC SFR Convention: Selection"/>
    <w:basedOn w:val="CCSFRComponentText"/>
    <w:next w:val="Normal"/>
    <w:link w:val="CCSFRConventionSelectionCharChar"/>
    <w:rsid w:val="006E6D89"/>
    <w:rPr>
      <w:i/>
      <w:sz w:val="20"/>
      <w:u w:val="single"/>
    </w:rPr>
  </w:style>
  <w:style w:type="character" w:customStyle="1" w:styleId="CCSFRConventionSelectionCharChar">
    <w:name w:val="CC SFR Convention: Selection Char Char"/>
    <w:basedOn w:val="CCBulletsChar"/>
    <w:link w:val="CCSFRConventionSelection"/>
    <w:rsid w:val="006E6D89"/>
    <w:rPr>
      <w:rFonts w:eastAsia="MS Mincho"/>
      <w:i/>
      <w:szCs w:val="24"/>
      <w:u w:val="single"/>
      <w:lang w:val="en-US" w:eastAsia="ja-JP" w:bidi="ar-SA"/>
    </w:rPr>
  </w:style>
  <w:style w:type="paragraph" w:customStyle="1" w:styleId="CCSFRComponentTextBullet">
    <w:name w:val="CC SFR Component Text Bullet"/>
    <w:basedOn w:val="CCSFRComponentText"/>
    <w:rsid w:val="00253DB0"/>
    <w:pPr>
      <w:tabs>
        <w:tab w:val="num" w:pos="360"/>
      </w:tabs>
    </w:pPr>
  </w:style>
  <w:style w:type="paragraph" w:customStyle="1" w:styleId="CorsecCommentary">
    <w:name w:val="Corsec Commentary"/>
    <w:basedOn w:val="Normal"/>
    <w:rsid w:val="00253DB0"/>
    <w:pPr>
      <w:pBdr>
        <w:top w:val="dashed" w:sz="4" w:space="1" w:color="auto"/>
        <w:left w:val="dashed" w:sz="4" w:space="4" w:color="auto"/>
        <w:bottom w:val="dashed" w:sz="4" w:space="1" w:color="auto"/>
        <w:right w:val="dashed" w:sz="4" w:space="4" w:color="auto"/>
      </w:pBdr>
    </w:pPr>
    <w:rPr>
      <w:rFonts w:eastAsia="MS Mincho"/>
      <w:color w:val="7E0421"/>
      <w:sz w:val="24"/>
      <w:szCs w:val="24"/>
      <w:lang w:eastAsia="ja-JP"/>
    </w:rPr>
  </w:style>
  <w:style w:type="paragraph" w:customStyle="1" w:styleId="CCSFRConventionRefinement">
    <w:name w:val="CC SFR Convention: Refinement"/>
    <w:basedOn w:val="CCSFRComponentText"/>
    <w:next w:val="Normal"/>
    <w:link w:val="CCSFRConventionRefinementCharChar"/>
    <w:rsid w:val="009F4E19"/>
    <w:rPr>
      <w:b/>
      <w:sz w:val="20"/>
    </w:rPr>
  </w:style>
  <w:style w:type="character" w:customStyle="1" w:styleId="CCSFRConventionRefinementCharChar">
    <w:name w:val="CC SFR Convention: Refinement Char Char"/>
    <w:basedOn w:val="CCBulletsChar"/>
    <w:link w:val="CCSFRConventionRefinement"/>
    <w:rsid w:val="009F4E19"/>
    <w:rPr>
      <w:rFonts w:eastAsia="MS Mincho"/>
      <w:b/>
      <w:szCs w:val="24"/>
      <w:lang w:val="en-US" w:eastAsia="ja-JP" w:bidi="ar-SA"/>
    </w:rPr>
  </w:style>
  <w:style w:type="paragraph" w:customStyle="1" w:styleId="CCSFRConventionStricken">
    <w:name w:val="CC SFR Convention: Stricken"/>
    <w:basedOn w:val="CCSFRComponentText"/>
    <w:next w:val="Normal"/>
    <w:link w:val="CCSFRConventionStrickenCharChar"/>
    <w:rsid w:val="009F4E19"/>
    <w:rPr>
      <w:strike/>
      <w:sz w:val="20"/>
    </w:rPr>
  </w:style>
  <w:style w:type="character" w:customStyle="1" w:styleId="CCSFRConventionStrickenCharChar">
    <w:name w:val="CC SFR Convention: Stricken Char Char"/>
    <w:basedOn w:val="CCBulletsChar"/>
    <w:link w:val="CCSFRConventionStricken"/>
    <w:rsid w:val="009F4E19"/>
    <w:rPr>
      <w:rFonts w:eastAsia="MS Mincho"/>
      <w:strike/>
      <w:szCs w:val="24"/>
      <w:lang w:val="en-US" w:eastAsia="ja-JP" w:bidi="ar-SA"/>
    </w:rPr>
  </w:style>
  <w:style w:type="table" w:customStyle="1" w:styleId="TableCCTable">
    <w:name w:val="Table CC Table"/>
    <w:basedOn w:val="TableNormal"/>
    <w:rsid w:val="00253DB0"/>
    <w:rPr>
      <w:rFonts w:ascii="Gill Sans MT" w:hAnsi="Gill Sans MT"/>
      <w:szCs w:val="18"/>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8" w:type="dxa"/>
        <w:left w:w="58" w:type="dxa"/>
        <w:bottom w:w="58" w:type="dxa"/>
        <w:right w:w="58" w:type="dxa"/>
      </w:tblCellMar>
    </w:tblPr>
    <w:tblStylePr w:type="firstRow">
      <w:pPr>
        <w:wordWrap/>
        <w:jc w:val="center"/>
      </w:pPr>
      <w:rPr>
        <w:rFonts w:ascii="Tahoma" w:eastAsia="Arial Unicode MS" w:hAnsi="Tahoma"/>
        <w:b/>
        <w:i w:val="0"/>
        <w:caps w:val="0"/>
        <w:smallCaps w:val="0"/>
        <w:strike w:val="0"/>
        <w:dstrike w:val="0"/>
        <w:snapToGrid w:val="0"/>
        <w:vanish w:val="0"/>
        <w:color w:val="auto"/>
        <w:kern w:val="0"/>
        <w:sz w:val="20"/>
        <w:szCs w:val="32"/>
        <w:u w:val="none"/>
        <w:effect w:val="none"/>
        <w:vertAlign w:val="baseline"/>
        <w:em w:val="none"/>
      </w:rPr>
      <w:tblPr/>
      <w:tcPr>
        <w:shd w:val="clear" w:color="auto" w:fill="980041"/>
      </w:tcPr>
    </w:tblStylePr>
  </w:style>
  <w:style w:type="table" w:styleId="TableWeb1">
    <w:name w:val="Table Web 1"/>
    <w:basedOn w:val="TableNormal"/>
    <w:rsid w:val="00253DB0"/>
    <w:pPr>
      <w:spacing w:before="200" w:after="20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lassic2">
    <w:name w:val="Table Classic 2"/>
    <w:basedOn w:val="TableNormal"/>
    <w:rsid w:val="00253DB0"/>
    <w:pPr>
      <w:spacing w:before="200" w:after="20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53DB0"/>
    <w:pPr>
      <w:spacing w:before="200" w:after="20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CCTitlePageCompanyName">
    <w:name w:val="CC Title Page Company Name"/>
    <w:basedOn w:val="CCTitlePageText"/>
    <w:link w:val="CCTitlePageCompanyNameCharChar"/>
    <w:rsid w:val="00253DB0"/>
    <w:pPr>
      <w:jc w:val="left"/>
    </w:pPr>
    <w:rPr>
      <w:b/>
    </w:rPr>
  </w:style>
  <w:style w:type="character" w:customStyle="1" w:styleId="CCTitlePageCompanyNameCharChar">
    <w:name w:val="CC Title Page Company Name Char Char"/>
    <w:basedOn w:val="CCTitlePageTextCharChar"/>
    <w:link w:val="CCTitlePageCompanyName"/>
    <w:locked/>
    <w:rsid w:val="00253DB0"/>
    <w:rPr>
      <w:rFonts w:ascii="Arial" w:hAnsi="Arial"/>
      <w:b/>
      <w:szCs w:val="24"/>
      <w:lang w:val="en-US" w:eastAsia="en-US" w:bidi="ar-SA"/>
    </w:rPr>
  </w:style>
  <w:style w:type="paragraph" w:styleId="TOCHeading">
    <w:name w:val="TOC Heading"/>
    <w:basedOn w:val="Heading1"/>
    <w:next w:val="Normal"/>
    <w:uiPriority w:val="39"/>
    <w:unhideWhenUsed/>
    <w:qFormat/>
    <w:rsid w:val="002E0F0C"/>
    <w:pPr>
      <w:numPr>
        <w:numId w:val="0"/>
      </w:numPr>
      <w:spacing w:before="240" w:after="60"/>
      <w:outlineLvl w:val="9"/>
    </w:pPr>
    <w:rPr>
      <w:rFonts w:ascii="Cambria" w:hAnsi="Cambria" w:cs="Times New Roman"/>
      <w:bCs/>
      <w:color w:val="auto"/>
      <w:kern w:val="32"/>
      <w:sz w:val="32"/>
      <w:szCs w:val="32"/>
    </w:rPr>
  </w:style>
  <w:style w:type="paragraph" w:customStyle="1" w:styleId="HeaderStyle">
    <w:name w:val="Header Style"/>
    <w:basedOn w:val="FIPSSectionHeader"/>
    <w:link w:val="HeaderStyleChar"/>
    <w:qFormat/>
    <w:rsid w:val="002E0F0C"/>
    <w:pPr>
      <w:pBdr>
        <w:bottom w:val="single" w:sz="4" w:space="0" w:color="auto"/>
      </w:pBdr>
      <w:tabs>
        <w:tab w:val="right" w:pos="10224"/>
      </w:tabs>
    </w:pPr>
    <w:rPr>
      <w:rFonts w:eastAsia="Times New Roman"/>
      <w:lang w:eastAsia="en-US"/>
    </w:rPr>
  </w:style>
  <w:style w:type="character" w:customStyle="1" w:styleId="HeaderStyleChar">
    <w:name w:val="Header Style Char"/>
    <w:basedOn w:val="DefaultParagraphFont"/>
    <w:link w:val="HeaderStyle"/>
    <w:rsid w:val="002E0F0C"/>
    <w:rPr>
      <w:rFonts w:ascii="Arial" w:hAnsi="Arial"/>
      <w:b/>
      <w:sz w:val="32"/>
      <w:szCs w:val="24"/>
    </w:rPr>
  </w:style>
  <w:style w:type="paragraph" w:customStyle="1" w:styleId="ToC">
    <w:name w:val="ToC"/>
    <w:basedOn w:val="TOC1"/>
    <w:link w:val="ToCChar"/>
    <w:rsid w:val="00253DB0"/>
    <w:rPr>
      <w:noProof/>
    </w:rPr>
  </w:style>
  <w:style w:type="character" w:customStyle="1" w:styleId="TOC1Char">
    <w:name w:val="TOC 1 Char"/>
    <w:basedOn w:val="DefaultParagraphFont"/>
    <w:link w:val="TOC1"/>
    <w:uiPriority w:val="39"/>
    <w:rsid w:val="00C7350A"/>
    <w:rPr>
      <w:rFonts w:ascii="Gill Sans MT" w:eastAsia="MS Mincho" w:hAnsi="Gill Sans MT"/>
      <w:b/>
      <w:bCs/>
      <w:caps/>
      <w:szCs w:val="24"/>
      <w:lang w:eastAsia="ja-JP"/>
    </w:rPr>
  </w:style>
  <w:style w:type="character" w:customStyle="1" w:styleId="ToCChar">
    <w:name w:val="ToC Char"/>
    <w:basedOn w:val="TOC1Char"/>
    <w:link w:val="ToC"/>
    <w:rsid w:val="00253DB0"/>
    <w:rPr>
      <w:rFonts w:ascii="Gill Sans MT" w:eastAsia="MS Mincho" w:hAnsi="Gill Sans MT"/>
      <w:b/>
      <w:bCs/>
      <w:caps/>
      <w:noProof/>
      <w:szCs w:val="24"/>
      <w:lang w:eastAsia="ja-JP"/>
    </w:rPr>
  </w:style>
  <w:style w:type="paragraph" w:customStyle="1" w:styleId="StyleFIPSDocumentTitlePageTextGeorgiaJustified">
    <w:name w:val="Style FIPS Document Title Page Text + Georgia Justified"/>
    <w:basedOn w:val="FIPSDocumentTitlePageText"/>
    <w:rsid w:val="002B0F39"/>
    <w:rPr>
      <w:rFonts w:ascii="Georgia" w:hAnsi="Georgia"/>
      <w:szCs w:val="20"/>
    </w:rPr>
  </w:style>
  <w:style w:type="paragraph" w:customStyle="1" w:styleId="StyleCCSFRTitleJustified">
    <w:name w:val="Style CC SFR Title + Justified"/>
    <w:basedOn w:val="CCSFRTitle"/>
    <w:rsid w:val="00303A6D"/>
    <w:pPr>
      <w:spacing w:before="240" w:after="120"/>
      <w:jc w:val="both"/>
    </w:pPr>
    <w:rPr>
      <w:rFonts w:eastAsia="Times New Roman"/>
      <w:bCs/>
      <w:color w:val="FF0000"/>
      <w:sz w:val="20"/>
      <w:szCs w:val="20"/>
    </w:rPr>
  </w:style>
  <w:style w:type="paragraph" w:customStyle="1" w:styleId="StyleCCSFRDependencyHierarchyJustified">
    <w:name w:val="Style CC SFR Dependency/Hierarchy + Justified"/>
    <w:basedOn w:val="CCSFRDependencyHierarchy"/>
    <w:rsid w:val="00C3268F"/>
    <w:rPr>
      <w:rFonts w:eastAsia="Times New Roman"/>
      <w:bCs/>
      <w:sz w:val="20"/>
      <w:szCs w:val="20"/>
    </w:rPr>
  </w:style>
  <w:style w:type="paragraph" w:customStyle="1" w:styleId="StyleCCSFRComponentIDItalic">
    <w:name w:val="Style CC SFR Component ID + Italic"/>
    <w:basedOn w:val="CCSFRComponentID"/>
    <w:rsid w:val="0069003F"/>
    <w:rPr>
      <w:bCs/>
      <w:i/>
      <w:iCs/>
      <w:sz w:val="20"/>
    </w:rPr>
  </w:style>
  <w:style w:type="paragraph" w:customStyle="1" w:styleId="StyleCCSFRComponentTextJustifiedLeft0">
    <w:name w:val="Style CC SFR Component Text + Justified Left:  0&quot;"/>
    <w:basedOn w:val="CCSFRComponentText"/>
    <w:rsid w:val="0069003F"/>
    <w:pPr>
      <w:ind w:left="0"/>
      <w:jc w:val="both"/>
    </w:pPr>
    <w:rPr>
      <w:rFonts w:eastAsia="Times New Roman"/>
      <w:sz w:val="20"/>
      <w:szCs w:val="20"/>
    </w:rPr>
  </w:style>
  <w:style w:type="paragraph" w:customStyle="1" w:styleId="StyleCCSFRComponentTextJustified">
    <w:name w:val="Style CC SFR Component Text + Justified"/>
    <w:basedOn w:val="CCSFRComponentText"/>
    <w:link w:val="StyleCCSFRComponentTextJustifiedChar"/>
    <w:rsid w:val="00827DEB"/>
    <w:rPr>
      <w:rFonts w:eastAsia="Times New Roman"/>
      <w:sz w:val="20"/>
      <w:szCs w:val="20"/>
    </w:rPr>
  </w:style>
  <w:style w:type="character" w:customStyle="1" w:styleId="TableBodyChar">
    <w:name w:val="Table Body Char"/>
    <w:basedOn w:val="DefaultParagraphFont"/>
    <w:link w:val="TableBody"/>
    <w:uiPriority w:val="99"/>
    <w:locked/>
    <w:rsid w:val="004122D0"/>
    <w:rPr>
      <w:rFonts w:ascii="Gill Sans MT" w:hAnsi="Gill Sans MT"/>
      <w:szCs w:val="18"/>
      <w:lang w:val="en-US" w:eastAsia="en-US" w:bidi="ar-SA"/>
    </w:rPr>
  </w:style>
  <w:style w:type="paragraph" w:customStyle="1" w:styleId="StyleCCSFRComponentIDItalic1">
    <w:name w:val="Style CC SFR Component ID + Italic1"/>
    <w:basedOn w:val="CCSFRComponentID"/>
    <w:rsid w:val="006E6D89"/>
    <w:rPr>
      <w:bCs/>
      <w:i/>
      <w:iCs/>
      <w:sz w:val="20"/>
    </w:rPr>
  </w:style>
  <w:style w:type="paragraph" w:customStyle="1" w:styleId="CCSFRComponentList">
    <w:name w:val="CC SFR Component List"/>
    <w:basedOn w:val="Normal"/>
    <w:rsid w:val="003552F1"/>
    <w:pPr>
      <w:numPr>
        <w:numId w:val="16"/>
      </w:numPr>
    </w:pPr>
  </w:style>
  <w:style w:type="paragraph" w:customStyle="1" w:styleId="CCTitlePageTableBody">
    <w:name w:val="CC Title Page Table Body"/>
    <w:basedOn w:val="Normal"/>
    <w:rsid w:val="006D0A69"/>
    <w:pPr>
      <w:jc w:val="center"/>
    </w:pPr>
    <w:rPr>
      <w:rFonts w:ascii="Arial" w:hAnsi="Arial"/>
      <w:szCs w:val="24"/>
    </w:rPr>
  </w:style>
  <w:style w:type="character" w:customStyle="1" w:styleId="StyleCCSFRComponentTextJustifiedChar">
    <w:name w:val="Style CC SFR Component Text + Justified Char"/>
    <w:basedOn w:val="CCSFRComponentTextChar"/>
    <w:link w:val="StyleCCSFRComponentTextJustified"/>
    <w:rsid w:val="00827DEB"/>
    <w:rPr>
      <w:rFonts w:ascii="Calibri" w:eastAsia="MS Mincho" w:hAnsi="Calibri"/>
      <w:sz w:val="24"/>
      <w:szCs w:val="24"/>
      <w:lang w:eastAsia="ja-JP"/>
    </w:rPr>
  </w:style>
  <w:style w:type="paragraph" w:styleId="Revision">
    <w:name w:val="Revision"/>
    <w:hidden/>
    <w:uiPriority w:val="99"/>
    <w:semiHidden/>
    <w:rsid w:val="00EA2986"/>
  </w:style>
  <w:style w:type="paragraph" w:customStyle="1" w:styleId="TableText">
    <w:name w:val="Table Text"/>
    <w:basedOn w:val="Footer"/>
    <w:uiPriority w:val="99"/>
    <w:rsid w:val="00DA7270"/>
    <w:pPr>
      <w:widowControl w:val="0"/>
      <w:tabs>
        <w:tab w:val="clear" w:pos="4320"/>
        <w:tab w:val="clear" w:pos="8640"/>
      </w:tabs>
    </w:pPr>
    <w:rPr>
      <w:rFonts w:ascii="Arial" w:hAnsi="Arial" w:cs="Arial"/>
      <w:sz w:val="18"/>
    </w:rPr>
  </w:style>
  <w:style w:type="paragraph" w:customStyle="1" w:styleId="StyleStyleCCSFRComponentIDItalicJustified">
    <w:name w:val="Style Style CC SFR Component ID + Italic + Justified"/>
    <w:basedOn w:val="StyleCCSFRComponentIDItalic"/>
    <w:rsid w:val="002D1806"/>
    <w:rPr>
      <w:rFonts w:eastAsia="Times New Roman"/>
      <w:szCs w:val="20"/>
    </w:rPr>
  </w:style>
  <w:style w:type="character" w:styleId="FollowedHyperlink">
    <w:name w:val="FollowedHyperlink"/>
    <w:basedOn w:val="DefaultParagraphFont"/>
    <w:rsid w:val="00DA0859"/>
    <w:rPr>
      <w:color w:val="800080" w:themeColor="followedHyperlink"/>
      <w:u w:val="single"/>
    </w:rPr>
  </w:style>
  <w:style w:type="character" w:customStyle="1" w:styleId="apple-converted-space">
    <w:name w:val="apple-converted-space"/>
    <w:basedOn w:val="DefaultParagraphFont"/>
    <w:rsid w:val="00A655E2"/>
  </w:style>
  <w:style w:type="character" w:customStyle="1" w:styleId="ph">
    <w:name w:val="ph"/>
    <w:basedOn w:val="DefaultParagraphFont"/>
    <w:rsid w:val="00A65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aption">
    <w:name w:val="HeadingNumber"/>
    <w:pPr>
      <w:numPr>
        <w:numId w:val="4"/>
      </w:numPr>
    </w:pPr>
  </w:style>
</w:styles>
</file>

<file path=word/webSettings.xml><?xml version="1.0" encoding="utf-8"?>
<w:webSettings xmlns:r="http://schemas.openxmlformats.org/officeDocument/2006/relationships" xmlns:w="http://schemas.openxmlformats.org/wordprocessingml/2006/main">
  <w:divs>
    <w:div w:id="677268461">
      <w:bodyDiv w:val="1"/>
      <w:marLeft w:val="0"/>
      <w:marRight w:val="0"/>
      <w:marTop w:val="0"/>
      <w:marBottom w:val="0"/>
      <w:divBdr>
        <w:top w:val="none" w:sz="0" w:space="0" w:color="auto"/>
        <w:left w:val="none" w:sz="0" w:space="0" w:color="auto"/>
        <w:bottom w:val="none" w:sz="0" w:space="0" w:color="auto"/>
        <w:right w:val="none" w:sz="0" w:space="0" w:color="auto"/>
      </w:divBdr>
    </w:div>
    <w:div w:id="786971802">
      <w:bodyDiv w:val="1"/>
      <w:marLeft w:val="0"/>
      <w:marRight w:val="0"/>
      <w:marTop w:val="0"/>
      <w:marBottom w:val="0"/>
      <w:divBdr>
        <w:top w:val="none" w:sz="0" w:space="0" w:color="auto"/>
        <w:left w:val="none" w:sz="0" w:space="0" w:color="auto"/>
        <w:bottom w:val="none" w:sz="0" w:space="0" w:color="auto"/>
        <w:right w:val="none" w:sz="0" w:space="0" w:color="auto"/>
      </w:divBdr>
    </w:div>
    <w:div w:id="839196098">
      <w:bodyDiv w:val="1"/>
      <w:marLeft w:val="0"/>
      <w:marRight w:val="0"/>
      <w:marTop w:val="0"/>
      <w:marBottom w:val="0"/>
      <w:divBdr>
        <w:top w:val="none" w:sz="0" w:space="0" w:color="auto"/>
        <w:left w:val="none" w:sz="0" w:space="0" w:color="auto"/>
        <w:bottom w:val="none" w:sz="0" w:space="0" w:color="auto"/>
        <w:right w:val="none" w:sz="0" w:space="0" w:color="auto"/>
      </w:divBdr>
    </w:div>
    <w:div w:id="1315138830">
      <w:bodyDiv w:val="1"/>
      <w:marLeft w:val="0"/>
      <w:marRight w:val="0"/>
      <w:marTop w:val="0"/>
      <w:marBottom w:val="0"/>
      <w:divBdr>
        <w:top w:val="none" w:sz="0" w:space="0" w:color="auto"/>
        <w:left w:val="none" w:sz="0" w:space="0" w:color="auto"/>
        <w:bottom w:val="none" w:sz="0" w:space="0" w:color="auto"/>
        <w:right w:val="none" w:sz="0" w:space="0" w:color="auto"/>
      </w:divBdr>
    </w:div>
    <w:div w:id="1328316251">
      <w:bodyDiv w:val="1"/>
      <w:marLeft w:val="0"/>
      <w:marRight w:val="0"/>
      <w:marTop w:val="0"/>
      <w:marBottom w:val="0"/>
      <w:divBdr>
        <w:top w:val="none" w:sz="0" w:space="0" w:color="auto"/>
        <w:left w:val="none" w:sz="0" w:space="0" w:color="auto"/>
        <w:bottom w:val="none" w:sz="0" w:space="0" w:color="auto"/>
        <w:right w:val="none" w:sz="0" w:space="0" w:color="auto"/>
      </w:divBdr>
    </w:div>
    <w:div w:id="1697001251">
      <w:bodyDiv w:val="1"/>
      <w:marLeft w:val="0"/>
      <w:marRight w:val="0"/>
      <w:marTop w:val="0"/>
      <w:marBottom w:val="0"/>
      <w:divBdr>
        <w:top w:val="none" w:sz="0" w:space="0" w:color="auto"/>
        <w:left w:val="none" w:sz="0" w:space="0" w:color="auto"/>
        <w:bottom w:val="none" w:sz="0" w:space="0" w:color="auto"/>
        <w:right w:val="none" w:sz="0" w:space="0" w:color="auto"/>
      </w:divBdr>
    </w:div>
    <w:div w:id="184596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EF692667ED6A45AF725F879D5053B2" ma:contentTypeVersion="" ma:contentTypeDescription="Create a new document." ma:contentTypeScope="" ma:versionID="15eedaf9200948f34cd3a3a25d1954de">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8E78-ECBC-4D14-AB4C-9ABEAB259D36}">
  <ds:schemaRefs>
    <ds:schemaRef ds:uri="http://schemas.microsoft.com/sharepoint/v3/contenttype/forms"/>
  </ds:schemaRefs>
</ds:datastoreItem>
</file>

<file path=customXml/itemProps2.xml><?xml version="1.0" encoding="utf-8"?>
<ds:datastoreItem xmlns:ds="http://schemas.openxmlformats.org/officeDocument/2006/customXml" ds:itemID="{A7018BE6-AABD-4C8F-A6DA-4EEBE380B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1CEFF1-3D37-47A6-B608-58D8FB6351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7855D7-89B2-412C-86E6-22A7529A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53</Pages>
  <Words>14610</Words>
  <Characters>83279</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Corsec Security Inc.</Company>
  <LinksUpToDate>false</LinksUpToDate>
  <CharactersWithSpaces>97694</CharactersWithSpaces>
  <SharedDoc>false</SharedDoc>
  <HLinks>
    <vt:vector size="570" baseType="variant">
      <vt:variant>
        <vt:i4>3211297</vt:i4>
      </vt:variant>
      <vt:variant>
        <vt:i4>846</vt:i4>
      </vt:variant>
      <vt:variant>
        <vt:i4>0</vt:i4>
      </vt:variant>
      <vt:variant>
        <vt:i4>5</vt:i4>
      </vt:variant>
      <vt:variant>
        <vt:lpwstr>http://www.corsec.com/</vt:lpwstr>
      </vt:variant>
      <vt:variant>
        <vt:lpwstr/>
      </vt:variant>
      <vt:variant>
        <vt:i4>6029438</vt:i4>
      </vt:variant>
      <vt:variant>
        <vt:i4>843</vt:i4>
      </vt:variant>
      <vt:variant>
        <vt:i4>0</vt:i4>
      </vt:variant>
      <vt:variant>
        <vt:i4>5</vt:i4>
      </vt:variant>
      <vt:variant>
        <vt:lpwstr>mailto:info@corsec.com</vt:lpwstr>
      </vt:variant>
      <vt:variant>
        <vt:lpwstr/>
      </vt:variant>
      <vt:variant>
        <vt:i4>1638453</vt:i4>
      </vt:variant>
      <vt:variant>
        <vt:i4>563</vt:i4>
      </vt:variant>
      <vt:variant>
        <vt:i4>0</vt:i4>
      </vt:variant>
      <vt:variant>
        <vt:i4>5</vt:i4>
      </vt:variant>
      <vt:variant>
        <vt:lpwstr/>
      </vt:variant>
      <vt:variant>
        <vt:lpwstr>_Toc280251257</vt:lpwstr>
      </vt:variant>
      <vt:variant>
        <vt:i4>1638453</vt:i4>
      </vt:variant>
      <vt:variant>
        <vt:i4>557</vt:i4>
      </vt:variant>
      <vt:variant>
        <vt:i4>0</vt:i4>
      </vt:variant>
      <vt:variant>
        <vt:i4>5</vt:i4>
      </vt:variant>
      <vt:variant>
        <vt:lpwstr/>
      </vt:variant>
      <vt:variant>
        <vt:lpwstr>_Toc280251256</vt:lpwstr>
      </vt:variant>
      <vt:variant>
        <vt:i4>1638453</vt:i4>
      </vt:variant>
      <vt:variant>
        <vt:i4>551</vt:i4>
      </vt:variant>
      <vt:variant>
        <vt:i4>0</vt:i4>
      </vt:variant>
      <vt:variant>
        <vt:i4>5</vt:i4>
      </vt:variant>
      <vt:variant>
        <vt:lpwstr/>
      </vt:variant>
      <vt:variant>
        <vt:lpwstr>_Toc280251255</vt:lpwstr>
      </vt:variant>
      <vt:variant>
        <vt:i4>1638453</vt:i4>
      </vt:variant>
      <vt:variant>
        <vt:i4>545</vt:i4>
      </vt:variant>
      <vt:variant>
        <vt:i4>0</vt:i4>
      </vt:variant>
      <vt:variant>
        <vt:i4>5</vt:i4>
      </vt:variant>
      <vt:variant>
        <vt:lpwstr/>
      </vt:variant>
      <vt:variant>
        <vt:lpwstr>_Toc280251254</vt:lpwstr>
      </vt:variant>
      <vt:variant>
        <vt:i4>1638453</vt:i4>
      </vt:variant>
      <vt:variant>
        <vt:i4>539</vt:i4>
      </vt:variant>
      <vt:variant>
        <vt:i4>0</vt:i4>
      </vt:variant>
      <vt:variant>
        <vt:i4>5</vt:i4>
      </vt:variant>
      <vt:variant>
        <vt:lpwstr/>
      </vt:variant>
      <vt:variant>
        <vt:lpwstr>_Toc280251253</vt:lpwstr>
      </vt:variant>
      <vt:variant>
        <vt:i4>1638453</vt:i4>
      </vt:variant>
      <vt:variant>
        <vt:i4>533</vt:i4>
      </vt:variant>
      <vt:variant>
        <vt:i4>0</vt:i4>
      </vt:variant>
      <vt:variant>
        <vt:i4>5</vt:i4>
      </vt:variant>
      <vt:variant>
        <vt:lpwstr/>
      </vt:variant>
      <vt:variant>
        <vt:lpwstr>_Toc280251252</vt:lpwstr>
      </vt:variant>
      <vt:variant>
        <vt:i4>1638453</vt:i4>
      </vt:variant>
      <vt:variant>
        <vt:i4>527</vt:i4>
      </vt:variant>
      <vt:variant>
        <vt:i4>0</vt:i4>
      </vt:variant>
      <vt:variant>
        <vt:i4>5</vt:i4>
      </vt:variant>
      <vt:variant>
        <vt:lpwstr/>
      </vt:variant>
      <vt:variant>
        <vt:lpwstr>_Toc280251251</vt:lpwstr>
      </vt:variant>
      <vt:variant>
        <vt:i4>1638453</vt:i4>
      </vt:variant>
      <vt:variant>
        <vt:i4>521</vt:i4>
      </vt:variant>
      <vt:variant>
        <vt:i4>0</vt:i4>
      </vt:variant>
      <vt:variant>
        <vt:i4>5</vt:i4>
      </vt:variant>
      <vt:variant>
        <vt:lpwstr/>
      </vt:variant>
      <vt:variant>
        <vt:lpwstr>_Toc280251250</vt:lpwstr>
      </vt:variant>
      <vt:variant>
        <vt:i4>1572917</vt:i4>
      </vt:variant>
      <vt:variant>
        <vt:i4>515</vt:i4>
      </vt:variant>
      <vt:variant>
        <vt:i4>0</vt:i4>
      </vt:variant>
      <vt:variant>
        <vt:i4>5</vt:i4>
      </vt:variant>
      <vt:variant>
        <vt:lpwstr/>
      </vt:variant>
      <vt:variant>
        <vt:lpwstr>_Toc280251249</vt:lpwstr>
      </vt:variant>
      <vt:variant>
        <vt:i4>1572917</vt:i4>
      </vt:variant>
      <vt:variant>
        <vt:i4>509</vt:i4>
      </vt:variant>
      <vt:variant>
        <vt:i4>0</vt:i4>
      </vt:variant>
      <vt:variant>
        <vt:i4>5</vt:i4>
      </vt:variant>
      <vt:variant>
        <vt:lpwstr/>
      </vt:variant>
      <vt:variant>
        <vt:lpwstr>_Toc280251248</vt:lpwstr>
      </vt:variant>
      <vt:variant>
        <vt:i4>1572917</vt:i4>
      </vt:variant>
      <vt:variant>
        <vt:i4>503</vt:i4>
      </vt:variant>
      <vt:variant>
        <vt:i4>0</vt:i4>
      </vt:variant>
      <vt:variant>
        <vt:i4>5</vt:i4>
      </vt:variant>
      <vt:variant>
        <vt:lpwstr/>
      </vt:variant>
      <vt:variant>
        <vt:lpwstr>_Toc280251247</vt:lpwstr>
      </vt:variant>
      <vt:variant>
        <vt:i4>1572917</vt:i4>
      </vt:variant>
      <vt:variant>
        <vt:i4>497</vt:i4>
      </vt:variant>
      <vt:variant>
        <vt:i4>0</vt:i4>
      </vt:variant>
      <vt:variant>
        <vt:i4>5</vt:i4>
      </vt:variant>
      <vt:variant>
        <vt:lpwstr/>
      </vt:variant>
      <vt:variant>
        <vt:lpwstr>_Toc280251246</vt:lpwstr>
      </vt:variant>
      <vt:variant>
        <vt:i4>1572917</vt:i4>
      </vt:variant>
      <vt:variant>
        <vt:i4>491</vt:i4>
      </vt:variant>
      <vt:variant>
        <vt:i4>0</vt:i4>
      </vt:variant>
      <vt:variant>
        <vt:i4>5</vt:i4>
      </vt:variant>
      <vt:variant>
        <vt:lpwstr/>
      </vt:variant>
      <vt:variant>
        <vt:lpwstr>_Toc280251245</vt:lpwstr>
      </vt:variant>
      <vt:variant>
        <vt:i4>1572917</vt:i4>
      </vt:variant>
      <vt:variant>
        <vt:i4>485</vt:i4>
      </vt:variant>
      <vt:variant>
        <vt:i4>0</vt:i4>
      </vt:variant>
      <vt:variant>
        <vt:i4>5</vt:i4>
      </vt:variant>
      <vt:variant>
        <vt:lpwstr/>
      </vt:variant>
      <vt:variant>
        <vt:lpwstr>_Toc280251244</vt:lpwstr>
      </vt:variant>
      <vt:variant>
        <vt:i4>1572917</vt:i4>
      </vt:variant>
      <vt:variant>
        <vt:i4>479</vt:i4>
      </vt:variant>
      <vt:variant>
        <vt:i4>0</vt:i4>
      </vt:variant>
      <vt:variant>
        <vt:i4>5</vt:i4>
      </vt:variant>
      <vt:variant>
        <vt:lpwstr/>
      </vt:variant>
      <vt:variant>
        <vt:lpwstr>_Toc280251243</vt:lpwstr>
      </vt:variant>
      <vt:variant>
        <vt:i4>1572917</vt:i4>
      </vt:variant>
      <vt:variant>
        <vt:i4>473</vt:i4>
      </vt:variant>
      <vt:variant>
        <vt:i4>0</vt:i4>
      </vt:variant>
      <vt:variant>
        <vt:i4>5</vt:i4>
      </vt:variant>
      <vt:variant>
        <vt:lpwstr/>
      </vt:variant>
      <vt:variant>
        <vt:lpwstr>_Toc280251242</vt:lpwstr>
      </vt:variant>
      <vt:variant>
        <vt:i4>1572917</vt:i4>
      </vt:variant>
      <vt:variant>
        <vt:i4>467</vt:i4>
      </vt:variant>
      <vt:variant>
        <vt:i4>0</vt:i4>
      </vt:variant>
      <vt:variant>
        <vt:i4>5</vt:i4>
      </vt:variant>
      <vt:variant>
        <vt:lpwstr/>
      </vt:variant>
      <vt:variant>
        <vt:lpwstr>_Toc280251241</vt:lpwstr>
      </vt:variant>
      <vt:variant>
        <vt:i4>1572917</vt:i4>
      </vt:variant>
      <vt:variant>
        <vt:i4>461</vt:i4>
      </vt:variant>
      <vt:variant>
        <vt:i4>0</vt:i4>
      </vt:variant>
      <vt:variant>
        <vt:i4>5</vt:i4>
      </vt:variant>
      <vt:variant>
        <vt:lpwstr/>
      </vt:variant>
      <vt:variant>
        <vt:lpwstr>_Toc280251240</vt:lpwstr>
      </vt:variant>
      <vt:variant>
        <vt:i4>2031669</vt:i4>
      </vt:variant>
      <vt:variant>
        <vt:i4>455</vt:i4>
      </vt:variant>
      <vt:variant>
        <vt:i4>0</vt:i4>
      </vt:variant>
      <vt:variant>
        <vt:i4>5</vt:i4>
      </vt:variant>
      <vt:variant>
        <vt:lpwstr/>
      </vt:variant>
      <vt:variant>
        <vt:lpwstr>_Toc280251239</vt:lpwstr>
      </vt:variant>
      <vt:variant>
        <vt:i4>2031669</vt:i4>
      </vt:variant>
      <vt:variant>
        <vt:i4>449</vt:i4>
      </vt:variant>
      <vt:variant>
        <vt:i4>0</vt:i4>
      </vt:variant>
      <vt:variant>
        <vt:i4>5</vt:i4>
      </vt:variant>
      <vt:variant>
        <vt:lpwstr/>
      </vt:variant>
      <vt:variant>
        <vt:lpwstr>_Toc280251238</vt:lpwstr>
      </vt:variant>
      <vt:variant>
        <vt:i4>2031669</vt:i4>
      </vt:variant>
      <vt:variant>
        <vt:i4>440</vt:i4>
      </vt:variant>
      <vt:variant>
        <vt:i4>0</vt:i4>
      </vt:variant>
      <vt:variant>
        <vt:i4>5</vt:i4>
      </vt:variant>
      <vt:variant>
        <vt:lpwstr/>
      </vt:variant>
      <vt:variant>
        <vt:lpwstr>_Toc280251237</vt:lpwstr>
      </vt:variant>
      <vt:variant>
        <vt:i4>2031669</vt:i4>
      </vt:variant>
      <vt:variant>
        <vt:i4>434</vt:i4>
      </vt:variant>
      <vt:variant>
        <vt:i4>0</vt:i4>
      </vt:variant>
      <vt:variant>
        <vt:i4>5</vt:i4>
      </vt:variant>
      <vt:variant>
        <vt:lpwstr/>
      </vt:variant>
      <vt:variant>
        <vt:lpwstr>_Toc280251236</vt:lpwstr>
      </vt:variant>
      <vt:variant>
        <vt:i4>2031669</vt:i4>
      </vt:variant>
      <vt:variant>
        <vt:i4>428</vt:i4>
      </vt:variant>
      <vt:variant>
        <vt:i4>0</vt:i4>
      </vt:variant>
      <vt:variant>
        <vt:i4>5</vt:i4>
      </vt:variant>
      <vt:variant>
        <vt:lpwstr/>
      </vt:variant>
      <vt:variant>
        <vt:lpwstr>_Toc280251235</vt:lpwstr>
      </vt:variant>
      <vt:variant>
        <vt:i4>2031669</vt:i4>
      </vt:variant>
      <vt:variant>
        <vt:i4>422</vt:i4>
      </vt:variant>
      <vt:variant>
        <vt:i4>0</vt:i4>
      </vt:variant>
      <vt:variant>
        <vt:i4>5</vt:i4>
      </vt:variant>
      <vt:variant>
        <vt:lpwstr/>
      </vt:variant>
      <vt:variant>
        <vt:lpwstr>_Toc280251234</vt:lpwstr>
      </vt:variant>
      <vt:variant>
        <vt:i4>2031669</vt:i4>
      </vt:variant>
      <vt:variant>
        <vt:i4>416</vt:i4>
      </vt:variant>
      <vt:variant>
        <vt:i4>0</vt:i4>
      </vt:variant>
      <vt:variant>
        <vt:i4>5</vt:i4>
      </vt:variant>
      <vt:variant>
        <vt:lpwstr/>
      </vt:variant>
      <vt:variant>
        <vt:lpwstr>_Toc280251233</vt:lpwstr>
      </vt:variant>
      <vt:variant>
        <vt:i4>2031669</vt:i4>
      </vt:variant>
      <vt:variant>
        <vt:i4>410</vt:i4>
      </vt:variant>
      <vt:variant>
        <vt:i4>0</vt:i4>
      </vt:variant>
      <vt:variant>
        <vt:i4>5</vt:i4>
      </vt:variant>
      <vt:variant>
        <vt:lpwstr/>
      </vt:variant>
      <vt:variant>
        <vt:lpwstr>_Toc280251232</vt:lpwstr>
      </vt:variant>
      <vt:variant>
        <vt:i4>2031669</vt:i4>
      </vt:variant>
      <vt:variant>
        <vt:i4>404</vt:i4>
      </vt:variant>
      <vt:variant>
        <vt:i4>0</vt:i4>
      </vt:variant>
      <vt:variant>
        <vt:i4>5</vt:i4>
      </vt:variant>
      <vt:variant>
        <vt:lpwstr/>
      </vt:variant>
      <vt:variant>
        <vt:lpwstr>_Toc280251231</vt:lpwstr>
      </vt:variant>
      <vt:variant>
        <vt:i4>2031669</vt:i4>
      </vt:variant>
      <vt:variant>
        <vt:i4>395</vt:i4>
      </vt:variant>
      <vt:variant>
        <vt:i4>0</vt:i4>
      </vt:variant>
      <vt:variant>
        <vt:i4>5</vt:i4>
      </vt:variant>
      <vt:variant>
        <vt:lpwstr/>
      </vt:variant>
      <vt:variant>
        <vt:lpwstr>_Toc280251230</vt:lpwstr>
      </vt:variant>
      <vt:variant>
        <vt:i4>1966133</vt:i4>
      </vt:variant>
      <vt:variant>
        <vt:i4>389</vt:i4>
      </vt:variant>
      <vt:variant>
        <vt:i4>0</vt:i4>
      </vt:variant>
      <vt:variant>
        <vt:i4>5</vt:i4>
      </vt:variant>
      <vt:variant>
        <vt:lpwstr/>
      </vt:variant>
      <vt:variant>
        <vt:lpwstr>_Toc280251229</vt:lpwstr>
      </vt:variant>
      <vt:variant>
        <vt:i4>1966133</vt:i4>
      </vt:variant>
      <vt:variant>
        <vt:i4>383</vt:i4>
      </vt:variant>
      <vt:variant>
        <vt:i4>0</vt:i4>
      </vt:variant>
      <vt:variant>
        <vt:i4>5</vt:i4>
      </vt:variant>
      <vt:variant>
        <vt:lpwstr/>
      </vt:variant>
      <vt:variant>
        <vt:lpwstr>_Toc280251228</vt:lpwstr>
      </vt:variant>
      <vt:variant>
        <vt:i4>1966133</vt:i4>
      </vt:variant>
      <vt:variant>
        <vt:i4>377</vt:i4>
      </vt:variant>
      <vt:variant>
        <vt:i4>0</vt:i4>
      </vt:variant>
      <vt:variant>
        <vt:i4>5</vt:i4>
      </vt:variant>
      <vt:variant>
        <vt:lpwstr/>
      </vt:variant>
      <vt:variant>
        <vt:lpwstr>_Toc280251227</vt:lpwstr>
      </vt:variant>
      <vt:variant>
        <vt:i4>1966133</vt:i4>
      </vt:variant>
      <vt:variant>
        <vt:i4>371</vt:i4>
      </vt:variant>
      <vt:variant>
        <vt:i4>0</vt:i4>
      </vt:variant>
      <vt:variant>
        <vt:i4>5</vt:i4>
      </vt:variant>
      <vt:variant>
        <vt:lpwstr/>
      </vt:variant>
      <vt:variant>
        <vt:lpwstr>_Toc280251226</vt:lpwstr>
      </vt:variant>
      <vt:variant>
        <vt:i4>1966133</vt:i4>
      </vt:variant>
      <vt:variant>
        <vt:i4>365</vt:i4>
      </vt:variant>
      <vt:variant>
        <vt:i4>0</vt:i4>
      </vt:variant>
      <vt:variant>
        <vt:i4>5</vt:i4>
      </vt:variant>
      <vt:variant>
        <vt:lpwstr/>
      </vt:variant>
      <vt:variant>
        <vt:lpwstr>_Toc280251225</vt:lpwstr>
      </vt:variant>
      <vt:variant>
        <vt:i4>1966133</vt:i4>
      </vt:variant>
      <vt:variant>
        <vt:i4>359</vt:i4>
      </vt:variant>
      <vt:variant>
        <vt:i4>0</vt:i4>
      </vt:variant>
      <vt:variant>
        <vt:i4>5</vt:i4>
      </vt:variant>
      <vt:variant>
        <vt:lpwstr/>
      </vt:variant>
      <vt:variant>
        <vt:lpwstr>_Toc280251224</vt:lpwstr>
      </vt:variant>
      <vt:variant>
        <vt:i4>1966133</vt:i4>
      </vt:variant>
      <vt:variant>
        <vt:i4>353</vt:i4>
      </vt:variant>
      <vt:variant>
        <vt:i4>0</vt:i4>
      </vt:variant>
      <vt:variant>
        <vt:i4>5</vt:i4>
      </vt:variant>
      <vt:variant>
        <vt:lpwstr/>
      </vt:variant>
      <vt:variant>
        <vt:lpwstr>_Toc280251223</vt:lpwstr>
      </vt:variant>
      <vt:variant>
        <vt:i4>1966133</vt:i4>
      </vt:variant>
      <vt:variant>
        <vt:i4>347</vt:i4>
      </vt:variant>
      <vt:variant>
        <vt:i4>0</vt:i4>
      </vt:variant>
      <vt:variant>
        <vt:i4>5</vt:i4>
      </vt:variant>
      <vt:variant>
        <vt:lpwstr/>
      </vt:variant>
      <vt:variant>
        <vt:lpwstr>_Toc280251222</vt:lpwstr>
      </vt:variant>
      <vt:variant>
        <vt:i4>1966133</vt:i4>
      </vt:variant>
      <vt:variant>
        <vt:i4>341</vt:i4>
      </vt:variant>
      <vt:variant>
        <vt:i4>0</vt:i4>
      </vt:variant>
      <vt:variant>
        <vt:i4>5</vt:i4>
      </vt:variant>
      <vt:variant>
        <vt:lpwstr/>
      </vt:variant>
      <vt:variant>
        <vt:lpwstr>_Toc280251221</vt:lpwstr>
      </vt:variant>
      <vt:variant>
        <vt:i4>1966133</vt:i4>
      </vt:variant>
      <vt:variant>
        <vt:i4>335</vt:i4>
      </vt:variant>
      <vt:variant>
        <vt:i4>0</vt:i4>
      </vt:variant>
      <vt:variant>
        <vt:i4>5</vt:i4>
      </vt:variant>
      <vt:variant>
        <vt:lpwstr/>
      </vt:variant>
      <vt:variant>
        <vt:lpwstr>_Toc280251220</vt:lpwstr>
      </vt:variant>
      <vt:variant>
        <vt:i4>1900597</vt:i4>
      </vt:variant>
      <vt:variant>
        <vt:i4>329</vt:i4>
      </vt:variant>
      <vt:variant>
        <vt:i4>0</vt:i4>
      </vt:variant>
      <vt:variant>
        <vt:i4>5</vt:i4>
      </vt:variant>
      <vt:variant>
        <vt:lpwstr/>
      </vt:variant>
      <vt:variant>
        <vt:lpwstr>_Toc280251219</vt:lpwstr>
      </vt:variant>
      <vt:variant>
        <vt:i4>1900597</vt:i4>
      </vt:variant>
      <vt:variant>
        <vt:i4>323</vt:i4>
      </vt:variant>
      <vt:variant>
        <vt:i4>0</vt:i4>
      </vt:variant>
      <vt:variant>
        <vt:i4>5</vt:i4>
      </vt:variant>
      <vt:variant>
        <vt:lpwstr/>
      </vt:variant>
      <vt:variant>
        <vt:lpwstr>_Toc280251218</vt:lpwstr>
      </vt:variant>
      <vt:variant>
        <vt:i4>1900597</vt:i4>
      </vt:variant>
      <vt:variant>
        <vt:i4>317</vt:i4>
      </vt:variant>
      <vt:variant>
        <vt:i4>0</vt:i4>
      </vt:variant>
      <vt:variant>
        <vt:i4>5</vt:i4>
      </vt:variant>
      <vt:variant>
        <vt:lpwstr/>
      </vt:variant>
      <vt:variant>
        <vt:lpwstr>_Toc280251217</vt:lpwstr>
      </vt:variant>
      <vt:variant>
        <vt:i4>1900597</vt:i4>
      </vt:variant>
      <vt:variant>
        <vt:i4>311</vt:i4>
      </vt:variant>
      <vt:variant>
        <vt:i4>0</vt:i4>
      </vt:variant>
      <vt:variant>
        <vt:i4>5</vt:i4>
      </vt:variant>
      <vt:variant>
        <vt:lpwstr/>
      </vt:variant>
      <vt:variant>
        <vt:lpwstr>_Toc280251216</vt:lpwstr>
      </vt:variant>
      <vt:variant>
        <vt:i4>1900597</vt:i4>
      </vt:variant>
      <vt:variant>
        <vt:i4>305</vt:i4>
      </vt:variant>
      <vt:variant>
        <vt:i4>0</vt:i4>
      </vt:variant>
      <vt:variant>
        <vt:i4>5</vt:i4>
      </vt:variant>
      <vt:variant>
        <vt:lpwstr/>
      </vt:variant>
      <vt:variant>
        <vt:lpwstr>_Toc280251215</vt:lpwstr>
      </vt:variant>
      <vt:variant>
        <vt:i4>1900597</vt:i4>
      </vt:variant>
      <vt:variant>
        <vt:i4>299</vt:i4>
      </vt:variant>
      <vt:variant>
        <vt:i4>0</vt:i4>
      </vt:variant>
      <vt:variant>
        <vt:i4>5</vt:i4>
      </vt:variant>
      <vt:variant>
        <vt:lpwstr/>
      </vt:variant>
      <vt:variant>
        <vt:lpwstr>_Toc280251214</vt:lpwstr>
      </vt:variant>
      <vt:variant>
        <vt:i4>1900597</vt:i4>
      </vt:variant>
      <vt:variant>
        <vt:i4>293</vt:i4>
      </vt:variant>
      <vt:variant>
        <vt:i4>0</vt:i4>
      </vt:variant>
      <vt:variant>
        <vt:i4>5</vt:i4>
      </vt:variant>
      <vt:variant>
        <vt:lpwstr/>
      </vt:variant>
      <vt:variant>
        <vt:lpwstr>_Toc280251213</vt:lpwstr>
      </vt:variant>
      <vt:variant>
        <vt:i4>1900597</vt:i4>
      </vt:variant>
      <vt:variant>
        <vt:i4>287</vt:i4>
      </vt:variant>
      <vt:variant>
        <vt:i4>0</vt:i4>
      </vt:variant>
      <vt:variant>
        <vt:i4>5</vt:i4>
      </vt:variant>
      <vt:variant>
        <vt:lpwstr/>
      </vt:variant>
      <vt:variant>
        <vt:lpwstr>_Toc280251212</vt:lpwstr>
      </vt:variant>
      <vt:variant>
        <vt:i4>1900597</vt:i4>
      </vt:variant>
      <vt:variant>
        <vt:i4>281</vt:i4>
      </vt:variant>
      <vt:variant>
        <vt:i4>0</vt:i4>
      </vt:variant>
      <vt:variant>
        <vt:i4>5</vt:i4>
      </vt:variant>
      <vt:variant>
        <vt:lpwstr/>
      </vt:variant>
      <vt:variant>
        <vt:lpwstr>_Toc280251211</vt:lpwstr>
      </vt:variant>
      <vt:variant>
        <vt:i4>1900597</vt:i4>
      </vt:variant>
      <vt:variant>
        <vt:i4>275</vt:i4>
      </vt:variant>
      <vt:variant>
        <vt:i4>0</vt:i4>
      </vt:variant>
      <vt:variant>
        <vt:i4>5</vt:i4>
      </vt:variant>
      <vt:variant>
        <vt:lpwstr/>
      </vt:variant>
      <vt:variant>
        <vt:lpwstr>_Toc280251210</vt:lpwstr>
      </vt:variant>
      <vt:variant>
        <vt:i4>1835061</vt:i4>
      </vt:variant>
      <vt:variant>
        <vt:i4>269</vt:i4>
      </vt:variant>
      <vt:variant>
        <vt:i4>0</vt:i4>
      </vt:variant>
      <vt:variant>
        <vt:i4>5</vt:i4>
      </vt:variant>
      <vt:variant>
        <vt:lpwstr/>
      </vt:variant>
      <vt:variant>
        <vt:lpwstr>_Toc280251209</vt:lpwstr>
      </vt:variant>
      <vt:variant>
        <vt:i4>1835061</vt:i4>
      </vt:variant>
      <vt:variant>
        <vt:i4>263</vt:i4>
      </vt:variant>
      <vt:variant>
        <vt:i4>0</vt:i4>
      </vt:variant>
      <vt:variant>
        <vt:i4>5</vt:i4>
      </vt:variant>
      <vt:variant>
        <vt:lpwstr/>
      </vt:variant>
      <vt:variant>
        <vt:lpwstr>_Toc280251208</vt:lpwstr>
      </vt:variant>
      <vt:variant>
        <vt:i4>1835061</vt:i4>
      </vt:variant>
      <vt:variant>
        <vt:i4>257</vt:i4>
      </vt:variant>
      <vt:variant>
        <vt:i4>0</vt:i4>
      </vt:variant>
      <vt:variant>
        <vt:i4>5</vt:i4>
      </vt:variant>
      <vt:variant>
        <vt:lpwstr/>
      </vt:variant>
      <vt:variant>
        <vt:lpwstr>_Toc280251207</vt:lpwstr>
      </vt:variant>
      <vt:variant>
        <vt:i4>1835061</vt:i4>
      </vt:variant>
      <vt:variant>
        <vt:i4>251</vt:i4>
      </vt:variant>
      <vt:variant>
        <vt:i4>0</vt:i4>
      </vt:variant>
      <vt:variant>
        <vt:i4>5</vt:i4>
      </vt:variant>
      <vt:variant>
        <vt:lpwstr/>
      </vt:variant>
      <vt:variant>
        <vt:lpwstr>_Toc280251206</vt:lpwstr>
      </vt:variant>
      <vt:variant>
        <vt:i4>1835061</vt:i4>
      </vt:variant>
      <vt:variant>
        <vt:i4>245</vt:i4>
      </vt:variant>
      <vt:variant>
        <vt:i4>0</vt:i4>
      </vt:variant>
      <vt:variant>
        <vt:i4>5</vt:i4>
      </vt:variant>
      <vt:variant>
        <vt:lpwstr/>
      </vt:variant>
      <vt:variant>
        <vt:lpwstr>_Toc280251205</vt:lpwstr>
      </vt:variant>
      <vt:variant>
        <vt:i4>1835061</vt:i4>
      </vt:variant>
      <vt:variant>
        <vt:i4>239</vt:i4>
      </vt:variant>
      <vt:variant>
        <vt:i4>0</vt:i4>
      </vt:variant>
      <vt:variant>
        <vt:i4>5</vt:i4>
      </vt:variant>
      <vt:variant>
        <vt:lpwstr/>
      </vt:variant>
      <vt:variant>
        <vt:lpwstr>_Toc280251204</vt:lpwstr>
      </vt:variant>
      <vt:variant>
        <vt:i4>1835061</vt:i4>
      </vt:variant>
      <vt:variant>
        <vt:i4>233</vt:i4>
      </vt:variant>
      <vt:variant>
        <vt:i4>0</vt:i4>
      </vt:variant>
      <vt:variant>
        <vt:i4>5</vt:i4>
      </vt:variant>
      <vt:variant>
        <vt:lpwstr/>
      </vt:variant>
      <vt:variant>
        <vt:lpwstr>_Toc280251203</vt:lpwstr>
      </vt:variant>
      <vt:variant>
        <vt:i4>1835061</vt:i4>
      </vt:variant>
      <vt:variant>
        <vt:i4>227</vt:i4>
      </vt:variant>
      <vt:variant>
        <vt:i4>0</vt:i4>
      </vt:variant>
      <vt:variant>
        <vt:i4>5</vt:i4>
      </vt:variant>
      <vt:variant>
        <vt:lpwstr/>
      </vt:variant>
      <vt:variant>
        <vt:lpwstr>_Toc280251202</vt:lpwstr>
      </vt:variant>
      <vt:variant>
        <vt:i4>1835061</vt:i4>
      </vt:variant>
      <vt:variant>
        <vt:i4>221</vt:i4>
      </vt:variant>
      <vt:variant>
        <vt:i4>0</vt:i4>
      </vt:variant>
      <vt:variant>
        <vt:i4>5</vt:i4>
      </vt:variant>
      <vt:variant>
        <vt:lpwstr/>
      </vt:variant>
      <vt:variant>
        <vt:lpwstr>_Toc280251201</vt:lpwstr>
      </vt:variant>
      <vt:variant>
        <vt:i4>1835061</vt:i4>
      </vt:variant>
      <vt:variant>
        <vt:i4>215</vt:i4>
      </vt:variant>
      <vt:variant>
        <vt:i4>0</vt:i4>
      </vt:variant>
      <vt:variant>
        <vt:i4>5</vt:i4>
      </vt:variant>
      <vt:variant>
        <vt:lpwstr/>
      </vt:variant>
      <vt:variant>
        <vt:lpwstr>_Toc280251200</vt:lpwstr>
      </vt:variant>
      <vt:variant>
        <vt:i4>1376310</vt:i4>
      </vt:variant>
      <vt:variant>
        <vt:i4>209</vt:i4>
      </vt:variant>
      <vt:variant>
        <vt:i4>0</vt:i4>
      </vt:variant>
      <vt:variant>
        <vt:i4>5</vt:i4>
      </vt:variant>
      <vt:variant>
        <vt:lpwstr/>
      </vt:variant>
      <vt:variant>
        <vt:lpwstr>_Toc280251199</vt:lpwstr>
      </vt:variant>
      <vt:variant>
        <vt:i4>1376310</vt:i4>
      </vt:variant>
      <vt:variant>
        <vt:i4>203</vt:i4>
      </vt:variant>
      <vt:variant>
        <vt:i4>0</vt:i4>
      </vt:variant>
      <vt:variant>
        <vt:i4>5</vt:i4>
      </vt:variant>
      <vt:variant>
        <vt:lpwstr/>
      </vt:variant>
      <vt:variant>
        <vt:lpwstr>_Toc280251198</vt:lpwstr>
      </vt:variant>
      <vt:variant>
        <vt:i4>1376310</vt:i4>
      </vt:variant>
      <vt:variant>
        <vt:i4>197</vt:i4>
      </vt:variant>
      <vt:variant>
        <vt:i4>0</vt:i4>
      </vt:variant>
      <vt:variant>
        <vt:i4>5</vt:i4>
      </vt:variant>
      <vt:variant>
        <vt:lpwstr/>
      </vt:variant>
      <vt:variant>
        <vt:lpwstr>_Toc280251197</vt:lpwstr>
      </vt:variant>
      <vt:variant>
        <vt:i4>1376310</vt:i4>
      </vt:variant>
      <vt:variant>
        <vt:i4>191</vt:i4>
      </vt:variant>
      <vt:variant>
        <vt:i4>0</vt:i4>
      </vt:variant>
      <vt:variant>
        <vt:i4>5</vt:i4>
      </vt:variant>
      <vt:variant>
        <vt:lpwstr/>
      </vt:variant>
      <vt:variant>
        <vt:lpwstr>_Toc280251196</vt:lpwstr>
      </vt:variant>
      <vt:variant>
        <vt:i4>1376310</vt:i4>
      </vt:variant>
      <vt:variant>
        <vt:i4>185</vt:i4>
      </vt:variant>
      <vt:variant>
        <vt:i4>0</vt:i4>
      </vt:variant>
      <vt:variant>
        <vt:i4>5</vt:i4>
      </vt:variant>
      <vt:variant>
        <vt:lpwstr/>
      </vt:variant>
      <vt:variant>
        <vt:lpwstr>_Toc280251195</vt:lpwstr>
      </vt:variant>
      <vt:variant>
        <vt:i4>1376310</vt:i4>
      </vt:variant>
      <vt:variant>
        <vt:i4>179</vt:i4>
      </vt:variant>
      <vt:variant>
        <vt:i4>0</vt:i4>
      </vt:variant>
      <vt:variant>
        <vt:i4>5</vt:i4>
      </vt:variant>
      <vt:variant>
        <vt:lpwstr/>
      </vt:variant>
      <vt:variant>
        <vt:lpwstr>_Toc280251194</vt:lpwstr>
      </vt:variant>
      <vt:variant>
        <vt:i4>1376310</vt:i4>
      </vt:variant>
      <vt:variant>
        <vt:i4>173</vt:i4>
      </vt:variant>
      <vt:variant>
        <vt:i4>0</vt:i4>
      </vt:variant>
      <vt:variant>
        <vt:i4>5</vt:i4>
      </vt:variant>
      <vt:variant>
        <vt:lpwstr/>
      </vt:variant>
      <vt:variant>
        <vt:lpwstr>_Toc280251193</vt:lpwstr>
      </vt:variant>
      <vt:variant>
        <vt:i4>1376310</vt:i4>
      </vt:variant>
      <vt:variant>
        <vt:i4>167</vt:i4>
      </vt:variant>
      <vt:variant>
        <vt:i4>0</vt:i4>
      </vt:variant>
      <vt:variant>
        <vt:i4>5</vt:i4>
      </vt:variant>
      <vt:variant>
        <vt:lpwstr/>
      </vt:variant>
      <vt:variant>
        <vt:lpwstr>_Toc280251192</vt:lpwstr>
      </vt:variant>
      <vt:variant>
        <vt:i4>1376310</vt:i4>
      </vt:variant>
      <vt:variant>
        <vt:i4>161</vt:i4>
      </vt:variant>
      <vt:variant>
        <vt:i4>0</vt:i4>
      </vt:variant>
      <vt:variant>
        <vt:i4>5</vt:i4>
      </vt:variant>
      <vt:variant>
        <vt:lpwstr/>
      </vt:variant>
      <vt:variant>
        <vt:lpwstr>_Toc280251191</vt:lpwstr>
      </vt:variant>
      <vt:variant>
        <vt:i4>1376310</vt:i4>
      </vt:variant>
      <vt:variant>
        <vt:i4>155</vt:i4>
      </vt:variant>
      <vt:variant>
        <vt:i4>0</vt:i4>
      </vt:variant>
      <vt:variant>
        <vt:i4>5</vt:i4>
      </vt:variant>
      <vt:variant>
        <vt:lpwstr/>
      </vt:variant>
      <vt:variant>
        <vt:lpwstr>_Toc280251190</vt:lpwstr>
      </vt:variant>
      <vt:variant>
        <vt:i4>1310774</vt:i4>
      </vt:variant>
      <vt:variant>
        <vt:i4>149</vt:i4>
      </vt:variant>
      <vt:variant>
        <vt:i4>0</vt:i4>
      </vt:variant>
      <vt:variant>
        <vt:i4>5</vt:i4>
      </vt:variant>
      <vt:variant>
        <vt:lpwstr/>
      </vt:variant>
      <vt:variant>
        <vt:lpwstr>_Toc280251189</vt:lpwstr>
      </vt:variant>
      <vt:variant>
        <vt:i4>1310774</vt:i4>
      </vt:variant>
      <vt:variant>
        <vt:i4>143</vt:i4>
      </vt:variant>
      <vt:variant>
        <vt:i4>0</vt:i4>
      </vt:variant>
      <vt:variant>
        <vt:i4>5</vt:i4>
      </vt:variant>
      <vt:variant>
        <vt:lpwstr/>
      </vt:variant>
      <vt:variant>
        <vt:lpwstr>_Toc280251188</vt:lpwstr>
      </vt:variant>
      <vt:variant>
        <vt:i4>1310774</vt:i4>
      </vt:variant>
      <vt:variant>
        <vt:i4>137</vt:i4>
      </vt:variant>
      <vt:variant>
        <vt:i4>0</vt:i4>
      </vt:variant>
      <vt:variant>
        <vt:i4>5</vt:i4>
      </vt:variant>
      <vt:variant>
        <vt:lpwstr/>
      </vt:variant>
      <vt:variant>
        <vt:lpwstr>_Toc280251187</vt:lpwstr>
      </vt:variant>
      <vt:variant>
        <vt:i4>1310774</vt:i4>
      </vt:variant>
      <vt:variant>
        <vt:i4>131</vt:i4>
      </vt:variant>
      <vt:variant>
        <vt:i4>0</vt:i4>
      </vt:variant>
      <vt:variant>
        <vt:i4>5</vt:i4>
      </vt:variant>
      <vt:variant>
        <vt:lpwstr/>
      </vt:variant>
      <vt:variant>
        <vt:lpwstr>_Toc280251186</vt:lpwstr>
      </vt:variant>
      <vt:variant>
        <vt:i4>1310774</vt:i4>
      </vt:variant>
      <vt:variant>
        <vt:i4>125</vt:i4>
      </vt:variant>
      <vt:variant>
        <vt:i4>0</vt:i4>
      </vt:variant>
      <vt:variant>
        <vt:i4>5</vt:i4>
      </vt:variant>
      <vt:variant>
        <vt:lpwstr/>
      </vt:variant>
      <vt:variant>
        <vt:lpwstr>_Toc280251185</vt:lpwstr>
      </vt:variant>
      <vt:variant>
        <vt:i4>1310774</vt:i4>
      </vt:variant>
      <vt:variant>
        <vt:i4>119</vt:i4>
      </vt:variant>
      <vt:variant>
        <vt:i4>0</vt:i4>
      </vt:variant>
      <vt:variant>
        <vt:i4>5</vt:i4>
      </vt:variant>
      <vt:variant>
        <vt:lpwstr/>
      </vt:variant>
      <vt:variant>
        <vt:lpwstr>_Toc280251184</vt:lpwstr>
      </vt:variant>
      <vt:variant>
        <vt:i4>1310774</vt:i4>
      </vt:variant>
      <vt:variant>
        <vt:i4>113</vt:i4>
      </vt:variant>
      <vt:variant>
        <vt:i4>0</vt:i4>
      </vt:variant>
      <vt:variant>
        <vt:i4>5</vt:i4>
      </vt:variant>
      <vt:variant>
        <vt:lpwstr/>
      </vt:variant>
      <vt:variant>
        <vt:lpwstr>_Toc280251183</vt:lpwstr>
      </vt:variant>
      <vt:variant>
        <vt:i4>1310774</vt:i4>
      </vt:variant>
      <vt:variant>
        <vt:i4>107</vt:i4>
      </vt:variant>
      <vt:variant>
        <vt:i4>0</vt:i4>
      </vt:variant>
      <vt:variant>
        <vt:i4>5</vt:i4>
      </vt:variant>
      <vt:variant>
        <vt:lpwstr/>
      </vt:variant>
      <vt:variant>
        <vt:lpwstr>_Toc280251182</vt:lpwstr>
      </vt:variant>
      <vt:variant>
        <vt:i4>1310774</vt:i4>
      </vt:variant>
      <vt:variant>
        <vt:i4>101</vt:i4>
      </vt:variant>
      <vt:variant>
        <vt:i4>0</vt:i4>
      </vt:variant>
      <vt:variant>
        <vt:i4>5</vt:i4>
      </vt:variant>
      <vt:variant>
        <vt:lpwstr/>
      </vt:variant>
      <vt:variant>
        <vt:lpwstr>_Toc280251181</vt:lpwstr>
      </vt:variant>
      <vt:variant>
        <vt:i4>1310774</vt:i4>
      </vt:variant>
      <vt:variant>
        <vt:i4>95</vt:i4>
      </vt:variant>
      <vt:variant>
        <vt:i4>0</vt:i4>
      </vt:variant>
      <vt:variant>
        <vt:i4>5</vt:i4>
      </vt:variant>
      <vt:variant>
        <vt:lpwstr/>
      </vt:variant>
      <vt:variant>
        <vt:lpwstr>_Toc280251180</vt:lpwstr>
      </vt:variant>
      <vt:variant>
        <vt:i4>1769526</vt:i4>
      </vt:variant>
      <vt:variant>
        <vt:i4>89</vt:i4>
      </vt:variant>
      <vt:variant>
        <vt:i4>0</vt:i4>
      </vt:variant>
      <vt:variant>
        <vt:i4>5</vt:i4>
      </vt:variant>
      <vt:variant>
        <vt:lpwstr/>
      </vt:variant>
      <vt:variant>
        <vt:lpwstr>_Toc280251179</vt:lpwstr>
      </vt:variant>
      <vt:variant>
        <vt:i4>1769526</vt:i4>
      </vt:variant>
      <vt:variant>
        <vt:i4>83</vt:i4>
      </vt:variant>
      <vt:variant>
        <vt:i4>0</vt:i4>
      </vt:variant>
      <vt:variant>
        <vt:i4>5</vt:i4>
      </vt:variant>
      <vt:variant>
        <vt:lpwstr/>
      </vt:variant>
      <vt:variant>
        <vt:lpwstr>_Toc280251178</vt:lpwstr>
      </vt:variant>
      <vt:variant>
        <vt:i4>1769526</vt:i4>
      </vt:variant>
      <vt:variant>
        <vt:i4>77</vt:i4>
      </vt:variant>
      <vt:variant>
        <vt:i4>0</vt:i4>
      </vt:variant>
      <vt:variant>
        <vt:i4>5</vt:i4>
      </vt:variant>
      <vt:variant>
        <vt:lpwstr/>
      </vt:variant>
      <vt:variant>
        <vt:lpwstr>_Toc280251177</vt:lpwstr>
      </vt:variant>
      <vt:variant>
        <vt:i4>1769526</vt:i4>
      </vt:variant>
      <vt:variant>
        <vt:i4>71</vt:i4>
      </vt:variant>
      <vt:variant>
        <vt:i4>0</vt:i4>
      </vt:variant>
      <vt:variant>
        <vt:i4>5</vt:i4>
      </vt:variant>
      <vt:variant>
        <vt:lpwstr/>
      </vt:variant>
      <vt:variant>
        <vt:lpwstr>_Toc280251176</vt:lpwstr>
      </vt:variant>
      <vt:variant>
        <vt:i4>1769526</vt:i4>
      </vt:variant>
      <vt:variant>
        <vt:i4>65</vt:i4>
      </vt:variant>
      <vt:variant>
        <vt:i4>0</vt:i4>
      </vt:variant>
      <vt:variant>
        <vt:i4>5</vt:i4>
      </vt:variant>
      <vt:variant>
        <vt:lpwstr/>
      </vt:variant>
      <vt:variant>
        <vt:lpwstr>_Toc280251175</vt:lpwstr>
      </vt:variant>
      <vt:variant>
        <vt:i4>1769526</vt:i4>
      </vt:variant>
      <vt:variant>
        <vt:i4>59</vt:i4>
      </vt:variant>
      <vt:variant>
        <vt:i4>0</vt:i4>
      </vt:variant>
      <vt:variant>
        <vt:i4>5</vt:i4>
      </vt:variant>
      <vt:variant>
        <vt:lpwstr/>
      </vt:variant>
      <vt:variant>
        <vt:lpwstr>_Toc280251174</vt:lpwstr>
      </vt:variant>
      <vt:variant>
        <vt:i4>1769526</vt:i4>
      </vt:variant>
      <vt:variant>
        <vt:i4>53</vt:i4>
      </vt:variant>
      <vt:variant>
        <vt:i4>0</vt:i4>
      </vt:variant>
      <vt:variant>
        <vt:i4>5</vt:i4>
      </vt:variant>
      <vt:variant>
        <vt:lpwstr/>
      </vt:variant>
      <vt:variant>
        <vt:lpwstr>_Toc280251173</vt:lpwstr>
      </vt:variant>
      <vt:variant>
        <vt:i4>1769526</vt:i4>
      </vt:variant>
      <vt:variant>
        <vt:i4>47</vt:i4>
      </vt:variant>
      <vt:variant>
        <vt:i4>0</vt:i4>
      </vt:variant>
      <vt:variant>
        <vt:i4>5</vt:i4>
      </vt:variant>
      <vt:variant>
        <vt:lpwstr/>
      </vt:variant>
      <vt:variant>
        <vt:lpwstr>_Toc280251172</vt:lpwstr>
      </vt:variant>
      <vt:variant>
        <vt:i4>1769526</vt:i4>
      </vt:variant>
      <vt:variant>
        <vt:i4>41</vt:i4>
      </vt:variant>
      <vt:variant>
        <vt:i4>0</vt:i4>
      </vt:variant>
      <vt:variant>
        <vt:i4>5</vt:i4>
      </vt:variant>
      <vt:variant>
        <vt:lpwstr/>
      </vt:variant>
      <vt:variant>
        <vt:lpwstr>_Toc280251171</vt:lpwstr>
      </vt:variant>
      <vt:variant>
        <vt:i4>1769526</vt:i4>
      </vt:variant>
      <vt:variant>
        <vt:i4>35</vt:i4>
      </vt:variant>
      <vt:variant>
        <vt:i4>0</vt:i4>
      </vt:variant>
      <vt:variant>
        <vt:i4>5</vt:i4>
      </vt:variant>
      <vt:variant>
        <vt:lpwstr/>
      </vt:variant>
      <vt:variant>
        <vt:lpwstr>_Toc280251170</vt:lpwstr>
      </vt:variant>
      <vt:variant>
        <vt:i4>1703990</vt:i4>
      </vt:variant>
      <vt:variant>
        <vt:i4>29</vt:i4>
      </vt:variant>
      <vt:variant>
        <vt:i4>0</vt:i4>
      </vt:variant>
      <vt:variant>
        <vt:i4>5</vt:i4>
      </vt:variant>
      <vt:variant>
        <vt:lpwstr/>
      </vt:variant>
      <vt:variant>
        <vt:lpwstr>_Toc280251169</vt:lpwstr>
      </vt:variant>
      <vt:variant>
        <vt:i4>3211297</vt:i4>
      </vt:variant>
      <vt:variant>
        <vt:i4>24</vt:i4>
      </vt:variant>
      <vt:variant>
        <vt:i4>0</vt:i4>
      </vt:variant>
      <vt:variant>
        <vt:i4>5</vt:i4>
      </vt:variant>
      <vt:variant>
        <vt:lpwstr>http://www.corsec.com/</vt:lpwstr>
      </vt:variant>
      <vt:variant>
        <vt:lpwstr/>
      </vt:variant>
      <vt:variant>
        <vt:i4>2883646</vt:i4>
      </vt:variant>
      <vt:variant>
        <vt:i4>21</vt:i4>
      </vt:variant>
      <vt:variant>
        <vt:i4>0</vt:i4>
      </vt:variant>
      <vt:variant>
        <vt:i4>5</vt:i4>
      </vt:variant>
      <vt:variant>
        <vt:lpwstr>http://www.mcafee.com/</vt:lpwstr>
      </vt:variant>
      <vt:variant>
        <vt:lpwstr/>
      </vt:variant>
      <vt:variant>
        <vt:i4>6029438</vt:i4>
      </vt:variant>
      <vt:variant>
        <vt:i4>18</vt:i4>
      </vt:variant>
      <vt:variant>
        <vt:i4>0</vt:i4>
      </vt:variant>
      <vt:variant>
        <vt:i4>5</vt:i4>
      </vt:variant>
      <vt:variant>
        <vt:lpwstr>mailto:info@corsec.com</vt:lpwstr>
      </vt:variant>
      <vt:variant>
        <vt:lpwstr/>
      </vt:variant>
      <vt:variant>
        <vt:i4>2490381</vt:i4>
      </vt:variant>
      <vt:variant>
        <vt:i4>15</vt:i4>
      </vt:variant>
      <vt:variant>
        <vt:i4>0</vt:i4>
      </vt:variant>
      <vt:variant>
        <vt:i4>5</vt:i4>
      </vt:variant>
      <vt:variant>
        <vt:lpwstr>mailto:sales@mcafee.com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Primasec</dc:creator>
  <cp:lastModifiedBy>Straw</cp:lastModifiedBy>
  <cp:revision>4</cp:revision>
  <cp:lastPrinted>2014-10-07T12:38:00Z</cp:lastPrinted>
  <dcterms:created xsi:type="dcterms:W3CDTF">2017-11-24T12:59:00Z</dcterms:created>
  <dcterms:modified xsi:type="dcterms:W3CDTF">2017-11-24T13:15:00Z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ument Version">
    <vt:lpwstr>1.10</vt:lpwstr>
  </property>
  <property fmtid="{D5CDD505-2E9C-101B-9397-08002B2CF9AE}" pid="3" name="_Document Submission Date">
    <vt:lpwstr>15/09/2014</vt:lpwstr>
  </property>
  <property fmtid="{D5CDD505-2E9C-101B-9397-08002B2CF9AE}" pid="4" name="_EAL">
    <vt:lpwstr>EAL2+</vt:lpwstr>
  </property>
  <property fmtid="{D5CDD505-2E9C-101B-9397-08002B2CF9AE}" pid="5" name="_Vendor Full Name">
    <vt:lpwstr>McAfee, Inc.</vt:lpwstr>
  </property>
  <property fmtid="{D5CDD505-2E9C-101B-9397-08002B2CF9AE}" pid="6" name="_Vendor Short Name">
    <vt:lpwstr>McAfee</vt:lpwstr>
  </property>
  <property fmtid="{D5CDD505-2E9C-101B-9397-08002B2CF9AE}" pid="7" name="_In-evaluation Date">
    <vt:lpwstr>2012-02-23</vt:lpwstr>
  </property>
  <property fmtid="{D5CDD505-2E9C-101B-9397-08002B2CF9AE}" pid="8" name="_Exclude_3_2">
    <vt:lpwstr>Exclude Policies Table</vt:lpwstr>
  </property>
  <property fmtid="{D5CDD505-2E9C-101B-9397-08002B2CF9AE}" pid="9" name="_Exclude_8_2_2">
    <vt:lpwstr>Exclude Policies Mapping Table</vt:lpwstr>
  </property>
  <property fmtid="{D5CDD505-2E9C-101B-9397-08002B2CF9AE}" pid="10" name="ContentTypeId">
    <vt:lpwstr>0x010100EDEF692667ED6A45AF725F879D5053B2</vt:lpwstr>
  </property>
</Properties>
</file>